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EFAFF" w14:textId="53EF03B1" w:rsidR="002A08FA" w:rsidRDefault="00000000" w:rsidP="007A6F3E">
      <w:pPr>
        <w:tabs>
          <w:tab w:val="center" w:pos="7971"/>
        </w:tabs>
        <w:spacing w:after="0" w:line="259" w:lineRule="auto"/>
        <w:ind w:left="0" w:right="26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BFFAEEC" w14:textId="77777777" w:rsidR="002A08FA" w:rsidRDefault="00000000" w:rsidP="007A6F3E">
      <w:pPr>
        <w:spacing w:after="91" w:line="259" w:lineRule="auto"/>
        <w:ind w:left="0" w:right="260" w:firstLine="0"/>
        <w:jc w:val="left"/>
      </w:pPr>
      <w:r>
        <w:rPr>
          <w:rFonts w:ascii="Times New Roman" w:eastAsia="Times New Roman" w:hAnsi="Times New Roman" w:cs="Times New Roman"/>
          <w:sz w:val="24"/>
        </w:rPr>
        <w:t xml:space="preserve"> </w:t>
      </w:r>
    </w:p>
    <w:p w14:paraId="1AE68CF9" w14:textId="77777777" w:rsidR="002A08FA" w:rsidRDefault="00000000" w:rsidP="007A6F3E">
      <w:pPr>
        <w:spacing w:after="82" w:line="239" w:lineRule="auto"/>
        <w:ind w:left="0" w:right="260" w:firstLine="0"/>
        <w:jc w:val="center"/>
      </w:pPr>
      <w:r>
        <w:rPr>
          <w:b/>
          <w:sz w:val="36"/>
        </w:rPr>
        <w:t xml:space="preserve">  </w:t>
      </w:r>
    </w:p>
    <w:p w14:paraId="30926C7B" w14:textId="7C6578D0" w:rsidR="002A08FA" w:rsidRDefault="002A08FA" w:rsidP="007A6F3E">
      <w:pPr>
        <w:spacing w:after="0" w:line="259" w:lineRule="auto"/>
        <w:ind w:left="0" w:right="260" w:firstLine="0"/>
        <w:jc w:val="left"/>
      </w:pPr>
    </w:p>
    <w:p w14:paraId="7C587C6D" w14:textId="77777777" w:rsidR="002A08FA" w:rsidRDefault="00000000" w:rsidP="007A6F3E">
      <w:pPr>
        <w:spacing w:after="88" w:line="259" w:lineRule="auto"/>
        <w:ind w:left="0" w:right="260" w:firstLine="0"/>
        <w:jc w:val="left"/>
      </w:pPr>
      <w:r>
        <w:rPr>
          <w:sz w:val="24"/>
        </w:rPr>
        <w:t xml:space="preserve"> </w:t>
      </w:r>
    </w:p>
    <w:p w14:paraId="69AA6851" w14:textId="77777777" w:rsidR="002A08FA" w:rsidRDefault="00000000" w:rsidP="007A6F3E">
      <w:pPr>
        <w:spacing w:after="26" w:line="259" w:lineRule="auto"/>
        <w:ind w:left="0" w:right="260" w:firstLine="0"/>
        <w:jc w:val="center"/>
      </w:pPr>
      <w:r>
        <w:rPr>
          <w:b/>
          <w:sz w:val="36"/>
        </w:rPr>
        <w:t xml:space="preserve"> </w:t>
      </w:r>
    </w:p>
    <w:p w14:paraId="4970DBE5" w14:textId="77777777" w:rsidR="002A08FA" w:rsidRDefault="00000000" w:rsidP="007A6F3E">
      <w:pPr>
        <w:spacing w:after="69" w:line="259" w:lineRule="auto"/>
        <w:ind w:left="0" w:right="260" w:firstLine="0"/>
        <w:jc w:val="center"/>
      </w:pPr>
      <w:r>
        <w:rPr>
          <w:b/>
          <w:sz w:val="36"/>
        </w:rPr>
        <w:t xml:space="preserve"> </w:t>
      </w:r>
    </w:p>
    <w:p w14:paraId="62CCE109" w14:textId="77777777" w:rsidR="005C31C8" w:rsidRDefault="005C31C8" w:rsidP="007A6F3E">
      <w:pPr>
        <w:spacing w:after="88" w:line="259" w:lineRule="auto"/>
        <w:ind w:left="0" w:right="260" w:firstLine="0"/>
        <w:jc w:val="left"/>
      </w:pPr>
    </w:p>
    <w:p w14:paraId="68E20DA1" w14:textId="77777777" w:rsidR="005C31C8" w:rsidRDefault="005C31C8" w:rsidP="007A6F3E">
      <w:pPr>
        <w:spacing w:after="26" w:line="259" w:lineRule="auto"/>
        <w:ind w:left="0" w:right="260" w:firstLine="0"/>
        <w:jc w:val="center"/>
      </w:pPr>
      <w:r>
        <w:rPr>
          <w:b/>
          <w:sz w:val="36"/>
        </w:rPr>
        <w:t xml:space="preserve"> </w:t>
      </w:r>
    </w:p>
    <w:p w14:paraId="4331C0E4" w14:textId="77777777" w:rsidR="005C31C8" w:rsidRDefault="005C31C8" w:rsidP="007A6F3E">
      <w:pPr>
        <w:spacing w:after="69" w:line="259" w:lineRule="auto"/>
        <w:ind w:left="0" w:right="260" w:firstLine="0"/>
        <w:jc w:val="center"/>
      </w:pPr>
      <w:r>
        <w:rPr>
          <w:b/>
          <w:sz w:val="36"/>
        </w:rPr>
        <w:t xml:space="preserve"> </w:t>
      </w:r>
    </w:p>
    <w:p w14:paraId="66C1B7C7" w14:textId="77777777" w:rsidR="005C31C8" w:rsidRPr="00697061" w:rsidRDefault="005C31C8" w:rsidP="007A6F3E">
      <w:pPr>
        <w:spacing w:after="0" w:line="259" w:lineRule="auto"/>
        <w:ind w:left="0" w:right="260" w:firstLine="0"/>
        <w:jc w:val="center"/>
      </w:pPr>
      <w:r w:rsidRPr="00697061">
        <w:rPr>
          <w:b/>
          <w:sz w:val="40"/>
        </w:rPr>
        <w:t xml:space="preserve">Licence AES </w:t>
      </w:r>
    </w:p>
    <w:p w14:paraId="30B43C0A" w14:textId="77777777" w:rsidR="005C31C8" w:rsidRPr="00697061" w:rsidRDefault="005C31C8" w:rsidP="007A6F3E">
      <w:pPr>
        <w:spacing w:after="28" w:line="259" w:lineRule="auto"/>
        <w:ind w:left="0" w:right="260" w:firstLine="0"/>
        <w:jc w:val="center"/>
      </w:pPr>
      <w:r w:rsidRPr="00697061">
        <w:rPr>
          <w:sz w:val="36"/>
        </w:rPr>
        <w:t xml:space="preserve"> </w:t>
      </w:r>
    </w:p>
    <w:p w14:paraId="0D7010F2" w14:textId="77777777" w:rsidR="005C31C8" w:rsidRPr="00697061" w:rsidRDefault="005C31C8" w:rsidP="007A6F3E">
      <w:pPr>
        <w:spacing w:after="26" w:line="259" w:lineRule="auto"/>
        <w:ind w:left="0" w:right="260" w:firstLine="0"/>
        <w:jc w:val="center"/>
      </w:pPr>
      <w:r w:rsidRPr="00697061">
        <w:rPr>
          <w:sz w:val="36"/>
        </w:rPr>
        <w:t xml:space="preserve"> </w:t>
      </w:r>
    </w:p>
    <w:p w14:paraId="1F46C811" w14:textId="77777777" w:rsidR="005C31C8" w:rsidRPr="00697061" w:rsidRDefault="005C31C8" w:rsidP="007A6F3E">
      <w:pPr>
        <w:spacing w:after="182" w:line="259" w:lineRule="auto"/>
        <w:ind w:left="0" w:right="260" w:firstLine="0"/>
        <w:jc w:val="center"/>
      </w:pPr>
      <w:r w:rsidRPr="00697061">
        <w:rPr>
          <w:sz w:val="36"/>
        </w:rPr>
        <w:t xml:space="preserve"> </w:t>
      </w:r>
    </w:p>
    <w:p w14:paraId="7975F7D5" w14:textId="77777777" w:rsidR="005C31C8" w:rsidRPr="00697061" w:rsidRDefault="005C31C8" w:rsidP="007A6F3E">
      <w:pPr>
        <w:pStyle w:val="Titre1"/>
        <w:ind w:left="0" w:right="260"/>
      </w:pPr>
      <w:r w:rsidRPr="00697061">
        <w:t xml:space="preserve">DROIT DU TRAVAIL  </w:t>
      </w:r>
    </w:p>
    <w:p w14:paraId="3DB1A768" w14:textId="77777777" w:rsidR="005C31C8" w:rsidRPr="00697061" w:rsidRDefault="005C31C8" w:rsidP="007A6F3E">
      <w:pPr>
        <w:spacing w:after="201" w:line="259" w:lineRule="auto"/>
        <w:ind w:left="0" w:right="260" w:firstLine="0"/>
        <w:jc w:val="center"/>
      </w:pPr>
      <w:r w:rsidRPr="00697061">
        <w:rPr>
          <w:b/>
          <w:sz w:val="28"/>
        </w:rPr>
        <w:t xml:space="preserve"> </w:t>
      </w:r>
    </w:p>
    <w:p w14:paraId="63701260" w14:textId="77777777" w:rsidR="005C31C8" w:rsidRPr="00697061" w:rsidRDefault="005C31C8" w:rsidP="007A6F3E">
      <w:pPr>
        <w:spacing w:after="26" w:line="259" w:lineRule="auto"/>
        <w:ind w:left="0" w:right="260" w:firstLine="0"/>
        <w:jc w:val="center"/>
      </w:pPr>
    </w:p>
    <w:p w14:paraId="5D7DE5A8" w14:textId="77777777" w:rsidR="005C31C8" w:rsidRPr="00697061" w:rsidRDefault="005C31C8" w:rsidP="007A6F3E">
      <w:pPr>
        <w:spacing w:after="28" w:line="259" w:lineRule="auto"/>
        <w:ind w:left="0" w:right="260" w:firstLine="0"/>
        <w:jc w:val="center"/>
      </w:pPr>
      <w:r w:rsidRPr="00697061">
        <w:rPr>
          <w:sz w:val="36"/>
        </w:rPr>
        <w:t xml:space="preserve"> </w:t>
      </w:r>
    </w:p>
    <w:p w14:paraId="41E056BE" w14:textId="77777777" w:rsidR="005C31C8" w:rsidRPr="00697061" w:rsidRDefault="005C31C8" w:rsidP="007A6F3E">
      <w:pPr>
        <w:spacing w:after="26" w:line="259" w:lineRule="auto"/>
        <w:ind w:left="0" w:right="260" w:firstLine="0"/>
        <w:jc w:val="left"/>
      </w:pPr>
      <w:r w:rsidRPr="00697061">
        <w:rPr>
          <w:sz w:val="36"/>
        </w:rPr>
        <w:t>Cours de Frédéric J. PANSIER</w:t>
      </w:r>
    </w:p>
    <w:p w14:paraId="566C8266" w14:textId="77777777" w:rsidR="005C31C8" w:rsidRPr="00697061" w:rsidRDefault="005C31C8" w:rsidP="007A6F3E">
      <w:pPr>
        <w:spacing w:after="29" w:line="259" w:lineRule="auto"/>
        <w:ind w:left="0" w:right="260" w:firstLine="0"/>
        <w:jc w:val="left"/>
      </w:pPr>
      <w:r w:rsidRPr="00697061">
        <w:rPr>
          <w:sz w:val="36"/>
        </w:rPr>
        <w:t xml:space="preserve"> </w:t>
      </w:r>
    </w:p>
    <w:p w14:paraId="1BD378EB" w14:textId="77777777" w:rsidR="005C31C8" w:rsidRPr="00697061" w:rsidRDefault="005C31C8" w:rsidP="007A6F3E">
      <w:pPr>
        <w:spacing w:after="26" w:line="259" w:lineRule="auto"/>
        <w:ind w:left="0" w:right="260" w:firstLine="0"/>
        <w:jc w:val="center"/>
      </w:pPr>
      <w:r w:rsidRPr="00697061">
        <w:rPr>
          <w:sz w:val="36"/>
        </w:rPr>
        <w:t xml:space="preserve"> </w:t>
      </w:r>
    </w:p>
    <w:p w14:paraId="1AD29E7F" w14:textId="77777777" w:rsidR="005C31C8" w:rsidRPr="00697061" w:rsidRDefault="005C31C8" w:rsidP="007A6F3E">
      <w:pPr>
        <w:spacing w:after="28" w:line="259" w:lineRule="auto"/>
        <w:ind w:left="0" w:right="260" w:firstLine="0"/>
        <w:jc w:val="center"/>
      </w:pPr>
      <w:r w:rsidRPr="00697061">
        <w:rPr>
          <w:sz w:val="36"/>
        </w:rPr>
        <w:t xml:space="preserve"> </w:t>
      </w:r>
    </w:p>
    <w:p w14:paraId="1D1740C9" w14:textId="77777777" w:rsidR="005C31C8" w:rsidRPr="00697061" w:rsidRDefault="005C31C8" w:rsidP="007A6F3E">
      <w:pPr>
        <w:spacing w:after="28" w:line="259" w:lineRule="auto"/>
        <w:ind w:left="0" w:right="260" w:firstLine="0"/>
        <w:jc w:val="left"/>
      </w:pPr>
      <w:r w:rsidRPr="00697061">
        <w:rPr>
          <w:sz w:val="36"/>
        </w:rPr>
        <w:t xml:space="preserve"> </w:t>
      </w:r>
    </w:p>
    <w:p w14:paraId="201D1FE9" w14:textId="77777777" w:rsidR="005C31C8" w:rsidRPr="00697061" w:rsidRDefault="005C31C8" w:rsidP="007A6F3E">
      <w:pPr>
        <w:spacing w:after="26" w:line="259" w:lineRule="auto"/>
        <w:ind w:left="0" w:right="260" w:firstLine="0"/>
        <w:jc w:val="left"/>
      </w:pPr>
      <w:r w:rsidRPr="00697061">
        <w:rPr>
          <w:i/>
          <w:sz w:val="36"/>
        </w:rPr>
        <w:t>Année universitaire 202</w:t>
      </w:r>
      <w:r>
        <w:rPr>
          <w:i/>
          <w:sz w:val="36"/>
        </w:rPr>
        <w:t>5</w:t>
      </w:r>
      <w:r w:rsidRPr="00697061">
        <w:rPr>
          <w:i/>
          <w:sz w:val="36"/>
        </w:rPr>
        <w:t>-202</w:t>
      </w:r>
      <w:r>
        <w:rPr>
          <w:i/>
          <w:sz w:val="36"/>
        </w:rPr>
        <w:t>6</w:t>
      </w:r>
      <w:r w:rsidRPr="00697061">
        <w:rPr>
          <w:i/>
          <w:sz w:val="36"/>
        </w:rPr>
        <w:t xml:space="preserve"> </w:t>
      </w:r>
    </w:p>
    <w:p w14:paraId="185DECA9" w14:textId="77777777" w:rsidR="005C31C8" w:rsidRPr="00697061" w:rsidRDefault="005C31C8" w:rsidP="007A6F3E">
      <w:pPr>
        <w:spacing w:after="28" w:line="259" w:lineRule="auto"/>
        <w:ind w:left="0" w:right="260" w:firstLine="0"/>
        <w:jc w:val="center"/>
      </w:pPr>
    </w:p>
    <w:p w14:paraId="664CE004" w14:textId="77777777" w:rsidR="005C31C8" w:rsidRPr="00697061" w:rsidRDefault="005C31C8" w:rsidP="007A6F3E">
      <w:pPr>
        <w:spacing w:line="238" w:lineRule="auto"/>
        <w:ind w:left="0" w:right="260" w:firstLine="0"/>
        <w:jc w:val="left"/>
      </w:pPr>
      <w:r w:rsidRPr="00697061">
        <w:rPr>
          <w:i/>
          <w:sz w:val="36"/>
        </w:rPr>
        <w:t xml:space="preserve"> </w:t>
      </w:r>
      <w:r w:rsidRPr="00697061">
        <w:rPr>
          <w:sz w:val="36"/>
        </w:rPr>
        <w:t xml:space="preserve"> </w:t>
      </w:r>
    </w:p>
    <w:p w14:paraId="2E3AE461" w14:textId="77777777" w:rsidR="005C31C8" w:rsidRPr="00697061" w:rsidRDefault="005C31C8" w:rsidP="007A6F3E">
      <w:pPr>
        <w:spacing w:after="0" w:line="259" w:lineRule="auto"/>
        <w:ind w:left="0" w:right="260" w:firstLine="0"/>
        <w:jc w:val="left"/>
      </w:pPr>
      <w:r w:rsidRPr="00697061">
        <w:rPr>
          <w:sz w:val="36"/>
        </w:rPr>
        <w:t xml:space="preserve"> </w:t>
      </w:r>
    </w:p>
    <w:p w14:paraId="2458186F" w14:textId="77777777" w:rsidR="005C31C8" w:rsidRPr="00697061" w:rsidRDefault="005C31C8" w:rsidP="007A6F3E">
      <w:pPr>
        <w:spacing w:after="0" w:line="259" w:lineRule="auto"/>
        <w:ind w:left="0" w:right="260" w:firstLine="0"/>
        <w:jc w:val="left"/>
      </w:pPr>
      <w:r w:rsidRPr="00697061">
        <w:rPr>
          <w:sz w:val="36"/>
        </w:rPr>
        <w:t xml:space="preserve"> </w:t>
      </w:r>
    </w:p>
    <w:p w14:paraId="62AE20D4" w14:textId="77777777" w:rsidR="005C31C8" w:rsidRPr="00697061" w:rsidRDefault="005C31C8" w:rsidP="007A6F3E">
      <w:pPr>
        <w:spacing w:after="0" w:line="259" w:lineRule="auto"/>
        <w:ind w:left="0" w:right="260" w:firstLine="0"/>
        <w:jc w:val="left"/>
      </w:pPr>
      <w:r w:rsidRPr="00697061">
        <w:rPr>
          <w:sz w:val="36"/>
        </w:rPr>
        <w:t>Travaux dirigés</w:t>
      </w:r>
    </w:p>
    <w:p w14:paraId="4D2E624C" w14:textId="77777777" w:rsidR="005C31C8" w:rsidRPr="00697061" w:rsidRDefault="005C31C8" w:rsidP="007A6F3E">
      <w:pPr>
        <w:spacing w:after="0" w:line="259" w:lineRule="auto"/>
        <w:ind w:left="0" w:right="260" w:firstLine="0"/>
        <w:jc w:val="left"/>
      </w:pPr>
      <w:r w:rsidRPr="00697061">
        <w:rPr>
          <w:b/>
          <w:sz w:val="24"/>
        </w:rPr>
        <w:t xml:space="preserve"> </w:t>
      </w:r>
      <w:r w:rsidRPr="00697061">
        <w:rPr>
          <w:b/>
          <w:sz w:val="24"/>
        </w:rPr>
        <w:tab/>
        <w:t xml:space="preserve"> </w:t>
      </w:r>
    </w:p>
    <w:p w14:paraId="077DCC10" w14:textId="77777777" w:rsidR="005C31C8" w:rsidRPr="00697061" w:rsidRDefault="005C31C8" w:rsidP="007A6F3E">
      <w:pPr>
        <w:spacing w:after="0" w:line="259" w:lineRule="auto"/>
        <w:ind w:left="0" w:right="260" w:firstLine="0"/>
        <w:jc w:val="left"/>
      </w:pPr>
      <w:r w:rsidRPr="00697061">
        <w:rPr>
          <w:sz w:val="36"/>
        </w:rPr>
        <w:t xml:space="preserve"> </w:t>
      </w:r>
    </w:p>
    <w:p w14:paraId="000A3C1C" w14:textId="77777777" w:rsidR="005C31C8" w:rsidRPr="00697061" w:rsidRDefault="005C31C8" w:rsidP="007A6F3E">
      <w:pPr>
        <w:spacing w:after="160" w:line="278" w:lineRule="auto"/>
        <w:ind w:left="0" w:right="260" w:firstLine="0"/>
        <w:jc w:val="left"/>
        <w:rPr>
          <w:b/>
          <w:sz w:val="32"/>
          <w:u w:val="single" w:color="000000"/>
        </w:rPr>
      </w:pPr>
      <w:r w:rsidRPr="00697061">
        <w:br w:type="page"/>
      </w:r>
    </w:p>
    <w:p w14:paraId="23B0BDCA" w14:textId="77777777" w:rsidR="005C31C8" w:rsidRPr="00697061" w:rsidRDefault="005C31C8" w:rsidP="007A6F3E">
      <w:pPr>
        <w:pStyle w:val="Titre2"/>
        <w:ind w:left="0" w:right="260" w:firstLine="0"/>
      </w:pPr>
      <w:r w:rsidRPr="00697061">
        <w:lastRenderedPageBreak/>
        <w:t>BIBLIOGRAPHIE EN DROIT DU TRAVAIL</w:t>
      </w:r>
      <w:r w:rsidRPr="00697061">
        <w:rPr>
          <w:u w:val="none"/>
        </w:rPr>
        <w:t xml:space="preserve"> </w:t>
      </w:r>
    </w:p>
    <w:p w14:paraId="4E6DAA07" w14:textId="77777777" w:rsidR="005C31C8" w:rsidRPr="00697061" w:rsidRDefault="005C31C8" w:rsidP="007A6F3E">
      <w:pPr>
        <w:spacing w:after="0" w:line="259" w:lineRule="auto"/>
        <w:ind w:left="0" w:right="260" w:firstLine="0"/>
        <w:jc w:val="left"/>
      </w:pPr>
      <w:r w:rsidRPr="00697061">
        <w:rPr>
          <w:b/>
          <w:sz w:val="24"/>
        </w:rPr>
        <w:t xml:space="preserve"> </w:t>
      </w:r>
    </w:p>
    <w:p w14:paraId="6020A622" w14:textId="77777777" w:rsidR="005C31C8" w:rsidRPr="00697061" w:rsidRDefault="005C31C8" w:rsidP="007A6F3E">
      <w:pPr>
        <w:spacing w:after="0" w:line="259" w:lineRule="auto"/>
        <w:ind w:left="0" w:right="260" w:firstLine="0"/>
        <w:jc w:val="left"/>
      </w:pPr>
      <w:r w:rsidRPr="00697061">
        <w:rPr>
          <w:b/>
          <w:sz w:val="22"/>
          <w:u w:val="single" w:color="000000"/>
        </w:rPr>
        <w:t>OUVRAGES GENERAUX</w:t>
      </w:r>
      <w:r w:rsidRPr="00697061">
        <w:rPr>
          <w:b/>
          <w:sz w:val="22"/>
        </w:rPr>
        <w:t xml:space="preserve"> : </w:t>
      </w:r>
    </w:p>
    <w:p w14:paraId="5F924D27" w14:textId="77777777" w:rsidR="005C31C8" w:rsidRPr="00697061" w:rsidRDefault="005C31C8" w:rsidP="007A6F3E">
      <w:pPr>
        <w:spacing w:after="0" w:line="259" w:lineRule="auto"/>
        <w:ind w:left="0" w:right="260" w:firstLine="0"/>
        <w:jc w:val="left"/>
        <w:rPr>
          <w:bCs/>
          <w:color w:val="FF0000"/>
        </w:rPr>
      </w:pPr>
      <w:r w:rsidRPr="00697061">
        <w:rPr>
          <w:b/>
          <w:sz w:val="22"/>
        </w:rPr>
        <w:t xml:space="preserve"> </w:t>
      </w:r>
    </w:p>
    <w:p w14:paraId="0AA6B31A" w14:textId="77777777" w:rsidR="005C31C8" w:rsidRPr="00697061" w:rsidRDefault="005C31C8" w:rsidP="007A6F3E">
      <w:pPr>
        <w:spacing w:after="10" w:line="250" w:lineRule="auto"/>
        <w:ind w:left="0" w:right="260" w:firstLine="0"/>
        <w:rPr>
          <w:b/>
          <w:sz w:val="20"/>
        </w:rPr>
      </w:pPr>
      <w:r w:rsidRPr="00697061">
        <w:rPr>
          <w:sz w:val="20"/>
        </w:rPr>
        <w:t>-</w:t>
      </w:r>
      <w:r w:rsidRPr="00697061">
        <w:rPr>
          <w:b/>
          <w:sz w:val="20"/>
        </w:rPr>
        <w:t xml:space="preserve"> Paul-Henri ANTONMATTEI, </w:t>
      </w:r>
      <w:r w:rsidRPr="00697061">
        <w:rPr>
          <w:i/>
          <w:sz w:val="20"/>
        </w:rPr>
        <w:t>Droit du Travail,</w:t>
      </w:r>
      <w:r w:rsidRPr="00697061">
        <w:rPr>
          <w:sz w:val="20"/>
        </w:rPr>
        <w:t xml:space="preserve"> LGDJ, </w:t>
      </w:r>
      <w:r>
        <w:rPr>
          <w:sz w:val="20"/>
        </w:rPr>
        <w:t>5</w:t>
      </w:r>
      <w:r w:rsidRPr="00697061">
        <w:rPr>
          <w:sz w:val="20"/>
          <w:vertAlign w:val="superscript"/>
        </w:rPr>
        <w:t>ème</w:t>
      </w:r>
      <w:r w:rsidRPr="00697061">
        <w:rPr>
          <w:sz w:val="20"/>
        </w:rPr>
        <w:t xml:space="preserve"> éd., 202</w:t>
      </w:r>
      <w:r>
        <w:rPr>
          <w:sz w:val="20"/>
        </w:rPr>
        <w:t>5</w:t>
      </w:r>
      <w:r w:rsidRPr="00697061">
        <w:rPr>
          <w:sz w:val="20"/>
        </w:rPr>
        <w:t>-202</w:t>
      </w:r>
      <w:r>
        <w:rPr>
          <w:sz w:val="20"/>
        </w:rPr>
        <w:t>6</w:t>
      </w:r>
    </w:p>
    <w:p w14:paraId="3831AF6F" w14:textId="77777777" w:rsidR="005C31C8" w:rsidRPr="00697061" w:rsidRDefault="005C31C8" w:rsidP="007A6F3E">
      <w:pPr>
        <w:spacing w:after="10" w:line="250" w:lineRule="auto"/>
        <w:ind w:left="0" w:right="260" w:firstLine="0"/>
      </w:pPr>
      <w:r w:rsidRPr="00697061">
        <w:rPr>
          <w:b/>
          <w:sz w:val="20"/>
        </w:rPr>
        <w:t>- G. AUZERO, E. DOCKES et D. BOGARD</w:t>
      </w:r>
      <w:r w:rsidRPr="00697061">
        <w:rPr>
          <w:sz w:val="20"/>
        </w:rPr>
        <w:t>,</w:t>
      </w:r>
      <w:r w:rsidRPr="00697061">
        <w:rPr>
          <w:b/>
          <w:sz w:val="20"/>
        </w:rPr>
        <w:t xml:space="preserve"> </w:t>
      </w:r>
      <w:r w:rsidRPr="00697061">
        <w:rPr>
          <w:i/>
          <w:sz w:val="20"/>
        </w:rPr>
        <w:t>Droit du Travail,</w:t>
      </w:r>
      <w:r w:rsidRPr="00697061">
        <w:rPr>
          <w:sz w:val="20"/>
        </w:rPr>
        <w:t xml:space="preserve"> coll. Précis, Dalloz, 37</w:t>
      </w:r>
      <w:r w:rsidRPr="00697061">
        <w:rPr>
          <w:sz w:val="20"/>
          <w:vertAlign w:val="superscript"/>
        </w:rPr>
        <w:t>ème</w:t>
      </w:r>
      <w:r w:rsidRPr="00697061">
        <w:rPr>
          <w:sz w:val="20"/>
        </w:rPr>
        <w:t xml:space="preserve"> éd., 2023 </w:t>
      </w:r>
    </w:p>
    <w:p w14:paraId="6523F7A2" w14:textId="77777777" w:rsidR="005C31C8" w:rsidRPr="00697061" w:rsidRDefault="005C31C8" w:rsidP="007A6F3E">
      <w:pPr>
        <w:pStyle w:val="Titre3"/>
        <w:spacing w:after="3" w:line="255" w:lineRule="auto"/>
        <w:ind w:left="0" w:right="260" w:firstLine="0"/>
        <w:jc w:val="both"/>
        <w:rPr>
          <w:b w:val="0"/>
          <w:sz w:val="20"/>
          <w:u w:val="none"/>
        </w:rPr>
      </w:pPr>
      <w:r w:rsidRPr="00697061">
        <w:rPr>
          <w:b w:val="0"/>
          <w:sz w:val="20"/>
          <w:u w:val="none"/>
        </w:rPr>
        <w:t xml:space="preserve">- </w:t>
      </w:r>
      <w:r w:rsidRPr="00697061">
        <w:rPr>
          <w:sz w:val="20"/>
          <w:u w:val="none"/>
        </w:rPr>
        <w:t>J.-F. CESARO, A. MARTINON</w:t>
      </w:r>
      <w:r w:rsidRPr="00697061">
        <w:rPr>
          <w:b w:val="0"/>
          <w:sz w:val="20"/>
          <w:u w:val="none"/>
        </w:rPr>
        <w:t xml:space="preserve"> et </w:t>
      </w:r>
      <w:r w:rsidRPr="00697061">
        <w:rPr>
          <w:sz w:val="20"/>
          <w:u w:val="none"/>
        </w:rPr>
        <w:t>B. TEYSSIE</w:t>
      </w:r>
      <w:r w:rsidRPr="00697061">
        <w:rPr>
          <w:b w:val="0"/>
          <w:sz w:val="20"/>
          <w:u w:val="none"/>
        </w:rPr>
        <w:t xml:space="preserve">, </w:t>
      </w:r>
      <w:r w:rsidRPr="00697061">
        <w:rPr>
          <w:b w:val="0"/>
          <w:i/>
          <w:sz w:val="20"/>
          <w:u w:val="none"/>
        </w:rPr>
        <w:t>Relations individuelles de travail</w:t>
      </w:r>
      <w:r w:rsidRPr="00697061">
        <w:rPr>
          <w:b w:val="0"/>
          <w:sz w:val="20"/>
          <w:u w:val="none"/>
        </w:rPr>
        <w:t>, 3</w:t>
      </w:r>
      <w:r w:rsidRPr="00697061">
        <w:rPr>
          <w:b w:val="0"/>
          <w:sz w:val="20"/>
          <w:u w:val="none"/>
          <w:vertAlign w:val="superscript"/>
        </w:rPr>
        <w:t>ème</w:t>
      </w:r>
      <w:r w:rsidRPr="00697061">
        <w:rPr>
          <w:b w:val="0"/>
          <w:sz w:val="20"/>
          <w:u w:val="none"/>
        </w:rPr>
        <w:t xml:space="preserve"> éd., LexisNexis, 2014 </w:t>
      </w:r>
    </w:p>
    <w:p w14:paraId="2FDFF88A" w14:textId="77777777" w:rsidR="005C31C8" w:rsidRPr="00697061" w:rsidRDefault="005C31C8" w:rsidP="007A6F3E">
      <w:pPr>
        <w:ind w:left="0" w:right="260" w:firstLine="0"/>
      </w:pPr>
      <w:r w:rsidRPr="00697061">
        <w:t xml:space="preserve">- </w:t>
      </w:r>
      <w:r w:rsidRPr="00697061">
        <w:rPr>
          <w:b/>
          <w:bCs/>
        </w:rPr>
        <w:t>F. DUQUESNE</w:t>
      </w:r>
      <w:r w:rsidRPr="00697061">
        <w:t>, Droit du travail, coll. Memento Dalloz, 202</w:t>
      </w:r>
      <w:r>
        <w:t>5</w:t>
      </w:r>
    </w:p>
    <w:p w14:paraId="3E4E952F" w14:textId="77777777" w:rsidR="005C31C8" w:rsidRPr="00697061" w:rsidRDefault="005C31C8" w:rsidP="007A6F3E">
      <w:pPr>
        <w:pStyle w:val="Titre3"/>
        <w:spacing w:after="3" w:line="255" w:lineRule="auto"/>
        <w:ind w:left="0" w:right="260" w:firstLine="0"/>
        <w:jc w:val="both"/>
      </w:pPr>
      <w:r w:rsidRPr="00697061">
        <w:rPr>
          <w:sz w:val="20"/>
          <w:u w:val="none"/>
        </w:rPr>
        <w:t>- F. FAVENNEC</w:t>
      </w:r>
      <w:r w:rsidRPr="00697061">
        <w:rPr>
          <w:b w:val="0"/>
          <w:sz w:val="20"/>
          <w:u w:val="none"/>
        </w:rPr>
        <w:t xml:space="preserve">, </w:t>
      </w:r>
      <w:r w:rsidRPr="00697061">
        <w:rPr>
          <w:sz w:val="20"/>
          <w:u w:val="none"/>
        </w:rPr>
        <w:t>P.-Y. VERKINDT et G. DUCHANGE</w:t>
      </w:r>
      <w:r w:rsidRPr="00697061">
        <w:rPr>
          <w:b w:val="0"/>
          <w:sz w:val="20"/>
          <w:u w:val="none"/>
        </w:rPr>
        <w:t xml:space="preserve">, </w:t>
      </w:r>
      <w:r w:rsidRPr="00697061">
        <w:rPr>
          <w:b w:val="0"/>
          <w:i/>
          <w:sz w:val="20"/>
          <w:u w:val="none"/>
        </w:rPr>
        <w:t xml:space="preserve">Droit du travail, </w:t>
      </w:r>
      <w:r w:rsidRPr="00697061">
        <w:rPr>
          <w:b w:val="0"/>
          <w:sz w:val="20"/>
          <w:u w:val="none"/>
        </w:rPr>
        <w:t>9</w:t>
      </w:r>
      <w:r w:rsidRPr="00697061">
        <w:rPr>
          <w:b w:val="0"/>
          <w:sz w:val="20"/>
          <w:u w:val="none"/>
          <w:vertAlign w:val="superscript"/>
        </w:rPr>
        <w:t>ème</w:t>
      </w:r>
      <w:r w:rsidRPr="00697061">
        <w:rPr>
          <w:b w:val="0"/>
          <w:sz w:val="20"/>
          <w:u w:val="none"/>
        </w:rPr>
        <w:t xml:space="preserve"> éd., LGDJ, 2024 </w:t>
      </w:r>
    </w:p>
    <w:p w14:paraId="67BDF7C0" w14:textId="77777777" w:rsidR="005C31C8" w:rsidRPr="00697061" w:rsidRDefault="005C31C8" w:rsidP="007A6F3E">
      <w:pPr>
        <w:numPr>
          <w:ilvl w:val="0"/>
          <w:numId w:val="1"/>
        </w:numPr>
        <w:spacing w:after="5" w:line="256" w:lineRule="auto"/>
        <w:ind w:left="0" w:right="260" w:firstLine="0"/>
      </w:pPr>
      <w:r w:rsidRPr="00697061">
        <w:rPr>
          <w:b/>
          <w:sz w:val="20"/>
        </w:rPr>
        <w:t>P. LOKIEC</w:t>
      </w:r>
      <w:r w:rsidRPr="00697061">
        <w:rPr>
          <w:sz w:val="20"/>
        </w:rPr>
        <w:t xml:space="preserve">, </w:t>
      </w:r>
      <w:r w:rsidRPr="00697061">
        <w:rPr>
          <w:i/>
          <w:sz w:val="20"/>
        </w:rPr>
        <w:t>Droit du travail, 3ème éd, PUF, 2022</w:t>
      </w:r>
    </w:p>
    <w:p w14:paraId="7DD66C1E" w14:textId="77777777" w:rsidR="005C31C8" w:rsidRPr="00697061" w:rsidRDefault="005C31C8" w:rsidP="007A6F3E">
      <w:pPr>
        <w:numPr>
          <w:ilvl w:val="0"/>
          <w:numId w:val="1"/>
        </w:numPr>
        <w:spacing w:after="10" w:line="250" w:lineRule="auto"/>
        <w:ind w:left="0" w:right="260" w:firstLine="0"/>
      </w:pPr>
      <w:r w:rsidRPr="00697061">
        <w:rPr>
          <w:b/>
          <w:sz w:val="20"/>
        </w:rPr>
        <w:t>A. MAZEAUD</w:t>
      </w:r>
      <w:r w:rsidRPr="00697061">
        <w:rPr>
          <w:sz w:val="20"/>
        </w:rPr>
        <w:t>,</w:t>
      </w:r>
      <w:r w:rsidRPr="00697061">
        <w:rPr>
          <w:b/>
          <w:sz w:val="20"/>
        </w:rPr>
        <w:t xml:space="preserve"> </w:t>
      </w:r>
      <w:r w:rsidRPr="00697061">
        <w:rPr>
          <w:i/>
          <w:sz w:val="20"/>
        </w:rPr>
        <w:t>Droit du travail</w:t>
      </w:r>
      <w:r w:rsidRPr="00697061">
        <w:rPr>
          <w:sz w:val="20"/>
        </w:rPr>
        <w:t>, 10</w:t>
      </w:r>
      <w:r w:rsidRPr="00697061">
        <w:rPr>
          <w:sz w:val="20"/>
          <w:vertAlign w:val="superscript"/>
        </w:rPr>
        <w:t>ème</w:t>
      </w:r>
      <w:r w:rsidRPr="00697061">
        <w:rPr>
          <w:sz w:val="20"/>
        </w:rPr>
        <w:t xml:space="preserve"> éd., Montchrestien (Domat Droit privé), 2016 </w:t>
      </w:r>
    </w:p>
    <w:p w14:paraId="25FEC644" w14:textId="77777777" w:rsidR="005C31C8" w:rsidRPr="00697061" w:rsidRDefault="005C31C8" w:rsidP="007A6F3E">
      <w:pPr>
        <w:numPr>
          <w:ilvl w:val="0"/>
          <w:numId w:val="1"/>
        </w:numPr>
        <w:spacing w:after="10" w:line="250" w:lineRule="auto"/>
        <w:ind w:left="0" w:right="260" w:firstLine="0"/>
      </w:pPr>
      <w:r w:rsidRPr="00697061">
        <w:rPr>
          <w:b/>
          <w:sz w:val="20"/>
        </w:rPr>
        <w:t xml:space="preserve">FJ PANSIER, </w:t>
      </w:r>
      <w:r w:rsidRPr="00697061">
        <w:rPr>
          <w:i/>
          <w:sz w:val="20"/>
        </w:rPr>
        <w:t>Droit du Travail,</w:t>
      </w:r>
      <w:r w:rsidRPr="00697061">
        <w:rPr>
          <w:sz w:val="20"/>
        </w:rPr>
        <w:t xml:space="preserve"> coll. Objectif droit, </w:t>
      </w:r>
      <w:proofErr w:type="spellStart"/>
      <w:r w:rsidRPr="00697061">
        <w:rPr>
          <w:sz w:val="20"/>
        </w:rPr>
        <w:t>Lexisnexis</w:t>
      </w:r>
      <w:proofErr w:type="spellEnd"/>
      <w:r w:rsidRPr="00697061">
        <w:rPr>
          <w:sz w:val="20"/>
        </w:rPr>
        <w:t>, 3</w:t>
      </w:r>
      <w:r w:rsidRPr="00697061">
        <w:rPr>
          <w:sz w:val="20"/>
          <w:vertAlign w:val="superscript"/>
        </w:rPr>
        <w:t>ème</w:t>
      </w:r>
      <w:r w:rsidRPr="00697061">
        <w:rPr>
          <w:sz w:val="20"/>
        </w:rPr>
        <w:t xml:space="preserve"> éd., 2011</w:t>
      </w:r>
    </w:p>
    <w:p w14:paraId="3A08F2D9" w14:textId="77777777" w:rsidR="005C31C8" w:rsidRPr="00697061" w:rsidRDefault="005C31C8" w:rsidP="007A6F3E">
      <w:pPr>
        <w:numPr>
          <w:ilvl w:val="0"/>
          <w:numId w:val="1"/>
        </w:numPr>
        <w:spacing w:after="10" w:line="250" w:lineRule="auto"/>
        <w:ind w:left="0" w:right="260" w:firstLine="0"/>
      </w:pPr>
      <w:r w:rsidRPr="00697061">
        <w:rPr>
          <w:b/>
          <w:sz w:val="20"/>
        </w:rPr>
        <w:t xml:space="preserve">F. PETIT, </w:t>
      </w:r>
      <w:r w:rsidRPr="00697061">
        <w:rPr>
          <w:i/>
          <w:sz w:val="20"/>
        </w:rPr>
        <w:t xml:space="preserve">Les relations individuelles de travail, </w:t>
      </w:r>
      <w:r>
        <w:rPr>
          <w:i/>
          <w:sz w:val="20"/>
        </w:rPr>
        <w:t>7</w:t>
      </w:r>
      <w:r w:rsidRPr="00697061">
        <w:rPr>
          <w:i/>
          <w:sz w:val="20"/>
          <w:vertAlign w:val="superscript"/>
        </w:rPr>
        <w:t>ème</w:t>
      </w:r>
      <w:r w:rsidRPr="00697061">
        <w:rPr>
          <w:i/>
          <w:sz w:val="20"/>
        </w:rPr>
        <w:t xml:space="preserve"> éd., Gualino, 202</w:t>
      </w:r>
      <w:r>
        <w:rPr>
          <w:i/>
          <w:sz w:val="20"/>
        </w:rPr>
        <w:t>5</w:t>
      </w:r>
      <w:r w:rsidRPr="00697061">
        <w:rPr>
          <w:i/>
          <w:sz w:val="20"/>
        </w:rPr>
        <w:t xml:space="preserve"> ; Les relations collectives de travail, </w:t>
      </w:r>
      <w:r>
        <w:rPr>
          <w:i/>
          <w:sz w:val="20"/>
        </w:rPr>
        <w:t>7</w:t>
      </w:r>
      <w:r w:rsidRPr="00697061">
        <w:rPr>
          <w:i/>
          <w:sz w:val="20"/>
          <w:vertAlign w:val="superscript"/>
        </w:rPr>
        <w:t>ème</w:t>
      </w:r>
      <w:r w:rsidRPr="00697061">
        <w:rPr>
          <w:i/>
          <w:sz w:val="20"/>
        </w:rPr>
        <w:t xml:space="preserve"> éd., Gualino, 202</w:t>
      </w:r>
      <w:r>
        <w:rPr>
          <w:i/>
          <w:sz w:val="20"/>
        </w:rPr>
        <w:t>5</w:t>
      </w:r>
      <w:r w:rsidRPr="00697061">
        <w:rPr>
          <w:i/>
          <w:sz w:val="20"/>
        </w:rPr>
        <w:t> </w:t>
      </w:r>
    </w:p>
    <w:p w14:paraId="04594800" w14:textId="77777777" w:rsidR="005C31C8" w:rsidRPr="00697061" w:rsidRDefault="005C31C8" w:rsidP="007A6F3E">
      <w:pPr>
        <w:numPr>
          <w:ilvl w:val="0"/>
          <w:numId w:val="1"/>
        </w:numPr>
        <w:spacing w:after="5" w:line="256" w:lineRule="auto"/>
        <w:ind w:left="0" w:right="260" w:firstLine="0"/>
      </w:pPr>
      <w:r w:rsidRPr="00697061">
        <w:rPr>
          <w:b/>
          <w:sz w:val="20"/>
        </w:rPr>
        <w:t>J.-E. RAY</w:t>
      </w:r>
      <w:r w:rsidRPr="00697061">
        <w:rPr>
          <w:sz w:val="20"/>
        </w:rPr>
        <w:t xml:space="preserve">, </w:t>
      </w:r>
      <w:r w:rsidRPr="00697061">
        <w:rPr>
          <w:i/>
          <w:sz w:val="20"/>
        </w:rPr>
        <w:t>Droit du Travail, droit vivant 2025,</w:t>
      </w:r>
      <w:r w:rsidRPr="00697061">
        <w:rPr>
          <w:sz w:val="20"/>
        </w:rPr>
        <w:t xml:space="preserve"> 33</w:t>
      </w:r>
      <w:r w:rsidRPr="00697061">
        <w:rPr>
          <w:sz w:val="20"/>
          <w:vertAlign w:val="superscript"/>
        </w:rPr>
        <w:t xml:space="preserve">ème </w:t>
      </w:r>
      <w:r w:rsidRPr="00697061">
        <w:rPr>
          <w:sz w:val="20"/>
        </w:rPr>
        <w:t>éd., Éd. Liaisons, 202</w:t>
      </w:r>
      <w:r>
        <w:rPr>
          <w:sz w:val="20"/>
        </w:rPr>
        <w:t>6</w:t>
      </w:r>
      <w:r w:rsidRPr="00697061">
        <w:rPr>
          <w:sz w:val="20"/>
        </w:rPr>
        <w:t xml:space="preserve"> </w:t>
      </w:r>
    </w:p>
    <w:p w14:paraId="702BE151" w14:textId="77777777" w:rsidR="005C31C8" w:rsidRPr="00697061" w:rsidRDefault="005C31C8" w:rsidP="007A6F3E">
      <w:pPr>
        <w:pStyle w:val="Titre3"/>
        <w:spacing w:after="3" w:line="255" w:lineRule="auto"/>
        <w:ind w:left="0" w:right="260" w:firstLine="0"/>
        <w:jc w:val="both"/>
      </w:pPr>
      <w:r w:rsidRPr="00697061">
        <w:rPr>
          <w:b w:val="0"/>
          <w:sz w:val="20"/>
          <w:u w:val="none"/>
        </w:rPr>
        <w:t xml:space="preserve">- </w:t>
      </w:r>
      <w:r w:rsidRPr="00697061">
        <w:rPr>
          <w:sz w:val="20"/>
          <w:u w:val="none"/>
        </w:rPr>
        <w:t xml:space="preserve">J. PELISSIER, A. LYON-CAEN, A. JEAMMAUD </w:t>
      </w:r>
      <w:r w:rsidRPr="00697061">
        <w:rPr>
          <w:b w:val="0"/>
          <w:sz w:val="20"/>
          <w:u w:val="none"/>
        </w:rPr>
        <w:t>et</w:t>
      </w:r>
      <w:r w:rsidRPr="00697061">
        <w:rPr>
          <w:sz w:val="20"/>
          <w:u w:val="none"/>
        </w:rPr>
        <w:t xml:space="preserve"> E. DOCKES</w:t>
      </w:r>
      <w:r w:rsidRPr="00697061">
        <w:rPr>
          <w:b w:val="0"/>
          <w:sz w:val="20"/>
          <w:u w:val="none"/>
        </w:rPr>
        <w:t xml:space="preserve">, </w:t>
      </w:r>
      <w:r w:rsidRPr="00697061">
        <w:rPr>
          <w:b w:val="0"/>
          <w:i/>
          <w:sz w:val="20"/>
          <w:u w:val="none"/>
        </w:rPr>
        <w:t>Les grands arrêts du droit du travail</w:t>
      </w:r>
      <w:r w:rsidRPr="00697061">
        <w:rPr>
          <w:b w:val="0"/>
          <w:sz w:val="20"/>
          <w:u w:val="none"/>
        </w:rPr>
        <w:t>, Dalloz, 4</w:t>
      </w:r>
      <w:r w:rsidRPr="00697061">
        <w:rPr>
          <w:b w:val="0"/>
          <w:sz w:val="20"/>
          <w:u w:val="none"/>
          <w:vertAlign w:val="superscript"/>
        </w:rPr>
        <w:t>ème</w:t>
      </w:r>
      <w:r w:rsidRPr="00697061">
        <w:rPr>
          <w:b w:val="0"/>
          <w:sz w:val="20"/>
          <w:u w:val="none"/>
        </w:rPr>
        <w:t xml:space="preserve"> éd., 2008  </w:t>
      </w:r>
    </w:p>
    <w:p w14:paraId="5E6FDEE7" w14:textId="77777777" w:rsidR="005C31C8" w:rsidRPr="00697061" w:rsidRDefault="005C31C8" w:rsidP="007A6F3E">
      <w:pPr>
        <w:numPr>
          <w:ilvl w:val="0"/>
          <w:numId w:val="2"/>
        </w:numPr>
        <w:spacing w:after="10" w:line="250" w:lineRule="auto"/>
        <w:ind w:left="0" w:right="260" w:firstLine="0"/>
      </w:pPr>
      <w:r w:rsidRPr="00697061">
        <w:rPr>
          <w:b/>
          <w:sz w:val="20"/>
        </w:rPr>
        <w:t>E. PESKINE</w:t>
      </w:r>
      <w:r w:rsidRPr="00697061">
        <w:rPr>
          <w:sz w:val="20"/>
        </w:rPr>
        <w:t xml:space="preserve"> et </w:t>
      </w:r>
      <w:r w:rsidRPr="00697061">
        <w:rPr>
          <w:b/>
          <w:sz w:val="20"/>
        </w:rPr>
        <w:t>C. WOLMARK</w:t>
      </w:r>
      <w:r w:rsidRPr="00697061">
        <w:rPr>
          <w:sz w:val="20"/>
        </w:rPr>
        <w:t xml:space="preserve">, </w:t>
      </w:r>
      <w:r w:rsidRPr="00697061">
        <w:rPr>
          <w:i/>
          <w:sz w:val="20"/>
        </w:rPr>
        <w:t>Droit du travail 2015</w:t>
      </w:r>
      <w:r w:rsidRPr="00697061">
        <w:rPr>
          <w:sz w:val="20"/>
        </w:rPr>
        <w:t>, Dalloz, 18</w:t>
      </w:r>
      <w:r w:rsidRPr="00697061">
        <w:rPr>
          <w:sz w:val="20"/>
          <w:vertAlign w:val="superscript"/>
        </w:rPr>
        <w:t>ème</w:t>
      </w:r>
      <w:r w:rsidRPr="00697061">
        <w:rPr>
          <w:sz w:val="20"/>
        </w:rPr>
        <w:t xml:space="preserve"> éd., </w:t>
      </w:r>
      <w:proofErr w:type="spellStart"/>
      <w:r w:rsidRPr="00697061">
        <w:rPr>
          <w:sz w:val="20"/>
        </w:rPr>
        <w:t>HyperCours</w:t>
      </w:r>
      <w:proofErr w:type="spellEnd"/>
      <w:r w:rsidRPr="00697061">
        <w:rPr>
          <w:sz w:val="20"/>
        </w:rPr>
        <w:t xml:space="preserve">, 2025 </w:t>
      </w:r>
    </w:p>
    <w:p w14:paraId="04C73523" w14:textId="77777777" w:rsidR="005C31C8" w:rsidRPr="00697061" w:rsidRDefault="005C31C8" w:rsidP="007A6F3E">
      <w:pPr>
        <w:numPr>
          <w:ilvl w:val="0"/>
          <w:numId w:val="2"/>
        </w:numPr>
        <w:spacing w:after="10" w:line="250" w:lineRule="auto"/>
        <w:ind w:left="0" w:right="260" w:firstLine="0"/>
      </w:pPr>
      <w:r w:rsidRPr="00697061">
        <w:rPr>
          <w:b/>
          <w:bCs/>
          <w:sz w:val="20"/>
        </w:rPr>
        <w:t>B. TEYSSIE</w:t>
      </w:r>
      <w:r w:rsidRPr="00697061">
        <w:rPr>
          <w:sz w:val="20"/>
        </w:rPr>
        <w:t xml:space="preserve">, </w:t>
      </w:r>
      <w:r w:rsidRPr="00697061">
        <w:rPr>
          <w:bCs/>
          <w:i/>
          <w:iCs/>
          <w:sz w:val="20"/>
        </w:rPr>
        <w:t xml:space="preserve">Introduction au droit du travail, </w:t>
      </w:r>
      <w:r w:rsidRPr="00697061">
        <w:rPr>
          <w:sz w:val="20"/>
        </w:rPr>
        <w:t>1ère éd., LexisNexis, 2024</w:t>
      </w:r>
    </w:p>
    <w:p w14:paraId="694E44CC" w14:textId="77777777" w:rsidR="005C31C8" w:rsidRPr="00697061" w:rsidRDefault="005C31C8" w:rsidP="007A6F3E">
      <w:pPr>
        <w:numPr>
          <w:ilvl w:val="0"/>
          <w:numId w:val="2"/>
        </w:numPr>
        <w:spacing w:after="10" w:line="250" w:lineRule="auto"/>
        <w:ind w:left="0" w:right="260" w:firstLine="0"/>
      </w:pPr>
      <w:r w:rsidRPr="00697061">
        <w:rPr>
          <w:b/>
          <w:bCs/>
          <w:sz w:val="20"/>
        </w:rPr>
        <w:t>B. TEYSSIE</w:t>
      </w:r>
      <w:r w:rsidRPr="00697061">
        <w:rPr>
          <w:sz w:val="20"/>
        </w:rPr>
        <w:t xml:space="preserve">, </w:t>
      </w:r>
      <w:r w:rsidRPr="00697061">
        <w:rPr>
          <w:bCs/>
          <w:i/>
          <w:iCs/>
          <w:sz w:val="20"/>
        </w:rPr>
        <w:t xml:space="preserve">Relations collectives de travail, </w:t>
      </w:r>
      <w:r w:rsidRPr="00697061">
        <w:rPr>
          <w:sz w:val="20"/>
        </w:rPr>
        <w:t>1</w:t>
      </w:r>
      <w:r>
        <w:rPr>
          <w:sz w:val="20"/>
        </w:rPr>
        <w:t>4</w:t>
      </w:r>
      <w:r w:rsidRPr="00697061">
        <w:rPr>
          <w:sz w:val="20"/>
          <w:vertAlign w:val="superscript"/>
        </w:rPr>
        <w:t>ème</w:t>
      </w:r>
      <w:r w:rsidRPr="00697061">
        <w:rPr>
          <w:sz w:val="20"/>
        </w:rPr>
        <w:t xml:space="preserve"> éd., LexisNexis, 202</w:t>
      </w:r>
      <w:r>
        <w:rPr>
          <w:sz w:val="20"/>
        </w:rPr>
        <w:t>5</w:t>
      </w:r>
    </w:p>
    <w:p w14:paraId="7AB23214" w14:textId="77777777" w:rsidR="005C31C8" w:rsidRPr="00697061" w:rsidRDefault="005C31C8" w:rsidP="007A6F3E">
      <w:pPr>
        <w:spacing w:after="0" w:line="259" w:lineRule="auto"/>
        <w:ind w:left="0" w:right="260" w:firstLine="0"/>
        <w:jc w:val="left"/>
      </w:pPr>
      <w:r w:rsidRPr="00697061">
        <w:rPr>
          <w:sz w:val="20"/>
        </w:rPr>
        <w:t xml:space="preserve"> </w:t>
      </w:r>
    </w:p>
    <w:p w14:paraId="21381FA8" w14:textId="77777777" w:rsidR="005C31C8" w:rsidRPr="00697061" w:rsidRDefault="005C31C8" w:rsidP="007A6F3E">
      <w:pPr>
        <w:spacing w:after="10" w:line="250" w:lineRule="auto"/>
        <w:ind w:left="0" w:right="260" w:firstLine="0"/>
      </w:pPr>
      <w:r w:rsidRPr="00697061">
        <w:rPr>
          <w:sz w:val="20"/>
        </w:rPr>
        <w:t>Le retour aux sources s’impose parfois : des Codes du Travail, plus ou moins annotés, sont vendus chaque année par Dalloz (mars 202</w:t>
      </w:r>
      <w:r>
        <w:rPr>
          <w:sz w:val="20"/>
        </w:rPr>
        <w:t>6</w:t>
      </w:r>
      <w:r w:rsidRPr="00697061">
        <w:rPr>
          <w:sz w:val="20"/>
        </w:rPr>
        <w:t>) ou LexisNexis (sept. 202</w:t>
      </w:r>
      <w:r>
        <w:rPr>
          <w:sz w:val="20"/>
        </w:rPr>
        <w:t>6</w:t>
      </w:r>
      <w:r w:rsidRPr="00697061">
        <w:rPr>
          <w:sz w:val="20"/>
        </w:rPr>
        <w:t xml:space="preserve">).  </w:t>
      </w:r>
    </w:p>
    <w:p w14:paraId="01232336" w14:textId="77777777" w:rsidR="005C31C8" w:rsidRPr="00697061" w:rsidRDefault="005C31C8" w:rsidP="007A6F3E">
      <w:pPr>
        <w:spacing w:after="0" w:line="259" w:lineRule="auto"/>
        <w:ind w:left="0" w:right="260" w:firstLine="0"/>
      </w:pPr>
      <w:r w:rsidRPr="00697061">
        <w:rPr>
          <w:sz w:val="22"/>
        </w:rPr>
        <w:t xml:space="preserve"> </w:t>
      </w:r>
    </w:p>
    <w:p w14:paraId="3C0A846B" w14:textId="77777777" w:rsidR="005C31C8" w:rsidRPr="00697061" w:rsidRDefault="005C31C8" w:rsidP="007A6F3E">
      <w:pPr>
        <w:spacing w:after="0" w:line="259" w:lineRule="auto"/>
        <w:ind w:left="0" w:right="260" w:firstLine="0"/>
      </w:pPr>
      <w:r w:rsidRPr="00697061">
        <w:rPr>
          <w:sz w:val="22"/>
        </w:rPr>
        <w:t>Vous pouvez également télécharger sur Légifrance le</w:t>
      </w:r>
      <w:r w:rsidRPr="00697061">
        <w:rPr>
          <w:sz w:val="22"/>
          <w:shd w:val="clear" w:color="auto" w:fill="FFFF00"/>
        </w:rPr>
        <w:t xml:space="preserve"> Code du Travail en format PDF, à jour.</w:t>
      </w:r>
      <w:r w:rsidRPr="00697061">
        <w:rPr>
          <w:sz w:val="22"/>
        </w:rPr>
        <w:t xml:space="preserve">  </w:t>
      </w:r>
    </w:p>
    <w:p w14:paraId="7A86C061" w14:textId="77777777" w:rsidR="005C31C8" w:rsidRPr="00697061" w:rsidRDefault="005C31C8" w:rsidP="007A6F3E">
      <w:pPr>
        <w:spacing w:after="0" w:line="259" w:lineRule="auto"/>
        <w:ind w:left="0" w:right="260" w:firstLine="0"/>
      </w:pPr>
      <w:r w:rsidRPr="00697061">
        <w:rPr>
          <w:sz w:val="22"/>
        </w:rPr>
        <w:t xml:space="preserve"> </w:t>
      </w:r>
    </w:p>
    <w:p w14:paraId="1E8F47CB" w14:textId="77777777" w:rsidR="005C31C8" w:rsidRPr="00697061" w:rsidRDefault="005C31C8" w:rsidP="007A6F3E">
      <w:pPr>
        <w:spacing w:after="5" w:line="249" w:lineRule="auto"/>
        <w:ind w:left="0" w:right="260" w:firstLine="0"/>
      </w:pPr>
      <w:r w:rsidRPr="00697061">
        <w:rPr>
          <w:sz w:val="22"/>
        </w:rPr>
        <w:t xml:space="preserve">Pour être toujours à jour, deux sites Internet gratuits et fiables : www.courdecassation.fr pour ses arrêts, et www.legifrance.fr : actualité législative et judiciaire française, mais également internationale ou européenne (jurisprudence de la CJUE ou la CEDH). </w:t>
      </w:r>
    </w:p>
    <w:p w14:paraId="79C208A4" w14:textId="77777777" w:rsidR="005C31C8" w:rsidRPr="00697061" w:rsidRDefault="005C31C8" w:rsidP="007A6F3E">
      <w:pPr>
        <w:spacing w:after="0" w:line="259" w:lineRule="auto"/>
        <w:ind w:left="0" w:right="260" w:firstLine="0"/>
        <w:jc w:val="left"/>
      </w:pPr>
      <w:r w:rsidRPr="00697061">
        <w:rPr>
          <w:sz w:val="22"/>
        </w:rPr>
        <w:t xml:space="preserve"> </w:t>
      </w:r>
    </w:p>
    <w:p w14:paraId="23D269E0" w14:textId="77777777" w:rsidR="005C31C8" w:rsidRPr="00697061" w:rsidRDefault="005C31C8" w:rsidP="007A6F3E">
      <w:pPr>
        <w:spacing w:after="0" w:line="259" w:lineRule="auto"/>
        <w:ind w:left="0" w:right="260" w:firstLine="0"/>
        <w:jc w:val="left"/>
      </w:pPr>
      <w:r w:rsidRPr="00697061">
        <w:rPr>
          <w:b/>
          <w:sz w:val="22"/>
          <w:u w:val="single" w:color="000000"/>
        </w:rPr>
        <w:t>REVUES :</w:t>
      </w:r>
      <w:r w:rsidRPr="00697061">
        <w:rPr>
          <w:b/>
          <w:sz w:val="22"/>
        </w:rPr>
        <w:t xml:space="preserve"> </w:t>
      </w:r>
    </w:p>
    <w:p w14:paraId="5A34783C" w14:textId="77777777" w:rsidR="005C31C8" w:rsidRPr="00697061" w:rsidRDefault="005C31C8" w:rsidP="007A6F3E">
      <w:pPr>
        <w:spacing w:after="0" w:line="259" w:lineRule="auto"/>
        <w:ind w:left="0" w:right="260" w:firstLine="0"/>
        <w:jc w:val="left"/>
      </w:pPr>
      <w:r w:rsidRPr="00697061">
        <w:rPr>
          <w:sz w:val="22"/>
        </w:rPr>
        <w:t xml:space="preserve"> </w:t>
      </w:r>
    </w:p>
    <w:p w14:paraId="29F5890A" w14:textId="77777777" w:rsidR="005C31C8" w:rsidRPr="00697061" w:rsidRDefault="005C31C8" w:rsidP="007A6F3E">
      <w:pPr>
        <w:spacing w:after="5" w:line="249" w:lineRule="auto"/>
        <w:ind w:left="0" w:right="260" w:firstLine="0"/>
      </w:pPr>
      <w:r w:rsidRPr="00697061">
        <w:rPr>
          <w:sz w:val="22"/>
        </w:rPr>
        <w:t xml:space="preserve">Outre les revues généralistes qui comportent des articles et notes de jurisprudences en droit du travail, il existe des </w:t>
      </w:r>
      <w:proofErr w:type="spellStart"/>
      <w:r w:rsidRPr="00697061">
        <w:rPr>
          <w:sz w:val="22"/>
        </w:rPr>
        <w:t>revue</w:t>
      </w:r>
      <w:r>
        <w:rPr>
          <w:sz w:val="22"/>
        </w:rPr>
        <w:t>jurisprudence</w:t>
      </w:r>
      <w:r w:rsidRPr="00697061">
        <w:rPr>
          <w:sz w:val="22"/>
        </w:rPr>
        <w:t>s</w:t>
      </w:r>
      <w:proofErr w:type="spellEnd"/>
      <w:r w:rsidRPr="00697061">
        <w:rPr>
          <w:sz w:val="22"/>
        </w:rPr>
        <w:t xml:space="preserve"> en droit du travail, et même un quotidien (</w:t>
      </w:r>
      <w:r w:rsidRPr="00697061">
        <w:rPr>
          <w:i/>
          <w:sz w:val="22"/>
        </w:rPr>
        <w:t>Liaisons Sociales</w:t>
      </w:r>
      <w:r w:rsidRPr="00697061">
        <w:rPr>
          <w:sz w:val="22"/>
        </w:rPr>
        <w:t xml:space="preserve">).  </w:t>
      </w:r>
    </w:p>
    <w:p w14:paraId="4B97060B" w14:textId="77777777" w:rsidR="005C31C8" w:rsidRPr="00697061" w:rsidRDefault="005C31C8" w:rsidP="007A6F3E">
      <w:pPr>
        <w:spacing w:after="5" w:line="249" w:lineRule="auto"/>
        <w:ind w:left="0" w:right="260" w:firstLine="0"/>
      </w:pPr>
      <w:r w:rsidRPr="00697061">
        <w:rPr>
          <w:sz w:val="22"/>
        </w:rPr>
        <w:t xml:space="preserve">Les éditions Dalloz publient :  </w:t>
      </w:r>
    </w:p>
    <w:p w14:paraId="7BCFC3C9" w14:textId="77777777" w:rsidR="005C31C8" w:rsidRPr="00697061" w:rsidRDefault="005C31C8" w:rsidP="007A6F3E">
      <w:pPr>
        <w:numPr>
          <w:ilvl w:val="0"/>
          <w:numId w:val="2"/>
        </w:numPr>
        <w:spacing w:after="5" w:line="249" w:lineRule="auto"/>
        <w:ind w:left="0" w:right="260" w:firstLine="0"/>
      </w:pPr>
      <w:r w:rsidRPr="00697061">
        <w:rPr>
          <w:sz w:val="22"/>
        </w:rPr>
        <w:t xml:space="preserve">la « </w:t>
      </w:r>
      <w:r w:rsidRPr="00697061">
        <w:rPr>
          <w:i/>
          <w:iCs/>
          <w:sz w:val="22"/>
        </w:rPr>
        <w:t>Revue de Droit du Travail</w:t>
      </w:r>
      <w:r w:rsidRPr="00697061">
        <w:rPr>
          <w:sz w:val="22"/>
        </w:rPr>
        <w:t xml:space="preserve"> » (RDT),  mensuelle.  </w:t>
      </w:r>
    </w:p>
    <w:p w14:paraId="6C96F685" w14:textId="77777777" w:rsidR="005C31C8" w:rsidRPr="00697061" w:rsidRDefault="005C31C8" w:rsidP="007A6F3E">
      <w:pPr>
        <w:numPr>
          <w:ilvl w:val="0"/>
          <w:numId w:val="2"/>
        </w:numPr>
        <w:spacing w:after="5" w:line="249" w:lineRule="auto"/>
        <w:ind w:left="0" w:right="260" w:firstLine="0"/>
      </w:pPr>
      <w:r w:rsidRPr="00697061">
        <w:rPr>
          <w:sz w:val="22"/>
        </w:rPr>
        <w:t xml:space="preserve">la revue « </w:t>
      </w:r>
      <w:r w:rsidRPr="00697061">
        <w:rPr>
          <w:i/>
          <w:iCs/>
          <w:sz w:val="22"/>
        </w:rPr>
        <w:t>Droit social</w:t>
      </w:r>
      <w:r w:rsidRPr="00697061">
        <w:rPr>
          <w:sz w:val="22"/>
        </w:rPr>
        <w:t xml:space="preserve"> » (Dr. soc.), mensuelle </w:t>
      </w:r>
    </w:p>
    <w:p w14:paraId="767C39EF" w14:textId="77777777" w:rsidR="005C31C8" w:rsidRPr="00697061" w:rsidRDefault="005C31C8" w:rsidP="007A6F3E">
      <w:pPr>
        <w:spacing w:after="5" w:line="249" w:lineRule="auto"/>
        <w:ind w:left="0" w:right="260" w:firstLine="0"/>
      </w:pPr>
      <w:r w:rsidRPr="00697061">
        <w:rPr>
          <w:sz w:val="22"/>
        </w:rPr>
        <w:t xml:space="preserve">Les éditions LexisNexis publient la « Semaine Juridique. Social » (JCP S), hebdomadaire </w:t>
      </w:r>
    </w:p>
    <w:p w14:paraId="16C77C24" w14:textId="77777777" w:rsidR="005C31C8" w:rsidRPr="00697061" w:rsidRDefault="005C31C8" w:rsidP="007A6F3E">
      <w:pPr>
        <w:spacing w:after="5" w:line="249" w:lineRule="auto"/>
        <w:ind w:left="0" w:right="260" w:firstLine="0"/>
      </w:pPr>
      <w:r w:rsidRPr="00697061">
        <w:rPr>
          <w:sz w:val="22"/>
        </w:rPr>
        <w:t xml:space="preserve">Les éditions Francis Lefebvre publient la « Revue de Jurisprudence Sociale » (RJS), mensuelle </w:t>
      </w:r>
    </w:p>
    <w:p w14:paraId="7DF21D5B" w14:textId="77777777" w:rsidR="005C31C8" w:rsidRPr="00697061" w:rsidRDefault="005C31C8" w:rsidP="007A6F3E">
      <w:pPr>
        <w:spacing w:after="2" w:line="259" w:lineRule="auto"/>
        <w:ind w:left="0" w:right="260" w:firstLine="0"/>
      </w:pPr>
    </w:p>
    <w:p w14:paraId="4C5D39AC" w14:textId="77777777" w:rsidR="005C31C8" w:rsidRPr="00697061" w:rsidRDefault="005C31C8" w:rsidP="007A6F3E">
      <w:pPr>
        <w:spacing w:after="3" w:line="259" w:lineRule="auto"/>
        <w:ind w:left="0" w:right="260" w:firstLine="0"/>
      </w:pPr>
      <w:r w:rsidRPr="00697061">
        <w:rPr>
          <w:sz w:val="22"/>
        </w:rPr>
        <w:t xml:space="preserve">Certaines revues ont des chroniques régulières d’actualité jurisprudentielle en droit du travail :  </w:t>
      </w:r>
    </w:p>
    <w:p w14:paraId="2F7A60DD" w14:textId="77777777" w:rsidR="005C31C8" w:rsidRPr="00697061" w:rsidRDefault="005C31C8" w:rsidP="007A6F3E">
      <w:pPr>
        <w:numPr>
          <w:ilvl w:val="0"/>
          <w:numId w:val="2"/>
        </w:numPr>
        <w:spacing w:after="5" w:line="249" w:lineRule="auto"/>
        <w:ind w:left="0" w:right="260" w:firstLine="0"/>
      </w:pPr>
      <w:r w:rsidRPr="00697061">
        <w:rPr>
          <w:sz w:val="22"/>
        </w:rPr>
        <w:t xml:space="preserve">Recueil Dalloz : Panorama semestriel des relations individuelles et collectives de travail par Jérôme Porta et Pascal </w:t>
      </w:r>
      <w:proofErr w:type="spellStart"/>
      <w:r w:rsidRPr="00697061">
        <w:rPr>
          <w:sz w:val="22"/>
        </w:rPr>
        <w:t>Lokiec</w:t>
      </w:r>
      <w:proofErr w:type="spellEnd"/>
      <w:r w:rsidRPr="00697061">
        <w:rPr>
          <w:sz w:val="22"/>
        </w:rPr>
        <w:t xml:space="preserve"> </w:t>
      </w:r>
    </w:p>
    <w:p w14:paraId="04E2CEE9" w14:textId="77777777" w:rsidR="005C31C8" w:rsidRPr="00697061" w:rsidRDefault="005C31C8" w:rsidP="007A6F3E">
      <w:pPr>
        <w:numPr>
          <w:ilvl w:val="0"/>
          <w:numId w:val="2"/>
        </w:numPr>
        <w:spacing w:after="0" w:line="259" w:lineRule="auto"/>
        <w:ind w:left="0" w:right="260" w:firstLine="0"/>
      </w:pPr>
      <w:r w:rsidRPr="00697061">
        <w:rPr>
          <w:sz w:val="22"/>
        </w:rPr>
        <w:t xml:space="preserve">La Semaine Juridique édition Générale : Chronique semestrielle de droit du travail sous la direction de Bernard </w:t>
      </w:r>
      <w:proofErr w:type="spellStart"/>
      <w:r w:rsidRPr="00697061">
        <w:rPr>
          <w:sz w:val="22"/>
        </w:rPr>
        <w:t>Teyssié</w:t>
      </w:r>
      <w:proofErr w:type="spellEnd"/>
      <w:r w:rsidRPr="00697061">
        <w:rPr>
          <w:sz w:val="22"/>
        </w:rPr>
        <w:t xml:space="preserve">  </w:t>
      </w:r>
    </w:p>
    <w:p w14:paraId="0C288535" w14:textId="77777777" w:rsidR="005C31C8" w:rsidRPr="00697061" w:rsidRDefault="005C31C8" w:rsidP="007A6F3E">
      <w:pPr>
        <w:numPr>
          <w:ilvl w:val="0"/>
          <w:numId w:val="2"/>
        </w:numPr>
        <w:spacing w:after="0" w:line="259" w:lineRule="auto"/>
        <w:ind w:left="0" w:right="260" w:firstLine="0"/>
      </w:pPr>
      <w:r w:rsidRPr="00697061">
        <w:rPr>
          <w:sz w:val="22"/>
        </w:rPr>
        <w:t xml:space="preserve">Droit social : Chronique semestrielle d'actualité du régime juridique du contrat de travail par Sébastien </w:t>
      </w:r>
    </w:p>
    <w:p w14:paraId="098AFD73" w14:textId="77777777" w:rsidR="005C31C8" w:rsidRPr="00697061" w:rsidRDefault="005C31C8" w:rsidP="007A6F3E">
      <w:pPr>
        <w:spacing w:after="5" w:line="249" w:lineRule="auto"/>
        <w:ind w:left="0" w:right="260" w:firstLine="0"/>
      </w:pPr>
      <w:proofErr w:type="spellStart"/>
      <w:r w:rsidRPr="00697061">
        <w:rPr>
          <w:sz w:val="22"/>
        </w:rPr>
        <w:t>Tournaux</w:t>
      </w:r>
      <w:proofErr w:type="spellEnd"/>
      <w:r w:rsidRPr="00697061">
        <w:rPr>
          <w:sz w:val="22"/>
        </w:rPr>
        <w:t xml:space="preserve">  </w:t>
      </w:r>
    </w:p>
    <w:p w14:paraId="3429EB49" w14:textId="77777777" w:rsidR="005C31C8" w:rsidRPr="00697061" w:rsidRDefault="005C31C8" w:rsidP="007A6F3E">
      <w:pPr>
        <w:numPr>
          <w:ilvl w:val="0"/>
          <w:numId w:val="2"/>
        </w:numPr>
        <w:spacing w:after="0" w:line="259" w:lineRule="auto"/>
        <w:ind w:left="0" w:right="260" w:firstLine="0"/>
      </w:pPr>
      <w:r w:rsidRPr="00697061">
        <w:rPr>
          <w:sz w:val="22"/>
        </w:rPr>
        <w:t xml:space="preserve">Revue de Droit du Travail : Chronique mensuelle « Contrats » sous la direction de Gilles </w:t>
      </w:r>
      <w:proofErr w:type="spellStart"/>
      <w:r w:rsidRPr="00697061">
        <w:rPr>
          <w:sz w:val="22"/>
        </w:rPr>
        <w:t>Auzero</w:t>
      </w:r>
      <w:proofErr w:type="spellEnd"/>
      <w:r w:rsidRPr="00697061">
        <w:rPr>
          <w:sz w:val="22"/>
        </w:rPr>
        <w:t xml:space="preserve"> et </w:t>
      </w:r>
    </w:p>
    <w:p w14:paraId="47342670" w14:textId="77777777" w:rsidR="005C31C8" w:rsidRPr="00697061" w:rsidRDefault="005C31C8" w:rsidP="007A6F3E">
      <w:pPr>
        <w:spacing w:after="38" w:line="249" w:lineRule="auto"/>
        <w:ind w:left="0" w:right="260" w:firstLine="0"/>
      </w:pPr>
      <w:r w:rsidRPr="00697061">
        <w:rPr>
          <w:sz w:val="22"/>
        </w:rPr>
        <w:t xml:space="preserve">Bernadette Lardy-Pélissier  </w:t>
      </w:r>
    </w:p>
    <w:p w14:paraId="36B36523" w14:textId="77777777" w:rsidR="005C31C8" w:rsidRPr="00697061" w:rsidRDefault="005C31C8" w:rsidP="007A6F3E">
      <w:pPr>
        <w:numPr>
          <w:ilvl w:val="0"/>
          <w:numId w:val="2"/>
        </w:numPr>
        <w:spacing w:after="3" w:line="259" w:lineRule="auto"/>
        <w:ind w:left="0" w:right="260" w:firstLine="0"/>
      </w:pPr>
      <w:r w:rsidRPr="00697061">
        <w:rPr>
          <w:sz w:val="22"/>
        </w:rPr>
        <w:t xml:space="preserve">Cahiers sociaux devenu Lamy Social : Chronique mensuelle d’actualité du contrat de travail par Julien </w:t>
      </w:r>
      <w:proofErr w:type="spellStart"/>
      <w:r w:rsidRPr="00697061">
        <w:rPr>
          <w:sz w:val="22"/>
        </w:rPr>
        <w:t>Icard</w:t>
      </w:r>
      <w:proofErr w:type="spellEnd"/>
      <w:r w:rsidRPr="00697061">
        <w:rPr>
          <w:sz w:val="24"/>
        </w:rPr>
        <w:t xml:space="preserve"> </w:t>
      </w:r>
    </w:p>
    <w:p w14:paraId="1B3BD060" w14:textId="77777777" w:rsidR="005C31C8" w:rsidRPr="00697061" w:rsidRDefault="005C31C8" w:rsidP="007A6F3E">
      <w:pPr>
        <w:spacing w:after="0" w:line="259" w:lineRule="auto"/>
        <w:ind w:left="0" w:right="260" w:firstLine="0"/>
        <w:jc w:val="center"/>
      </w:pPr>
      <w:r w:rsidRPr="00697061">
        <w:t xml:space="preserve"> </w:t>
      </w:r>
    </w:p>
    <w:p w14:paraId="6D1C3C64" w14:textId="77777777" w:rsidR="002A08FA" w:rsidRPr="00697061" w:rsidRDefault="00000000" w:rsidP="007A6F3E">
      <w:pPr>
        <w:spacing w:after="110" w:line="259" w:lineRule="auto"/>
        <w:ind w:left="0" w:right="260" w:firstLine="0"/>
        <w:jc w:val="center"/>
      </w:pPr>
      <w:r w:rsidRPr="00697061">
        <w:t xml:space="preserve"> </w:t>
      </w:r>
    </w:p>
    <w:p w14:paraId="4C30FBA8" w14:textId="77777777" w:rsidR="009F233C" w:rsidRPr="00697061" w:rsidRDefault="009F233C" w:rsidP="007A6F3E">
      <w:pPr>
        <w:spacing w:after="160" w:line="278" w:lineRule="auto"/>
        <w:ind w:left="0" w:right="260" w:firstLine="0"/>
        <w:jc w:val="left"/>
        <w:rPr>
          <w:b/>
          <w:sz w:val="32"/>
          <w:u w:val="single" w:color="000000"/>
        </w:rPr>
      </w:pPr>
      <w:r w:rsidRPr="00697061">
        <w:br w:type="page"/>
      </w:r>
    </w:p>
    <w:p w14:paraId="6F45AA7B" w14:textId="47CE30BF" w:rsidR="002A08FA" w:rsidRPr="00697061" w:rsidRDefault="00000000" w:rsidP="007A6F3E">
      <w:pPr>
        <w:pStyle w:val="Titre2"/>
        <w:ind w:left="0" w:right="260" w:firstLine="0"/>
      </w:pPr>
      <w:r w:rsidRPr="00697061">
        <w:lastRenderedPageBreak/>
        <w:t>TABLE DES MATIERES</w:t>
      </w:r>
      <w:r w:rsidRPr="00697061">
        <w:rPr>
          <w:u w:val="none"/>
        </w:rPr>
        <w:t xml:space="preserve"> </w:t>
      </w:r>
    </w:p>
    <w:tbl>
      <w:tblPr>
        <w:tblStyle w:val="TableGrid"/>
        <w:tblW w:w="9930" w:type="dxa"/>
        <w:tblInd w:w="0" w:type="dxa"/>
        <w:tblLayout w:type="fixed"/>
        <w:tblLook w:val="04A0" w:firstRow="1" w:lastRow="0" w:firstColumn="1" w:lastColumn="0" w:noHBand="0" w:noVBand="1"/>
      </w:tblPr>
      <w:tblGrid>
        <w:gridCol w:w="2123"/>
        <w:gridCol w:w="4886"/>
        <w:gridCol w:w="777"/>
        <w:gridCol w:w="708"/>
        <w:gridCol w:w="708"/>
        <w:gridCol w:w="708"/>
        <w:gridCol w:w="20"/>
      </w:tblGrid>
      <w:tr w:rsidR="002A08FA" w:rsidRPr="00697061" w14:paraId="552F23EA" w14:textId="77777777" w:rsidTr="009F233C">
        <w:trPr>
          <w:trHeight w:val="1326"/>
        </w:trPr>
        <w:tc>
          <w:tcPr>
            <w:tcW w:w="2123" w:type="dxa"/>
            <w:tcBorders>
              <w:top w:val="nil"/>
              <w:left w:val="nil"/>
              <w:bottom w:val="nil"/>
              <w:right w:val="nil"/>
            </w:tcBorders>
          </w:tcPr>
          <w:p w14:paraId="5EAA2EF0" w14:textId="77777777" w:rsidR="002A08FA" w:rsidRPr="00697061" w:rsidRDefault="00000000" w:rsidP="007A6F3E">
            <w:pPr>
              <w:spacing w:after="0" w:line="259" w:lineRule="auto"/>
              <w:ind w:left="0" w:right="260" w:firstLine="0"/>
              <w:jc w:val="left"/>
            </w:pPr>
            <w:r w:rsidRPr="00697061">
              <w:rPr>
                <w:b/>
                <w:sz w:val="20"/>
              </w:rPr>
              <w:t xml:space="preserve"> </w:t>
            </w:r>
          </w:p>
          <w:p w14:paraId="41D78993" w14:textId="77777777" w:rsidR="002A08FA" w:rsidRPr="00697061" w:rsidRDefault="00000000" w:rsidP="007A6F3E">
            <w:pPr>
              <w:spacing w:after="0" w:line="259" w:lineRule="auto"/>
              <w:ind w:left="0" w:right="260" w:firstLine="0"/>
              <w:jc w:val="left"/>
            </w:pPr>
            <w:r w:rsidRPr="00697061">
              <w:rPr>
                <w:sz w:val="20"/>
              </w:rPr>
              <w:t xml:space="preserve"> </w:t>
            </w:r>
          </w:p>
          <w:p w14:paraId="04C5A4D2" w14:textId="77777777" w:rsidR="002A08FA" w:rsidRPr="00697061" w:rsidRDefault="00000000" w:rsidP="007A6F3E">
            <w:pPr>
              <w:spacing w:after="57" w:line="259" w:lineRule="auto"/>
              <w:ind w:left="0" w:right="260" w:firstLine="0"/>
              <w:jc w:val="left"/>
            </w:pPr>
            <w:r w:rsidRPr="00697061">
              <w:rPr>
                <w:sz w:val="20"/>
              </w:rPr>
              <w:t xml:space="preserve"> </w:t>
            </w:r>
          </w:p>
          <w:p w14:paraId="2D50CCA7" w14:textId="77777777" w:rsidR="002A08FA" w:rsidRPr="00697061" w:rsidRDefault="00000000" w:rsidP="007A6F3E">
            <w:pPr>
              <w:spacing w:after="0" w:line="259" w:lineRule="auto"/>
              <w:ind w:left="0" w:right="260" w:firstLine="0"/>
              <w:jc w:val="left"/>
            </w:pPr>
            <w:r w:rsidRPr="00697061">
              <w:rPr>
                <w:sz w:val="28"/>
              </w:rPr>
              <w:t xml:space="preserve"> </w:t>
            </w:r>
          </w:p>
          <w:p w14:paraId="0FC7FDA2" w14:textId="77777777" w:rsidR="002A08FA" w:rsidRPr="00697061" w:rsidRDefault="00000000" w:rsidP="007A6F3E">
            <w:pPr>
              <w:spacing w:after="0" w:line="259" w:lineRule="auto"/>
              <w:ind w:left="0" w:right="260" w:firstLine="0"/>
              <w:jc w:val="left"/>
            </w:pPr>
            <w:r w:rsidRPr="00697061">
              <w:rPr>
                <w:b/>
                <w:sz w:val="28"/>
              </w:rPr>
              <w:t xml:space="preserve"> </w:t>
            </w:r>
          </w:p>
        </w:tc>
        <w:tc>
          <w:tcPr>
            <w:tcW w:w="4886" w:type="dxa"/>
            <w:tcBorders>
              <w:top w:val="nil"/>
              <w:left w:val="nil"/>
              <w:bottom w:val="nil"/>
              <w:right w:val="nil"/>
            </w:tcBorders>
          </w:tcPr>
          <w:p w14:paraId="0659F6F6" w14:textId="77777777" w:rsidR="002A08FA" w:rsidRPr="00697061" w:rsidRDefault="002A08FA" w:rsidP="007A6F3E">
            <w:pPr>
              <w:spacing w:after="160" w:line="259" w:lineRule="auto"/>
              <w:ind w:left="0" w:right="260" w:firstLine="0"/>
              <w:jc w:val="left"/>
            </w:pPr>
          </w:p>
        </w:tc>
        <w:tc>
          <w:tcPr>
            <w:tcW w:w="777" w:type="dxa"/>
            <w:tcBorders>
              <w:top w:val="nil"/>
              <w:left w:val="nil"/>
              <w:bottom w:val="nil"/>
              <w:right w:val="nil"/>
            </w:tcBorders>
          </w:tcPr>
          <w:p w14:paraId="4463FD4E" w14:textId="77777777" w:rsidR="002A08FA" w:rsidRPr="00697061" w:rsidRDefault="002A08FA" w:rsidP="007A6F3E">
            <w:pPr>
              <w:spacing w:after="160" w:line="259" w:lineRule="auto"/>
              <w:ind w:left="0" w:right="260" w:firstLine="0"/>
              <w:jc w:val="left"/>
            </w:pPr>
          </w:p>
        </w:tc>
        <w:tc>
          <w:tcPr>
            <w:tcW w:w="708" w:type="dxa"/>
            <w:tcBorders>
              <w:top w:val="nil"/>
              <w:left w:val="nil"/>
              <w:bottom w:val="nil"/>
              <w:right w:val="nil"/>
            </w:tcBorders>
          </w:tcPr>
          <w:p w14:paraId="4AF96D2E" w14:textId="77777777" w:rsidR="002A08FA" w:rsidRPr="00697061" w:rsidRDefault="002A08FA" w:rsidP="007A6F3E">
            <w:pPr>
              <w:spacing w:after="160" w:line="259" w:lineRule="auto"/>
              <w:ind w:left="0" w:right="260" w:firstLine="0"/>
              <w:jc w:val="left"/>
            </w:pPr>
          </w:p>
        </w:tc>
        <w:tc>
          <w:tcPr>
            <w:tcW w:w="708" w:type="dxa"/>
            <w:tcBorders>
              <w:top w:val="nil"/>
              <w:left w:val="nil"/>
              <w:bottom w:val="nil"/>
              <w:right w:val="nil"/>
            </w:tcBorders>
          </w:tcPr>
          <w:p w14:paraId="5DDE615D" w14:textId="77777777" w:rsidR="002A08FA" w:rsidRPr="00697061" w:rsidRDefault="002A08FA" w:rsidP="007A6F3E">
            <w:pPr>
              <w:spacing w:after="160" w:line="259" w:lineRule="auto"/>
              <w:ind w:left="0" w:right="260" w:firstLine="0"/>
              <w:jc w:val="left"/>
            </w:pPr>
          </w:p>
        </w:tc>
        <w:tc>
          <w:tcPr>
            <w:tcW w:w="708" w:type="dxa"/>
            <w:tcBorders>
              <w:top w:val="nil"/>
              <w:left w:val="nil"/>
              <w:bottom w:val="nil"/>
              <w:right w:val="nil"/>
            </w:tcBorders>
          </w:tcPr>
          <w:p w14:paraId="374A1CF4" w14:textId="77777777" w:rsidR="002A08FA" w:rsidRPr="00697061" w:rsidRDefault="002A08FA" w:rsidP="007A6F3E">
            <w:pPr>
              <w:spacing w:after="160" w:line="259" w:lineRule="auto"/>
              <w:ind w:left="0" w:right="260" w:firstLine="0"/>
              <w:jc w:val="left"/>
            </w:pPr>
          </w:p>
        </w:tc>
        <w:tc>
          <w:tcPr>
            <w:tcW w:w="20" w:type="dxa"/>
            <w:tcBorders>
              <w:top w:val="nil"/>
              <w:left w:val="nil"/>
              <w:bottom w:val="nil"/>
              <w:right w:val="nil"/>
            </w:tcBorders>
          </w:tcPr>
          <w:p w14:paraId="31459342" w14:textId="77777777" w:rsidR="002A08FA" w:rsidRPr="00697061" w:rsidRDefault="002A08FA" w:rsidP="007A6F3E">
            <w:pPr>
              <w:spacing w:after="160" w:line="259" w:lineRule="auto"/>
              <w:ind w:left="0" w:right="260" w:firstLine="0"/>
              <w:jc w:val="left"/>
            </w:pPr>
          </w:p>
        </w:tc>
      </w:tr>
      <w:tr w:rsidR="002A08FA" w:rsidRPr="00697061" w14:paraId="506CD105" w14:textId="77777777" w:rsidTr="009F233C">
        <w:trPr>
          <w:trHeight w:val="1287"/>
        </w:trPr>
        <w:tc>
          <w:tcPr>
            <w:tcW w:w="2123" w:type="dxa"/>
            <w:tcBorders>
              <w:top w:val="nil"/>
              <w:left w:val="nil"/>
              <w:bottom w:val="nil"/>
              <w:right w:val="nil"/>
            </w:tcBorders>
          </w:tcPr>
          <w:p w14:paraId="0C81B927" w14:textId="77777777" w:rsidR="002A08FA" w:rsidRPr="00697061" w:rsidRDefault="00000000" w:rsidP="007A6F3E">
            <w:pPr>
              <w:spacing w:after="0" w:line="259" w:lineRule="auto"/>
              <w:ind w:left="0" w:right="260" w:firstLine="0"/>
              <w:jc w:val="left"/>
            </w:pPr>
            <w:r w:rsidRPr="00697061">
              <w:rPr>
                <w:b/>
                <w:sz w:val="28"/>
              </w:rPr>
              <w:t xml:space="preserve">Séance 1 :  </w:t>
            </w:r>
          </w:p>
          <w:p w14:paraId="67A8CB48" w14:textId="77777777" w:rsidR="002A08FA" w:rsidRPr="00697061" w:rsidRDefault="00000000" w:rsidP="007A6F3E">
            <w:pPr>
              <w:spacing w:after="0" w:line="259" w:lineRule="auto"/>
              <w:ind w:left="0" w:right="260" w:firstLine="0"/>
              <w:jc w:val="left"/>
            </w:pPr>
            <w:r w:rsidRPr="00697061">
              <w:rPr>
                <w:b/>
                <w:sz w:val="28"/>
              </w:rPr>
              <w:t xml:space="preserve">   </w:t>
            </w:r>
          </w:p>
        </w:tc>
        <w:tc>
          <w:tcPr>
            <w:tcW w:w="4886" w:type="dxa"/>
            <w:tcBorders>
              <w:top w:val="nil"/>
              <w:left w:val="nil"/>
              <w:bottom w:val="nil"/>
              <w:right w:val="nil"/>
            </w:tcBorders>
          </w:tcPr>
          <w:p w14:paraId="518B7940" w14:textId="77777777" w:rsidR="002A08FA" w:rsidRPr="00697061" w:rsidRDefault="00000000" w:rsidP="007A6F3E">
            <w:pPr>
              <w:spacing w:after="0" w:line="259" w:lineRule="auto"/>
              <w:ind w:left="0" w:right="260" w:firstLine="0"/>
              <w:jc w:val="left"/>
            </w:pPr>
            <w:r w:rsidRPr="00697061">
              <w:rPr>
                <w:b/>
                <w:sz w:val="28"/>
              </w:rPr>
              <w:t xml:space="preserve">Introduction au droit du travail   </w:t>
            </w:r>
          </w:p>
        </w:tc>
        <w:tc>
          <w:tcPr>
            <w:tcW w:w="777" w:type="dxa"/>
            <w:tcBorders>
              <w:top w:val="nil"/>
              <w:left w:val="nil"/>
              <w:bottom w:val="nil"/>
              <w:right w:val="nil"/>
            </w:tcBorders>
          </w:tcPr>
          <w:p w14:paraId="6EB75BE5"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0B4D639F"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32F36ECE"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3FEE9679" w14:textId="77777777" w:rsidR="002A08FA" w:rsidRPr="00697061" w:rsidRDefault="00000000" w:rsidP="007A6F3E">
            <w:pPr>
              <w:spacing w:after="0" w:line="259" w:lineRule="auto"/>
              <w:ind w:left="0" w:right="260" w:firstLine="0"/>
              <w:jc w:val="left"/>
            </w:pPr>
            <w:r w:rsidRPr="00697061">
              <w:rPr>
                <w:b/>
                <w:sz w:val="28"/>
              </w:rPr>
              <w:t xml:space="preserve"> </w:t>
            </w:r>
          </w:p>
        </w:tc>
        <w:tc>
          <w:tcPr>
            <w:tcW w:w="20" w:type="dxa"/>
            <w:tcBorders>
              <w:top w:val="nil"/>
              <w:left w:val="nil"/>
              <w:bottom w:val="nil"/>
              <w:right w:val="nil"/>
            </w:tcBorders>
          </w:tcPr>
          <w:p w14:paraId="3F0F7E4B" w14:textId="77777777" w:rsidR="002A08FA" w:rsidRPr="00697061" w:rsidRDefault="00000000" w:rsidP="007A6F3E">
            <w:pPr>
              <w:spacing w:after="0" w:line="259" w:lineRule="auto"/>
              <w:ind w:left="0" w:right="260" w:firstLine="0"/>
            </w:pPr>
            <w:r w:rsidRPr="00697061">
              <w:rPr>
                <w:b/>
                <w:sz w:val="28"/>
              </w:rPr>
              <w:t xml:space="preserve">p. </w:t>
            </w:r>
          </w:p>
        </w:tc>
      </w:tr>
      <w:tr w:rsidR="002A08FA" w:rsidRPr="00697061" w14:paraId="3FC49FBF" w14:textId="77777777" w:rsidTr="009F233C">
        <w:trPr>
          <w:trHeight w:val="1289"/>
        </w:trPr>
        <w:tc>
          <w:tcPr>
            <w:tcW w:w="2123" w:type="dxa"/>
            <w:tcBorders>
              <w:top w:val="nil"/>
              <w:left w:val="nil"/>
              <w:bottom w:val="nil"/>
              <w:right w:val="nil"/>
            </w:tcBorders>
          </w:tcPr>
          <w:p w14:paraId="799B9B7B" w14:textId="77777777" w:rsidR="002A08FA" w:rsidRPr="00697061" w:rsidRDefault="00000000" w:rsidP="007A6F3E">
            <w:pPr>
              <w:spacing w:after="0" w:line="259" w:lineRule="auto"/>
              <w:ind w:left="0" w:right="260" w:firstLine="0"/>
              <w:jc w:val="left"/>
            </w:pPr>
            <w:r w:rsidRPr="00697061">
              <w:rPr>
                <w:b/>
                <w:sz w:val="28"/>
              </w:rPr>
              <w:t xml:space="preserve">Séance 2 :  </w:t>
            </w:r>
          </w:p>
          <w:p w14:paraId="61A8C8C0" w14:textId="77777777" w:rsidR="002A08FA" w:rsidRPr="00697061" w:rsidRDefault="00000000" w:rsidP="007A6F3E">
            <w:pPr>
              <w:spacing w:after="0" w:line="259" w:lineRule="auto"/>
              <w:ind w:left="0" w:right="260" w:firstLine="0"/>
              <w:jc w:val="left"/>
            </w:pPr>
            <w:r w:rsidRPr="00697061">
              <w:rPr>
                <w:b/>
                <w:sz w:val="28"/>
              </w:rPr>
              <w:t xml:space="preserve">   </w:t>
            </w:r>
          </w:p>
        </w:tc>
        <w:tc>
          <w:tcPr>
            <w:tcW w:w="4886" w:type="dxa"/>
            <w:tcBorders>
              <w:top w:val="nil"/>
              <w:left w:val="nil"/>
              <w:bottom w:val="nil"/>
              <w:right w:val="nil"/>
            </w:tcBorders>
          </w:tcPr>
          <w:p w14:paraId="232A4C63" w14:textId="6AEE9E31" w:rsidR="002A08FA" w:rsidRPr="00697061" w:rsidRDefault="00000000" w:rsidP="007A6F3E">
            <w:pPr>
              <w:spacing w:after="0" w:line="259" w:lineRule="auto"/>
              <w:ind w:left="0" w:right="260" w:firstLine="0"/>
              <w:jc w:val="left"/>
            </w:pPr>
            <w:r w:rsidRPr="00697061">
              <w:rPr>
                <w:b/>
                <w:sz w:val="28"/>
              </w:rPr>
              <w:t xml:space="preserve">Formation du contrat de travail </w:t>
            </w:r>
            <w:r w:rsidR="00295FF7" w:rsidRPr="00697061">
              <w:rPr>
                <w:b/>
                <w:sz w:val="28"/>
              </w:rPr>
              <w:t>et Nature du contrat de travail</w:t>
            </w:r>
          </w:p>
        </w:tc>
        <w:tc>
          <w:tcPr>
            <w:tcW w:w="777" w:type="dxa"/>
            <w:tcBorders>
              <w:top w:val="nil"/>
              <w:left w:val="nil"/>
              <w:bottom w:val="nil"/>
              <w:right w:val="nil"/>
            </w:tcBorders>
          </w:tcPr>
          <w:p w14:paraId="28C13541"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1724B670"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7677A686"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673C5997" w14:textId="77777777" w:rsidR="002A08FA" w:rsidRPr="00697061" w:rsidRDefault="00000000" w:rsidP="007A6F3E">
            <w:pPr>
              <w:spacing w:after="0" w:line="259" w:lineRule="auto"/>
              <w:ind w:left="0" w:right="260" w:firstLine="0"/>
              <w:jc w:val="left"/>
            </w:pPr>
            <w:r w:rsidRPr="00697061">
              <w:rPr>
                <w:b/>
                <w:sz w:val="28"/>
              </w:rPr>
              <w:t xml:space="preserve"> </w:t>
            </w:r>
          </w:p>
        </w:tc>
        <w:tc>
          <w:tcPr>
            <w:tcW w:w="20" w:type="dxa"/>
            <w:tcBorders>
              <w:top w:val="nil"/>
              <w:left w:val="nil"/>
              <w:bottom w:val="nil"/>
              <w:right w:val="nil"/>
            </w:tcBorders>
          </w:tcPr>
          <w:p w14:paraId="1145D9E3" w14:textId="77777777" w:rsidR="002A08FA" w:rsidRPr="00697061" w:rsidRDefault="00000000" w:rsidP="007A6F3E">
            <w:pPr>
              <w:spacing w:after="0" w:line="259" w:lineRule="auto"/>
              <w:ind w:left="0" w:right="260" w:firstLine="0"/>
            </w:pPr>
            <w:r w:rsidRPr="00697061">
              <w:rPr>
                <w:b/>
                <w:sz w:val="28"/>
              </w:rPr>
              <w:t xml:space="preserve">p. </w:t>
            </w:r>
          </w:p>
        </w:tc>
      </w:tr>
      <w:tr w:rsidR="002A08FA" w:rsidRPr="00697061" w14:paraId="28CF230D" w14:textId="77777777" w:rsidTr="009F233C">
        <w:trPr>
          <w:trHeight w:val="1289"/>
        </w:trPr>
        <w:tc>
          <w:tcPr>
            <w:tcW w:w="2123" w:type="dxa"/>
            <w:tcBorders>
              <w:top w:val="nil"/>
              <w:left w:val="nil"/>
              <w:bottom w:val="nil"/>
              <w:right w:val="nil"/>
            </w:tcBorders>
          </w:tcPr>
          <w:p w14:paraId="768EE161" w14:textId="428339CF" w:rsidR="002A08FA" w:rsidRPr="00697061" w:rsidRDefault="00000000" w:rsidP="007A6F3E">
            <w:pPr>
              <w:spacing w:after="0" w:line="259" w:lineRule="auto"/>
              <w:ind w:left="0" w:right="260" w:firstLine="0"/>
              <w:jc w:val="left"/>
            </w:pPr>
            <w:r w:rsidRPr="00697061">
              <w:rPr>
                <w:b/>
                <w:sz w:val="28"/>
              </w:rPr>
              <w:t xml:space="preserve">Séance </w:t>
            </w:r>
            <w:r w:rsidR="00295FF7" w:rsidRPr="00697061">
              <w:rPr>
                <w:b/>
                <w:sz w:val="28"/>
              </w:rPr>
              <w:t>3</w:t>
            </w:r>
            <w:r w:rsidRPr="00697061">
              <w:rPr>
                <w:b/>
                <w:sz w:val="28"/>
              </w:rPr>
              <w:t xml:space="preserve"> :  </w:t>
            </w:r>
          </w:p>
          <w:p w14:paraId="62692CBD" w14:textId="77777777" w:rsidR="002A08FA" w:rsidRPr="00697061" w:rsidRDefault="00000000" w:rsidP="007A6F3E">
            <w:pPr>
              <w:spacing w:after="0" w:line="259" w:lineRule="auto"/>
              <w:ind w:left="0" w:right="260" w:firstLine="0"/>
              <w:jc w:val="left"/>
            </w:pPr>
            <w:r w:rsidRPr="00697061">
              <w:rPr>
                <w:b/>
                <w:sz w:val="28"/>
              </w:rPr>
              <w:t xml:space="preserve">   </w:t>
            </w:r>
          </w:p>
        </w:tc>
        <w:tc>
          <w:tcPr>
            <w:tcW w:w="4886" w:type="dxa"/>
            <w:tcBorders>
              <w:top w:val="nil"/>
              <w:left w:val="nil"/>
              <w:bottom w:val="nil"/>
              <w:right w:val="nil"/>
            </w:tcBorders>
          </w:tcPr>
          <w:p w14:paraId="77E63B14" w14:textId="77777777" w:rsidR="002A08FA" w:rsidRPr="00697061" w:rsidRDefault="00000000" w:rsidP="007A6F3E">
            <w:pPr>
              <w:tabs>
                <w:tab w:val="center" w:pos="2832"/>
                <w:tab w:val="center" w:pos="3540"/>
                <w:tab w:val="center" w:pos="4248"/>
              </w:tabs>
              <w:spacing w:after="0" w:line="259" w:lineRule="auto"/>
              <w:ind w:left="0" w:right="260" w:firstLine="0"/>
              <w:jc w:val="left"/>
            </w:pPr>
            <w:r w:rsidRPr="00697061">
              <w:rPr>
                <w:b/>
                <w:sz w:val="28"/>
              </w:rPr>
              <w:t xml:space="preserve">Durée du travail </w:t>
            </w:r>
            <w:r w:rsidRPr="00697061">
              <w:rPr>
                <w:b/>
                <w:sz w:val="28"/>
              </w:rPr>
              <w:tab/>
              <w:t xml:space="preserve"> </w:t>
            </w:r>
            <w:r w:rsidRPr="00697061">
              <w:rPr>
                <w:b/>
                <w:sz w:val="28"/>
              </w:rPr>
              <w:tab/>
              <w:t xml:space="preserve"> </w:t>
            </w:r>
            <w:r w:rsidRPr="00697061">
              <w:rPr>
                <w:b/>
                <w:sz w:val="28"/>
              </w:rPr>
              <w:tab/>
              <w:t xml:space="preserve"> </w:t>
            </w:r>
          </w:p>
        </w:tc>
        <w:tc>
          <w:tcPr>
            <w:tcW w:w="777" w:type="dxa"/>
            <w:tcBorders>
              <w:top w:val="nil"/>
              <w:left w:val="nil"/>
              <w:bottom w:val="nil"/>
              <w:right w:val="nil"/>
            </w:tcBorders>
          </w:tcPr>
          <w:p w14:paraId="56756819"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71276E41"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10BDB864"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595782B5" w14:textId="77777777" w:rsidR="002A08FA" w:rsidRPr="00697061" w:rsidRDefault="00000000" w:rsidP="007A6F3E">
            <w:pPr>
              <w:spacing w:after="0" w:line="259" w:lineRule="auto"/>
              <w:ind w:left="0" w:right="260" w:firstLine="0"/>
              <w:jc w:val="left"/>
            </w:pPr>
            <w:r w:rsidRPr="00697061">
              <w:rPr>
                <w:b/>
                <w:sz w:val="28"/>
              </w:rPr>
              <w:t xml:space="preserve"> </w:t>
            </w:r>
          </w:p>
        </w:tc>
        <w:tc>
          <w:tcPr>
            <w:tcW w:w="20" w:type="dxa"/>
            <w:tcBorders>
              <w:top w:val="nil"/>
              <w:left w:val="nil"/>
              <w:bottom w:val="nil"/>
              <w:right w:val="nil"/>
            </w:tcBorders>
          </w:tcPr>
          <w:p w14:paraId="0D3E444E" w14:textId="77777777" w:rsidR="002A08FA" w:rsidRPr="00697061" w:rsidRDefault="00000000" w:rsidP="007A6F3E">
            <w:pPr>
              <w:spacing w:after="0" w:line="259" w:lineRule="auto"/>
              <w:ind w:left="0" w:right="260" w:firstLine="0"/>
            </w:pPr>
            <w:r w:rsidRPr="00697061">
              <w:rPr>
                <w:b/>
                <w:sz w:val="28"/>
              </w:rPr>
              <w:t xml:space="preserve">p.  </w:t>
            </w:r>
          </w:p>
        </w:tc>
      </w:tr>
      <w:tr w:rsidR="002A08FA" w:rsidRPr="00697061" w14:paraId="7D415DC4" w14:textId="77777777" w:rsidTr="009F233C">
        <w:trPr>
          <w:trHeight w:val="1289"/>
        </w:trPr>
        <w:tc>
          <w:tcPr>
            <w:tcW w:w="2123" w:type="dxa"/>
            <w:tcBorders>
              <w:top w:val="nil"/>
              <w:left w:val="nil"/>
              <w:bottom w:val="nil"/>
              <w:right w:val="nil"/>
            </w:tcBorders>
          </w:tcPr>
          <w:p w14:paraId="00C17671" w14:textId="1B15F943" w:rsidR="002A08FA" w:rsidRPr="00697061" w:rsidRDefault="00000000" w:rsidP="007A6F3E">
            <w:pPr>
              <w:spacing w:after="0" w:line="259" w:lineRule="auto"/>
              <w:ind w:left="0" w:right="260" w:firstLine="0"/>
              <w:jc w:val="left"/>
            </w:pPr>
            <w:r w:rsidRPr="00697061">
              <w:rPr>
                <w:b/>
                <w:sz w:val="28"/>
              </w:rPr>
              <w:t xml:space="preserve">Séance </w:t>
            </w:r>
            <w:r w:rsidR="00295FF7" w:rsidRPr="00697061">
              <w:rPr>
                <w:b/>
                <w:sz w:val="28"/>
              </w:rPr>
              <w:t>4</w:t>
            </w:r>
            <w:r w:rsidRPr="00697061">
              <w:rPr>
                <w:b/>
                <w:sz w:val="28"/>
              </w:rPr>
              <w:t xml:space="preserve"> :  </w:t>
            </w:r>
          </w:p>
          <w:p w14:paraId="18E98FAA" w14:textId="77777777" w:rsidR="002A08FA" w:rsidRPr="00697061" w:rsidRDefault="00000000" w:rsidP="007A6F3E">
            <w:pPr>
              <w:spacing w:after="0" w:line="259" w:lineRule="auto"/>
              <w:ind w:left="0" w:right="260" w:firstLine="0"/>
              <w:jc w:val="left"/>
            </w:pPr>
            <w:r w:rsidRPr="00697061">
              <w:rPr>
                <w:b/>
                <w:sz w:val="28"/>
              </w:rPr>
              <w:t xml:space="preserve">   </w:t>
            </w:r>
          </w:p>
        </w:tc>
        <w:tc>
          <w:tcPr>
            <w:tcW w:w="4886" w:type="dxa"/>
            <w:tcBorders>
              <w:top w:val="nil"/>
              <w:left w:val="nil"/>
              <w:bottom w:val="nil"/>
              <w:right w:val="nil"/>
            </w:tcBorders>
          </w:tcPr>
          <w:p w14:paraId="7AA4B245" w14:textId="77777777" w:rsidR="002A08FA" w:rsidRPr="00697061" w:rsidRDefault="00000000" w:rsidP="007A6F3E">
            <w:pPr>
              <w:spacing w:after="0" w:line="259" w:lineRule="auto"/>
              <w:ind w:left="0" w:right="260" w:firstLine="0"/>
              <w:jc w:val="left"/>
              <w:rPr>
                <w:b/>
                <w:sz w:val="28"/>
              </w:rPr>
            </w:pPr>
            <w:r w:rsidRPr="00697061">
              <w:rPr>
                <w:b/>
                <w:sz w:val="28"/>
              </w:rPr>
              <w:t xml:space="preserve">Modification du contrat de travail </w:t>
            </w:r>
          </w:p>
          <w:p w14:paraId="53393297" w14:textId="5D9447DF" w:rsidR="00295FF7" w:rsidRPr="00697061" w:rsidRDefault="00295FF7" w:rsidP="007A6F3E">
            <w:pPr>
              <w:spacing w:after="0" w:line="259" w:lineRule="auto"/>
              <w:ind w:left="0" w:right="260" w:firstLine="0"/>
              <w:jc w:val="left"/>
            </w:pPr>
            <w:r w:rsidRPr="00697061">
              <w:rPr>
                <w:b/>
                <w:sz w:val="28"/>
              </w:rPr>
              <w:t>Ruptures du contrat de travail autres que le licenciement</w:t>
            </w:r>
          </w:p>
        </w:tc>
        <w:tc>
          <w:tcPr>
            <w:tcW w:w="777" w:type="dxa"/>
            <w:tcBorders>
              <w:top w:val="nil"/>
              <w:left w:val="nil"/>
              <w:bottom w:val="nil"/>
              <w:right w:val="nil"/>
            </w:tcBorders>
          </w:tcPr>
          <w:p w14:paraId="5456BB49"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1E5BBB62"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40306C9A"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08" w:type="dxa"/>
            <w:tcBorders>
              <w:top w:val="nil"/>
              <w:left w:val="nil"/>
              <w:bottom w:val="nil"/>
              <w:right w:val="nil"/>
            </w:tcBorders>
          </w:tcPr>
          <w:p w14:paraId="1CC32D29" w14:textId="77777777" w:rsidR="002A08FA" w:rsidRPr="00697061" w:rsidRDefault="00000000" w:rsidP="007A6F3E">
            <w:pPr>
              <w:spacing w:after="0" w:line="259" w:lineRule="auto"/>
              <w:ind w:left="0" w:right="260" w:firstLine="0"/>
              <w:jc w:val="left"/>
            </w:pPr>
            <w:r w:rsidRPr="00697061">
              <w:rPr>
                <w:b/>
                <w:sz w:val="28"/>
              </w:rPr>
              <w:t xml:space="preserve"> </w:t>
            </w:r>
          </w:p>
        </w:tc>
        <w:tc>
          <w:tcPr>
            <w:tcW w:w="20" w:type="dxa"/>
            <w:tcBorders>
              <w:top w:val="nil"/>
              <w:left w:val="nil"/>
              <w:bottom w:val="nil"/>
              <w:right w:val="nil"/>
            </w:tcBorders>
          </w:tcPr>
          <w:p w14:paraId="06A82FE0" w14:textId="77777777" w:rsidR="002A08FA" w:rsidRPr="00697061" w:rsidRDefault="00000000" w:rsidP="007A6F3E">
            <w:pPr>
              <w:spacing w:after="0" w:line="259" w:lineRule="auto"/>
              <w:ind w:left="0" w:right="260" w:firstLine="0"/>
            </w:pPr>
            <w:r w:rsidRPr="00697061">
              <w:rPr>
                <w:b/>
                <w:sz w:val="28"/>
              </w:rPr>
              <w:t xml:space="preserve">p. </w:t>
            </w:r>
          </w:p>
        </w:tc>
      </w:tr>
      <w:tr w:rsidR="002A08FA" w:rsidRPr="00697061" w14:paraId="385F58CE" w14:textId="77777777" w:rsidTr="009F233C">
        <w:trPr>
          <w:gridAfter w:val="1"/>
          <w:wAfter w:w="20" w:type="dxa"/>
          <w:trHeight w:val="1269"/>
        </w:trPr>
        <w:tc>
          <w:tcPr>
            <w:tcW w:w="2123" w:type="dxa"/>
            <w:tcBorders>
              <w:top w:val="nil"/>
              <w:left w:val="nil"/>
              <w:bottom w:val="nil"/>
              <w:right w:val="nil"/>
            </w:tcBorders>
          </w:tcPr>
          <w:p w14:paraId="3A6557B6" w14:textId="44CB25C8" w:rsidR="002A08FA" w:rsidRPr="00697061" w:rsidRDefault="00000000" w:rsidP="007A6F3E">
            <w:pPr>
              <w:spacing w:after="0" w:line="259" w:lineRule="auto"/>
              <w:ind w:left="0" w:right="260" w:firstLine="0"/>
              <w:jc w:val="left"/>
            </w:pPr>
            <w:r w:rsidRPr="00697061">
              <w:rPr>
                <w:b/>
                <w:sz w:val="28"/>
              </w:rPr>
              <w:t xml:space="preserve">Séance </w:t>
            </w:r>
            <w:r w:rsidR="00295FF7" w:rsidRPr="00697061">
              <w:rPr>
                <w:b/>
                <w:sz w:val="28"/>
              </w:rPr>
              <w:t>5</w:t>
            </w:r>
            <w:r w:rsidRPr="00697061">
              <w:rPr>
                <w:b/>
                <w:sz w:val="28"/>
              </w:rPr>
              <w:t xml:space="preserve">:   </w:t>
            </w:r>
          </w:p>
          <w:p w14:paraId="5CE2C00D" w14:textId="77777777" w:rsidR="002A08FA" w:rsidRPr="00697061" w:rsidRDefault="00000000" w:rsidP="007A6F3E">
            <w:pPr>
              <w:spacing w:after="0" w:line="259" w:lineRule="auto"/>
              <w:ind w:left="0" w:right="260" w:firstLine="0"/>
              <w:jc w:val="left"/>
            </w:pPr>
            <w:r w:rsidRPr="00697061">
              <w:rPr>
                <w:b/>
                <w:sz w:val="28"/>
              </w:rPr>
              <w:t xml:space="preserve">   </w:t>
            </w:r>
          </w:p>
        </w:tc>
        <w:tc>
          <w:tcPr>
            <w:tcW w:w="7787" w:type="dxa"/>
            <w:gridSpan w:val="5"/>
            <w:tcBorders>
              <w:top w:val="nil"/>
              <w:left w:val="nil"/>
              <w:bottom w:val="nil"/>
              <w:right w:val="nil"/>
            </w:tcBorders>
          </w:tcPr>
          <w:p w14:paraId="01EE91E3" w14:textId="0A08885E" w:rsidR="002A08FA" w:rsidRPr="00697061" w:rsidRDefault="00000000" w:rsidP="007A6F3E">
            <w:pPr>
              <w:tabs>
                <w:tab w:val="center" w:pos="5664"/>
                <w:tab w:val="center" w:pos="6371"/>
                <w:tab w:val="center" w:pos="7079"/>
                <w:tab w:val="right" w:pos="8192"/>
              </w:tabs>
              <w:spacing w:after="0" w:line="259" w:lineRule="auto"/>
              <w:ind w:left="0" w:right="260" w:firstLine="0"/>
              <w:jc w:val="left"/>
            </w:pPr>
            <w:r w:rsidRPr="00697061">
              <w:rPr>
                <w:b/>
                <w:sz w:val="28"/>
              </w:rPr>
              <w:t xml:space="preserve">Licenciement pour motif </w:t>
            </w:r>
            <w:r w:rsidR="00220AFD" w:rsidRPr="00697061">
              <w:rPr>
                <w:b/>
                <w:sz w:val="28"/>
              </w:rPr>
              <w:t xml:space="preserve">personnel </w:t>
            </w:r>
            <w:r w:rsidR="00220AFD" w:rsidRPr="00697061">
              <w:rPr>
                <w:b/>
                <w:sz w:val="28"/>
              </w:rPr>
              <w:tab/>
            </w:r>
            <w:r w:rsidRPr="00697061">
              <w:rPr>
                <w:b/>
                <w:sz w:val="28"/>
              </w:rPr>
              <w:t xml:space="preserve"> </w:t>
            </w:r>
            <w:r w:rsidRPr="00697061">
              <w:rPr>
                <w:b/>
                <w:sz w:val="28"/>
              </w:rPr>
              <w:tab/>
              <w:t xml:space="preserve"> </w:t>
            </w:r>
            <w:r w:rsidRPr="00697061">
              <w:rPr>
                <w:b/>
                <w:sz w:val="28"/>
              </w:rPr>
              <w:tab/>
              <w:t xml:space="preserve"> </w:t>
            </w:r>
            <w:r w:rsidRPr="00697061">
              <w:rPr>
                <w:b/>
                <w:sz w:val="28"/>
              </w:rPr>
              <w:tab/>
              <w:t xml:space="preserve"> </w:t>
            </w:r>
          </w:p>
        </w:tc>
      </w:tr>
      <w:tr w:rsidR="002A08FA" w:rsidRPr="00697061" w14:paraId="0C693B87" w14:textId="77777777" w:rsidTr="009F233C">
        <w:trPr>
          <w:gridAfter w:val="1"/>
          <w:wAfter w:w="20" w:type="dxa"/>
          <w:trHeight w:val="849"/>
        </w:trPr>
        <w:tc>
          <w:tcPr>
            <w:tcW w:w="2123" w:type="dxa"/>
            <w:tcBorders>
              <w:top w:val="nil"/>
              <w:left w:val="nil"/>
              <w:bottom w:val="nil"/>
              <w:right w:val="nil"/>
            </w:tcBorders>
          </w:tcPr>
          <w:p w14:paraId="3CDE982D" w14:textId="34799475" w:rsidR="002A08FA" w:rsidRPr="00697061" w:rsidRDefault="00000000" w:rsidP="007A6F3E">
            <w:pPr>
              <w:spacing w:after="0" w:line="259" w:lineRule="auto"/>
              <w:ind w:left="0" w:right="260" w:firstLine="0"/>
              <w:jc w:val="left"/>
            </w:pPr>
            <w:r w:rsidRPr="00697061">
              <w:rPr>
                <w:b/>
                <w:sz w:val="28"/>
              </w:rPr>
              <w:t xml:space="preserve">Séance </w:t>
            </w:r>
            <w:r w:rsidR="00295FF7" w:rsidRPr="00697061">
              <w:rPr>
                <w:b/>
                <w:sz w:val="28"/>
              </w:rPr>
              <w:t>6</w:t>
            </w:r>
            <w:r w:rsidRPr="00697061">
              <w:rPr>
                <w:b/>
                <w:sz w:val="28"/>
              </w:rPr>
              <w:t xml:space="preserve"> : </w:t>
            </w:r>
          </w:p>
          <w:p w14:paraId="4280CFD0" w14:textId="77777777" w:rsidR="002A08FA" w:rsidRPr="00697061" w:rsidRDefault="00000000" w:rsidP="007A6F3E">
            <w:pPr>
              <w:spacing w:after="0" w:line="259" w:lineRule="auto"/>
              <w:ind w:left="0" w:right="260" w:firstLine="0"/>
              <w:jc w:val="left"/>
            </w:pPr>
            <w:r w:rsidRPr="00697061">
              <w:rPr>
                <w:sz w:val="28"/>
              </w:rPr>
              <w:t xml:space="preserve"> </w:t>
            </w:r>
          </w:p>
          <w:p w14:paraId="62B133C1" w14:textId="77777777" w:rsidR="002A08FA" w:rsidRPr="00697061" w:rsidRDefault="00000000" w:rsidP="007A6F3E">
            <w:pPr>
              <w:spacing w:after="0" w:line="259" w:lineRule="auto"/>
              <w:ind w:left="0" w:right="260" w:firstLine="0"/>
              <w:jc w:val="left"/>
            </w:pPr>
            <w:r w:rsidRPr="00697061">
              <w:t xml:space="preserve"> </w:t>
            </w:r>
          </w:p>
        </w:tc>
        <w:tc>
          <w:tcPr>
            <w:tcW w:w="7787" w:type="dxa"/>
            <w:gridSpan w:val="5"/>
            <w:tcBorders>
              <w:top w:val="nil"/>
              <w:left w:val="nil"/>
              <w:bottom w:val="nil"/>
              <w:right w:val="nil"/>
            </w:tcBorders>
          </w:tcPr>
          <w:p w14:paraId="431B611C" w14:textId="2C62F21A" w:rsidR="002A08FA" w:rsidRPr="00697061" w:rsidRDefault="00000000" w:rsidP="007A6F3E">
            <w:pPr>
              <w:tabs>
                <w:tab w:val="center" w:pos="5664"/>
                <w:tab w:val="center" w:pos="6371"/>
                <w:tab w:val="center" w:pos="7079"/>
                <w:tab w:val="right" w:pos="8192"/>
              </w:tabs>
              <w:spacing w:after="0" w:line="259" w:lineRule="auto"/>
              <w:ind w:left="0" w:right="260" w:firstLine="0"/>
              <w:jc w:val="left"/>
            </w:pPr>
            <w:r w:rsidRPr="00697061">
              <w:rPr>
                <w:b/>
                <w:sz w:val="28"/>
              </w:rPr>
              <w:t>Licenciement pour motif économique</w:t>
            </w:r>
            <w:r w:rsidRPr="00697061">
              <w:rPr>
                <w:sz w:val="28"/>
              </w:rPr>
              <w:t xml:space="preserve"> </w:t>
            </w:r>
            <w:r w:rsidRPr="00697061">
              <w:rPr>
                <w:sz w:val="28"/>
              </w:rPr>
              <w:tab/>
              <w:t xml:space="preserve"> </w:t>
            </w:r>
            <w:r w:rsidRPr="00697061">
              <w:rPr>
                <w:sz w:val="28"/>
              </w:rPr>
              <w:tab/>
              <w:t xml:space="preserve"> </w:t>
            </w:r>
            <w:r w:rsidRPr="00697061">
              <w:rPr>
                <w:sz w:val="28"/>
              </w:rPr>
              <w:tab/>
              <w:t xml:space="preserve"> </w:t>
            </w:r>
            <w:r w:rsidRPr="00697061">
              <w:rPr>
                <w:sz w:val="28"/>
              </w:rPr>
              <w:tab/>
              <w:t xml:space="preserve"> </w:t>
            </w:r>
          </w:p>
        </w:tc>
      </w:tr>
    </w:tbl>
    <w:p w14:paraId="0C48C5BA" w14:textId="77777777" w:rsidR="00295FF7" w:rsidRPr="00697061" w:rsidRDefault="00295FF7" w:rsidP="007A6F3E">
      <w:pPr>
        <w:ind w:left="0" w:right="260" w:firstLine="0"/>
      </w:pPr>
      <w:r w:rsidRPr="00697061">
        <w:br w:type="page"/>
      </w:r>
    </w:p>
    <w:tbl>
      <w:tblPr>
        <w:tblStyle w:val="TableGrid"/>
        <w:tblW w:w="10315" w:type="dxa"/>
        <w:tblInd w:w="0" w:type="dxa"/>
        <w:tblLook w:val="04A0" w:firstRow="1" w:lastRow="0" w:firstColumn="1" w:lastColumn="0" w:noHBand="0" w:noVBand="1"/>
      </w:tblPr>
      <w:tblGrid>
        <w:gridCol w:w="2123"/>
        <w:gridCol w:w="8192"/>
      </w:tblGrid>
      <w:tr w:rsidR="00295FF7" w:rsidRPr="00697061" w14:paraId="4C44A692" w14:textId="77777777" w:rsidTr="00295FF7">
        <w:trPr>
          <w:trHeight w:val="849"/>
        </w:trPr>
        <w:tc>
          <w:tcPr>
            <w:tcW w:w="2123" w:type="dxa"/>
            <w:tcBorders>
              <w:top w:val="nil"/>
              <w:left w:val="nil"/>
              <w:bottom w:val="nil"/>
              <w:right w:val="nil"/>
            </w:tcBorders>
          </w:tcPr>
          <w:p w14:paraId="0B85B2C3" w14:textId="0A4821E3" w:rsidR="00295FF7" w:rsidRPr="00697061" w:rsidRDefault="00295FF7" w:rsidP="007A6F3E">
            <w:pPr>
              <w:spacing w:after="0" w:line="259" w:lineRule="auto"/>
              <w:ind w:left="0" w:right="260" w:firstLine="0"/>
              <w:jc w:val="left"/>
              <w:rPr>
                <w:b/>
                <w:sz w:val="28"/>
              </w:rPr>
            </w:pPr>
          </w:p>
          <w:p w14:paraId="43C97B8D" w14:textId="77777777" w:rsidR="00295FF7" w:rsidRPr="00697061" w:rsidRDefault="00295FF7" w:rsidP="007A6F3E">
            <w:pPr>
              <w:spacing w:after="0" w:line="259" w:lineRule="auto"/>
              <w:ind w:left="0" w:right="260" w:firstLine="0"/>
              <w:jc w:val="left"/>
              <w:rPr>
                <w:b/>
                <w:sz w:val="28"/>
              </w:rPr>
            </w:pPr>
          </w:p>
          <w:p w14:paraId="4126D863" w14:textId="77777777" w:rsidR="00295FF7" w:rsidRPr="00697061" w:rsidRDefault="00295FF7" w:rsidP="007A6F3E">
            <w:pPr>
              <w:spacing w:after="0" w:line="259" w:lineRule="auto"/>
              <w:ind w:left="0" w:right="260" w:firstLine="0"/>
              <w:jc w:val="left"/>
              <w:rPr>
                <w:b/>
                <w:sz w:val="28"/>
              </w:rPr>
            </w:pPr>
          </w:p>
          <w:p w14:paraId="2530DA2F" w14:textId="77777777" w:rsidR="00295FF7" w:rsidRPr="00697061" w:rsidRDefault="00295FF7" w:rsidP="007A6F3E">
            <w:pPr>
              <w:spacing w:after="0" w:line="259" w:lineRule="auto"/>
              <w:ind w:left="0" w:right="260" w:firstLine="0"/>
              <w:jc w:val="left"/>
              <w:rPr>
                <w:b/>
                <w:sz w:val="28"/>
              </w:rPr>
            </w:pPr>
          </w:p>
        </w:tc>
        <w:tc>
          <w:tcPr>
            <w:tcW w:w="8192" w:type="dxa"/>
            <w:tcBorders>
              <w:top w:val="nil"/>
              <w:left w:val="nil"/>
              <w:bottom w:val="nil"/>
              <w:right w:val="nil"/>
            </w:tcBorders>
          </w:tcPr>
          <w:p w14:paraId="5E2F00F5" w14:textId="77777777" w:rsidR="00295FF7" w:rsidRPr="00697061" w:rsidRDefault="00295FF7" w:rsidP="007A6F3E">
            <w:pPr>
              <w:tabs>
                <w:tab w:val="center" w:pos="5664"/>
                <w:tab w:val="center" w:pos="6371"/>
                <w:tab w:val="center" w:pos="7079"/>
                <w:tab w:val="right" w:pos="8192"/>
              </w:tabs>
              <w:spacing w:after="0" w:line="259" w:lineRule="auto"/>
              <w:ind w:left="0" w:right="260" w:firstLine="0"/>
              <w:jc w:val="left"/>
              <w:rPr>
                <w:b/>
                <w:sz w:val="28"/>
              </w:rPr>
            </w:pPr>
          </w:p>
        </w:tc>
      </w:tr>
      <w:tr w:rsidR="002A08FA" w:rsidRPr="00697061" w14:paraId="55169C29" w14:textId="77777777" w:rsidTr="00295FF7">
        <w:trPr>
          <w:trHeight w:val="205"/>
        </w:trPr>
        <w:tc>
          <w:tcPr>
            <w:tcW w:w="2123" w:type="dxa"/>
            <w:tcBorders>
              <w:top w:val="nil"/>
              <w:left w:val="nil"/>
              <w:bottom w:val="nil"/>
              <w:right w:val="nil"/>
            </w:tcBorders>
          </w:tcPr>
          <w:p w14:paraId="3C1D610A" w14:textId="77777777" w:rsidR="002A08FA" w:rsidRPr="00697061" w:rsidRDefault="00000000" w:rsidP="007A6F3E">
            <w:pPr>
              <w:spacing w:after="0" w:line="259" w:lineRule="auto"/>
              <w:ind w:left="0" w:right="260" w:firstLine="0"/>
              <w:jc w:val="left"/>
            </w:pPr>
            <w:r w:rsidRPr="00697061">
              <w:t xml:space="preserve"> </w:t>
            </w:r>
          </w:p>
        </w:tc>
        <w:tc>
          <w:tcPr>
            <w:tcW w:w="8192" w:type="dxa"/>
            <w:tcBorders>
              <w:top w:val="nil"/>
              <w:left w:val="nil"/>
              <w:bottom w:val="nil"/>
              <w:right w:val="nil"/>
            </w:tcBorders>
          </w:tcPr>
          <w:p w14:paraId="4E20A2E9" w14:textId="77777777" w:rsidR="002A08FA" w:rsidRPr="00697061" w:rsidRDefault="00000000" w:rsidP="007A6F3E">
            <w:pPr>
              <w:spacing w:after="0" w:line="259" w:lineRule="auto"/>
              <w:ind w:left="0" w:right="260" w:firstLine="0"/>
              <w:jc w:val="left"/>
            </w:pPr>
            <w:r w:rsidRPr="00697061">
              <w:t xml:space="preserve"> </w:t>
            </w:r>
          </w:p>
        </w:tc>
      </w:tr>
    </w:tbl>
    <w:p w14:paraId="5F71B0BA" w14:textId="77777777" w:rsidR="002A08FA" w:rsidRPr="00697061" w:rsidRDefault="00000000" w:rsidP="007A6F3E">
      <w:pPr>
        <w:spacing w:after="0" w:line="259" w:lineRule="auto"/>
        <w:ind w:left="0" w:right="260" w:firstLine="0"/>
        <w:jc w:val="center"/>
      </w:pPr>
      <w:r w:rsidRPr="00697061">
        <w:rPr>
          <w:b/>
          <w:sz w:val="24"/>
          <w:u w:val="single" w:color="000000"/>
        </w:rPr>
        <w:t>SEANCE 1</w:t>
      </w:r>
      <w:r w:rsidRPr="00697061">
        <w:rPr>
          <w:b/>
          <w:sz w:val="24"/>
        </w:rPr>
        <w:t xml:space="preserve"> </w:t>
      </w:r>
    </w:p>
    <w:p w14:paraId="2795B5A0" w14:textId="77777777" w:rsidR="002A08FA" w:rsidRPr="00697061" w:rsidRDefault="00000000" w:rsidP="007A6F3E">
      <w:pPr>
        <w:spacing w:after="0" w:line="259" w:lineRule="auto"/>
        <w:ind w:left="0" w:right="260" w:firstLine="0"/>
        <w:jc w:val="center"/>
      </w:pPr>
      <w:r w:rsidRPr="00697061">
        <w:rPr>
          <w:b/>
          <w:sz w:val="24"/>
        </w:rPr>
        <w:t xml:space="preserve"> </w:t>
      </w:r>
    </w:p>
    <w:p w14:paraId="35657DBD" w14:textId="77777777" w:rsidR="002A08FA" w:rsidRPr="00697061" w:rsidRDefault="00000000" w:rsidP="007A6F3E">
      <w:pPr>
        <w:pStyle w:val="Titre3"/>
        <w:ind w:left="0" w:right="260" w:firstLine="0"/>
      </w:pPr>
      <w:r w:rsidRPr="00697061">
        <w:t>INTRODUCTION AU DROIT DU TRAVAIL</w:t>
      </w:r>
      <w:r w:rsidRPr="00697061">
        <w:rPr>
          <w:u w:val="none"/>
        </w:rPr>
        <w:t xml:space="preserve"> </w:t>
      </w:r>
    </w:p>
    <w:p w14:paraId="1195817F" w14:textId="77777777" w:rsidR="002A08FA" w:rsidRPr="00697061" w:rsidRDefault="00000000" w:rsidP="007A6F3E">
      <w:pPr>
        <w:spacing w:after="0" w:line="259" w:lineRule="auto"/>
        <w:ind w:left="0" w:right="260" w:firstLine="0"/>
        <w:jc w:val="left"/>
      </w:pPr>
      <w:r w:rsidRPr="00697061">
        <w:t xml:space="preserve"> </w:t>
      </w:r>
    </w:p>
    <w:p w14:paraId="2F95A3B4" w14:textId="77777777" w:rsidR="002A08FA" w:rsidRPr="00697061" w:rsidRDefault="00000000" w:rsidP="007A6F3E">
      <w:pPr>
        <w:spacing w:after="0" w:line="259" w:lineRule="auto"/>
        <w:ind w:left="0" w:right="260" w:firstLine="0"/>
        <w:jc w:val="left"/>
      </w:pPr>
      <w:r w:rsidRPr="00697061">
        <w:t xml:space="preserve"> </w:t>
      </w:r>
    </w:p>
    <w:p w14:paraId="1AB5FD92" w14:textId="77777777" w:rsidR="002A08FA" w:rsidRPr="00697061" w:rsidRDefault="00000000" w:rsidP="007A6F3E">
      <w:pPr>
        <w:pStyle w:val="Titre4"/>
        <w:ind w:left="0" w:right="260" w:firstLine="0"/>
      </w:pPr>
      <w:r w:rsidRPr="00697061">
        <w:t>I. LES FORCES CREATRICES : LES SOURCES REELLES DU DROIT DU TRAVAIL</w:t>
      </w:r>
      <w:r w:rsidRPr="00697061">
        <w:rPr>
          <w:u w:val="none"/>
        </w:rPr>
        <w:t xml:space="preserve">  </w:t>
      </w:r>
    </w:p>
    <w:p w14:paraId="52CD80F6" w14:textId="77777777" w:rsidR="002A08FA" w:rsidRPr="00697061" w:rsidRDefault="00000000" w:rsidP="007A6F3E">
      <w:pPr>
        <w:spacing w:after="0" w:line="259" w:lineRule="auto"/>
        <w:ind w:left="0" w:right="260" w:firstLine="0"/>
        <w:jc w:val="left"/>
      </w:pPr>
      <w:r w:rsidRPr="00697061">
        <w:rPr>
          <w:b/>
          <w:sz w:val="20"/>
        </w:rPr>
        <w:t xml:space="preserve"> </w:t>
      </w:r>
    </w:p>
    <w:p w14:paraId="30D93CAD" w14:textId="77777777" w:rsidR="002A08FA" w:rsidRPr="00697061" w:rsidRDefault="00000000" w:rsidP="007A6F3E">
      <w:pPr>
        <w:spacing w:after="1" w:line="263" w:lineRule="auto"/>
        <w:ind w:left="0" w:right="260" w:firstLine="0"/>
        <w:jc w:val="left"/>
      </w:pPr>
      <w:r w:rsidRPr="00697061">
        <w:rPr>
          <w:b/>
        </w:rPr>
        <w:t xml:space="preserve">DOC. 1 : </w:t>
      </w:r>
      <w:r w:rsidRPr="00697061">
        <w:t xml:space="preserve">Extrait de </w:t>
      </w:r>
      <w:r w:rsidRPr="00697061">
        <w:rPr>
          <w:i/>
        </w:rPr>
        <w:t>Il faut sauver le droit du travail !</w:t>
      </w:r>
      <w:r w:rsidRPr="00697061">
        <w:t xml:space="preserve"> de Pascal Lokiec  </w:t>
      </w:r>
    </w:p>
    <w:p w14:paraId="18F9947D" w14:textId="7ACA7DCF" w:rsidR="002A08FA" w:rsidRPr="00697061" w:rsidRDefault="00000000" w:rsidP="007A6F3E">
      <w:pPr>
        <w:ind w:left="0" w:right="260" w:firstLine="0"/>
        <w:rPr>
          <w:bCs/>
          <w:i/>
          <w:iCs/>
        </w:rPr>
      </w:pPr>
      <w:r w:rsidRPr="00697061">
        <w:rPr>
          <w:b/>
        </w:rPr>
        <w:t xml:space="preserve">DOC. 2 : </w:t>
      </w:r>
      <w:r w:rsidR="000F312B" w:rsidRPr="00697061">
        <w:rPr>
          <w:bCs/>
        </w:rPr>
        <w:t xml:space="preserve">Bertrand Lemennicier, </w:t>
      </w:r>
      <w:r w:rsidR="000F312B" w:rsidRPr="00697061">
        <w:rPr>
          <w:bCs/>
          <w:i/>
          <w:iCs/>
        </w:rPr>
        <w:t xml:space="preserve">Faut-il interdire les bonus, parachutes dorés et stocks options?, </w:t>
      </w:r>
    </w:p>
    <w:p w14:paraId="39C23882" w14:textId="77777777" w:rsidR="002A08FA" w:rsidRPr="00697061" w:rsidRDefault="00000000" w:rsidP="007A6F3E">
      <w:pPr>
        <w:spacing w:after="0" w:line="259" w:lineRule="auto"/>
        <w:ind w:left="0" w:right="260" w:firstLine="0"/>
        <w:jc w:val="left"/>
        <w:rPr>
          <w:i/>
          <w:iCs/>
        </w:rPr>
      </w:pPr>
      <w:r w:rsidRPr="00697061">
        <w:rPr>
          <w:i/>
          <w:iCs/>
        </w:rPr>
        <w:t xml:space="preserve"> </w:t>
      </w:r>
    </w:p>
    <w:p w14:paraId="6AFE966F" w14:textId="77777777" w:rsidR="002A08FA" w:rsidRPr="00697061" w:rsidRDefault="00000000" w:rsidP="007A6F3E">
      <w:pPr>
        <w:spacing w:after="0" w:line="241" w:lineRule="auto"/>
        <w:ind w:left="0" w:right="260" w:firstLine="0"/>
        <w:jc w:val="left"/>
      </w:pPr>
      <w:r w:rsidRPr="00697061">
        <w:rPr>
          <w:b/>
          <w:sz w:val="20"/>
        </w:rPr>
        <w:t xml:space="preserve">  </w:t>
      </w:r>
    </w:p>
    <w:p w14:paraId="43DE1DE7" w14:textId="77777777" w:rsidR="002A08FA" w:rsidRPr="00697061" w:rsidRDefault="00000000" w:rsidP="007A6F3E">
      <w:pPr>
        <w:pStyle w:val="Titre4"/>
        <w:ind w:left="0" w:right="260" w:firstLine="0"/>
      </w:pPr>
      <w:r w:rsidRPr="00697061">
        <w:t>II. LES SOURCES PRODUCTRICES : LES SOURCES FORMELLES DU DROIT DU TRAVAIL</w:t>
      </w:r>
      <w:r w:rsidRPr="00697061">
        <w:rPr>
          <w:u w:val="none"/>
        </w:rPr>
        <w:t xml:space="preserve"> </w:t>
      </w:r>
    </w:p>
    <w:p w14:paraId="3B2E113E" w14:textId="77777777" w:rsidR="002A08FA" w:rsidRPr="00697061" w:rsidRDefault="00000000" w:rsidP="007A6F3E">
      <w:pPr>
        <w:spacing w:after="101" w:line="259" w:lineRule="auto"/>
        <w:ind w:left="0" w:right="260" w:firstLine="0"/>
        <w:jc w:val="left"/>
      </w:pPr>
      <w:r w:rsidRPr="00697061">
        <w:rPr>
          <w:b/>
          <w:sz w:val="8"/>
        </w:rPr>
        <w:t xml:space="preserve"> </w:t>
      </w:r>
    </w:p>
    <w:p w14:paraId="715847B2" w14:textId="77777777" w:rsidR="002A08FA" w:rsidRPr="00697061" w:rsidRDefault="00000000" w:rsidP="007A6F3E">
      <w:pPr>
        <w:spacing w:after="0" w:line="259" w:lineRule="auto"/>
        <w:ind w:left="0" w:right="260" w:firstLine="0"/>
        <w:jc w:val="left"/>
      </w:pPr>
      <w:r w:rsidRPr="00697061">
        <w:rPr>
          <w:b/>
          <w:sz w:val="20"/>
        </w:rPr>
        <w:t xml:space="preserve"> </w:t>
      </w:r>
    </w:p>
    <w:p w14:paraId="62C35F23" w14:textId="77777777" w:rsidR="002A08FA" w:rsidRPr="00697061" w:rsidRDefault="00000000" w:rsidP="007A6F3E">
      <w:pPr>
        <w:pStyle w:val="Titre5"/>
        <w:spacing w:after="3" w:line="255" w:lineRule="auto"/>
        <w:ind w:left="0" w:right="260" w:firstLine="0"/>
      </w:pPr>
      <w:r w:rsidRPr="00697061">
        <w:rPr>
          <w:sz w:val="20"/>
        </w:rPr>
        <w:t xml:space="preserve">A. Les sources internes </w:t>
      </w:r>
    </w:p>
    <w:p w14:paraId="7C25BC12" w14:textId="77777777" w:rsidR="002A08FA" w:rsidRPr="00697061" w:rsidRDefault="00000000" w:rsidP="007A6F3E">
      <w:pPr>
        <w:spacing w:after="82" w:line="259" w:lineRule="auto"/>
        <w:ind w:left="0" w:right="260" w:firstLine="0"/>
        <w:jc w:val="left"/>
      </w:pPr>
      <w:r w:rsidRPr="00697061">
        <w:rPr>
          <w:b/>
          <w:sz w:val="8"/>
        </w:rPr>
        <w:t xml:space="preserve"> </w:t>
      </w:r>
    </w:p>
    <w:p w14:paraId="4EACF021" w14:textId="77777777" w:rsidR="002A08FA" w:rsidRPr="00697061" w:rsidRDefault="00000000" w:rsidP="007A6F3E">
      <w:pPr>
        <w:pStyle w:val="Titre6"/>
        <w:ind w:left="0" w:right="260" w:firstLine="0"/>
      </w:pPr>
      <w:r w:rsidRPr="00697061">
        <w:t xml:space="preserve">1. La Constitution </w:t>
      </w:r>
    </w:p>
    <w:p w14:paraId="5B8509EA" w14:textId="77777777" w:rsidR="002A08FA" w:rsidRPr="00697061" w:rsidRDefault="00000000" w:rsidP="007A6F3E">
      <w:pPr>
        <w:spacing w:after="91" w:line="259" w:lineRule="auto"/>
        <w:ind w:left="0" w:right="260" w:firstLine="0"/>
        <w:jc w:val="left"/>
      </w:pPr>
      <w:r w:rsidRPr="00697061">
        <w:rPr>
          <w:b/>
          <w:i/>
          <w:sz w:val="8"/>
        </w:rPr>
        <w:t xml:space="preserve"> </w:t>
      </w:r>
    </w:p>
    <w:p w14:paraId="19DA2D60" w14:textId="77777777" w:rsidR="002A08FA" w:rsidRPr="00697061" w:rsidRDefault="00000000" w:rsidP="007A6F3E">
      <w:pPr>
        <w:ind w:left="0" w:right="260" w:firstLine="0"/>
      </w:pPr>
      <w:r w:rsidRPr="00697061">
        <w:rPr>
          <w:b/>
        </w:rPr>
        <w:t xml:space="preserve">DOC. 3 : </w:t>
      </w:r>
      <w:r w:rsidRPr="00697061">
        <w:t xml:space="preserve">Conseil Constitutionnel, 12 janvier 2002, n°2001-455 DC, </w:t>
      </w:r>
      <w:r w:rsidRPr="00697061">
        <w:rPr>
          <w:i/>
        </w:rPr>
        <w:t>Loi de modernisation sociale</w:t>
      </w:r>
      <w:r w:rsidRPr="00697061">
        <w:t xml:space="preserve"> (extraits)</w:t>
      </w:r>
      <w:r w:rsidRPr="00697061">
        <w:rPr>
          <w:b/>
        </w:rPr>
        <w:t xml:space="preserve"> </w:t>
      </w:r>
    </w:p>
    <w:p w14:paraId="620B8DC5" w14:textId="77777777" w:rsidR="002A08FA" w:rsidRPr="00697061" w:rsidRDefault="00000000" w:rsidP="007A6F3E">
      <w:pPr>
        <w:ind w:left="0" w:right="260" w:firstLine="0"/>
      </w:pPr>
      <w:r w:rsidRPr="00697061">
        <w:rPr>
          <w:b/>
        </w:rPr>
        <w:t xml:space="preserve">DOC. 4 : </w:t>
      </w:r>
      <w:r w:rsidRPr="00697061">
        <w:t xml:space="preserve">Conseil Constitutionnel, 30 mars 2006, n°2006-535 DC, </w:t>
      </w:r>
      <w:r w:rsidRPr="00697061">
        <w:rPr>
          <w:i/>
        </w:rPr>
        <w:t>Loi pour l’égalité des chances</w:t>
      </w:r>
      <w:r w:rsidRPr="00697061">
        <w:t xml:space="preserve"> (extraits) </w:t>
      </w:r>
    </w:p>
    <w:p w14:paraId="1C47416B" w14:textId="77777777" w:rsidR="009F233C" w:rsidRPr="00697061" w:rsidRDefault="00000000" w:rsidP="007A6F3E">
      <w:pPr>
        <w:ind w:left="0" w:right="260" w:firstLine="0"/>
      </w:pPr>
      <w:r w:rsidRPr="00697061">
        <w:rPr>
          <w:b/>
        </w:rPr>
        <w:t xml:space="preserve">DOC. 5 : </w:t>
      </w:r>
      <w:r w:rsidRPr="00697061">
        <w:t xml:space="preserve">Conseil Constitutionnel, 4 avril 2014, n° 2014-373 QPC, </w:t>
      </w:r>
      <w:r w:rsidRPr="00697061">
        <w:rPr>
          <w:i/>
        </w:rPr>
        <w:t>Société Sephora</w:t>
      </w:r>
      <w:r w:rsidRPr="00697061">
        <w:t xml:space="preserve"> </w:t>
      </w:r>
    </w:p>
    <w:p w14:paraId="704AACDC" w14:textId="0E1D7CBE" w:rsidR="002A08FA" w:rsidRPr="00697061" w:rsidRDefault="00000000" w:rsidP="007A6F3E">
      <w:pPr>
        <w:ind w:left="0" w:right="260" w:firstLine="0"/>
      </w:pPr>
      <w:r w:rsidRPr="00697061">
        <w:rPr>
          <w:b/>
        </w:rPr>
        <w:t xml:space="preserve">DOC. 6 : </w:t>
      </w:r>
      <w:r w:rsidRPr="00697061">
        <w:t xml:space="preserve">Cass. soc., 7 juin 1995, n°93-46448, </w:t>
      </w:r>
      <w:r w:rsidRPr="00697061">
        <w:rPr>
          <w:i/>
        </w:rPr>
        <w:t>Bull. civ.</w:t>
      </w:r>
      <w:r w:rsidRPr="00697061">
        <w:t xml:space="preserve"> V, n° 180</w:t>
      </w:r>
      <w:r w:rsidRPr="00697061">
        <w:rPr>
          <w:b/>
        </w:rPr>
        <w:t xml:space="preserve"> </w:t>
      </w:r>
    </w:p>
    <w:p w14:paraId="7BD65C25" w14:textId="77777777" w:rsidR="002A08FA" w:rsidRPr="00697061" w:rsidRDefault="00000000" w:rsidP="007A6F3E">
      <w:pPr>
        <w:spacing w:after="0" w:line="259" w:lineRule="auto"/>
        <w:ind w:left="0" w:right="260" w:firstLine="0"/>
        <w:jc w:val="left"/>
      </w:pPr>
      <w:r w:rsidRPr="00697061">
        <w:rPr>
          <w:b/>
        </w:rPr>
        <w:t xml:space="preserve"> </w:t>
      </w:r>
    </w:p>
    <w:p w14:paraId="515B891A" w14:textId="619AC59F" w:rsidR="002A08FA" w:rsidRPr="00697061" w:rsidRDefault="00000000" w:rsidP="007A6F3E">
      <w:pPr>
        <w:spacing w:after="10" w:line="249" w:lineRule="auto"/>
        <w:ind w:left="0" w:right="260" w:firstLine="0"/>
        <w:jc w:val="left"/>
      </w:pPr>
      <w:r w:rsidRPr="00697061">
        <w:rPr>
          <w:b/>
        </w:rPr>
        <w:t xml:space="preserve">2. La loi  </w:t>
      </w:r>
    </w:p>
    <w:p w14:paraId="3FA780D7" w14:textId="77777777" w:rsidR="002A08FA" w:rsidRPr="00697061" w:rsidRDefault="00000000" w:rsidP="007A6F3E">
      <w:pPr>
        <w:ind w:left="0" w:right="260" w:firstLine="0"/>
      </w:pPr>
      <w:r w:rsidRPr="00697061">
        <w:rPr>
          <w:b/>
        </w:rPr>
        <w:t xml:space="preserve">DOC. 7 : </w:t>
      </w:r>
      <w:r w:rsidRPr="00697061">
        <w:t xml:space="preserve">article L. 1 du code du travail </w:t>
      </w:r>
    </w:p>
    <w:p w14:paraId="18067C25" w14:textId="77777777" w:rsidR="002A08FA" w:rsidRPr="00697061" w:rsidRDefault="00000000" w:rsidP="007A6F3E">
      <w:pPr>
        <w:spacing w:after="0" w:line="259" w:lineRule="auto"/>
        <w:ind w:left="0" w:right="260" w:firstLine="0"/>
        <w:jc w:val="left"/>
      </w:pPr>
      <w:r w:rsidRPr="00697061">
        <w:rPr>
          <w:b/>
        </w:rPr>
        <w:t xml:space="preserve"> </w:t>
      </w:r>
    </w:p>
    <w:p w14:paraId="50406FB3" w14:textId="4D2E082E" w:rsidR="002A08FA" w:rsidRPr="00697061" w:rsidRDefault="00000000" w:rsidP="007A6F3E">
      <w:pPr>
        <w:pStyle w:val="Titre6"/>
        <w:ind w:left="0" w:right="260" w:firstLine="0"/>
      </w:pPr>
      <w:r w:rsidRPr="00697061">
        <w:t xml:space="preserve">3. La jurisprudence </w:t>
      </w:r>
    </w:p>
    <w:p w14:paraId="5309FA52" w14:textId="77777777" w:rsidR="002A08FA" w:rsidRPr="00697061" w:rsidRDefault="00000000" w:rsidP="007A6F3E">
      <w:pPr>
        <w:ind w:left="0" w:right="260" w:firstLine="0"/>
      </w:pPr>
      <w:r w:rsidRPr="00697061">
        <w:rPr>
          <w:b/>
        </w:rPr>
        <w:t xml:space="preserve">DOC. 8 : </w:t>
      </w:r>
      <w:r w:rsidRPr="00697061">
        <w:t xml:space="preserve">Cass. soc., 17 décembre 2004, n° 03-40008, </w:t>
      </w:r>
      <w:r w:rsidRPr="00697061">
        <w:rPr>
          <w:i/>
        </w:rPr>
        <w:t>Bull. civ.</w:t>
      </w:r>
      <w:r w:rsidRPr="00697061">
        <w:t xml:space="preserve"> V, n° 346 </w:t>
      </w:r>
    </w:p>
    <w:p w14:paraId="40D502E4" w14:textId="77777777" w:rsidR="002A08FA" w:rsidRPr="00697061" w:rsidRDefault="00000000" w:rsidP="007A6F3E">
      <w:pPr>
        <w:spacing w:after="55"/>
        <w:ind w:left="0" w:right="260" w:firstLine="0"/>
      </w:pPr>
      <w:r w:rsidRPr="00697061">
        <w:rPr>
          <w:b/>
        </w:rPr>
        <w:t xml:space="preserve">DOC. 9 : </w:t>
      </w:r>
      <w:r w:rsidRPr="00697061">
        <w:t xml:space="preserve">CE Ass., 22 mars 1973, Avis, Dr. soc. 1973, n°11, p. 514-515 (extraits) </w:t>
      </w:r>
    </w:p>
    <w:p w14:paraId="134A1CC3" w14:textId="77777777" w:rsidR="00697061" w:rsidRDefault="00000000" w:rsidP="007A6F3E">
      <w:pPr>
        <w:ind w:left="0" w:right="260" w:firstLine="0"/>
      </w:pPr>
      <w:r w:rsidRPr="00697061">
        <w:rPr>
          <w:b/>
        </w:rPr>
        <w:t xml:space="preserve">DOC. 10 : </w:t>
      </w:r>
      <w:r w:rsidRPr="00697061">
        <w:t>Cass. soc., 17 juillet 1996, n° 95-41745</w:t>
      </w:r>
      <w:r w:rsidRPr="00697061">
        <w:rPr>
          <w:sz w:val="28"/>
          <w:vertAlign w:val="superscript"/>
        </w:rPr>
        <w:t>,</w:t>
      </w:r>
      <w:r w:rsidRPr="00697061">
        <w:rPr>
          <w:sz w:val="24"/>
        </w:rPr>
        <w:t xml:space="preserve"> </w:t>
      </w:r>
      <w:r w:rsidRPr="00697061">
        <w:rPr>
          <w:i/>
        </w:rPr>
        <w:t>Bull. civ.</w:t>
      </w:r>
      <w:r w:rsidRPr="00697061">
        <w:t xml:space="preserve"> V, n° 296 </w:t>
      </w:r>
    </w:p>
    <w:p w14:paraId="46DCBC45" w14:textId="6E2B6EE4" w:rsidR="002A08FA" w:rsidRPr="00697061" w:rsidRDefault="00000000" w:rsidP="007A6F3E">
      <w:pPr>
        <w:ind w:left="0" w:right="260" w:firstLine="0"/>
      </w:pPr>
      <w:r w:rsidRPr="00697061">
        <w:rPr>
          <w:b/>
        </w:rPr>
        <w:t xml:space="preserve">DOC. 11 : </w:t>
      </w:r>
      <w:r w:rsidRPr="00697061">
        <w:t xml:space="preserve">Cass. soc., 29 juin 2011, n° 09-71107, </w:t>
      </w:r>
      <w:r w:rsidRPr="00697061">
        <w:rPr>
          <w:i/>
        </w:rPr>
        <w:t>Bull. civ.</w:t>
      </w:r>
      <w:r w:rsidRPr="00697061">
        <w:t xml:space="preserve"> V, n°181 </w:t>
      </w:r>
    </w:p>
    <w:p w14:paraId="1D2F7BEF" w14:textId="77777777" w:rsidR="002A08FA" w:rsidRDefault="00000000" w:rsidP="007A6F3E">
      <w:pPr>
        <w:ind w:left="0" w:right="260" w:firstLine="0"/>
      </w:pPr>
      <w:r w:rsidRPr="00697061">
        <w:rPr>
          <w:b/>
        </w:rPr>
        <w:t>DOC. 12</w:t>
      </w:r>
      <w:r w:rsidRPr="00697061">
        <w:t xml:space="preserve"> : Comp. : Cass. soc., 28 nov. 2012, n°11-17941, QPC ; extrait du rapport annuel 2012 de la Cour de cassation (Livre 4 : Jurisprudence de la cour, Ch . soc., Introduction) </w:t>
      </w:r>
    </w:p>
    <w:p w14:paraId="031155B6" w14:textId="48E88814" w:rsidR="000B1201" w:rsidRPr="00697061" w:rsidRDefault="000B1201" w:rsidP="007A6F3E">
      <w:pPr>
        <w:ind w:left="0" w:right="260" w:firstLine="0"/>
      </w:pPr>
      <w:r>
        <w:rPr>
          <w:b/>
        </w:rPr>
        <w:t>DOC 12 bis </w:t>
      </w:r>
      <w:r w:rsidRPr="000B1201">
        <w:t>:</w:t>
      </w:r>
      <w:r>
        <w:t xml:space="preserve"> </w:t>
      </w:r>
      <w:r>
        <w:rPr>
          <w:b/>
          <w:bCs/>
        </w:rPr>
        <w:t>Application des critères modifiant l'ordre des départs en congé.</w:t>
      </w:r>
    </w:p>
    <w:p w14:paraId="41B243A2" w14:textId="77777777" w:rsidR="002A08FA" w:rsidRPr="00697061" w:rsidRDefault="00000000" w:rsidP="007A6F3E">
      <w:pPr>
        <w:spacing w:after="19" w:line="239" w:lineRule="auto"/>
        <w:ind w:left="0" w:right="260" w:firstLine="0"/>
        <w:jc w:val="left"/>
      </w:pPr>
      <w:r w:rsidRPr="00697061">
        <w:rPr>
          <w:b/>
        </w:rPr>
        <w:t xml:space="preserve">  </w:t>
      </w:r>
    </w:p>
    <w:p w14:paraId="6ED98673" w14:textId="77777777" w:rsidR="002A08FA" w:rsidRPr="00697061" w:rsidRDefault="00000000" w:rsidP="007A6F3E">
      <w:pPr>
        <w:pStyle w:val="Titre5"/>
        <w:spacing w:after="3" w:line="255" w:lineRule="auto"/>
        <w:ind w:left="0" w:right="260" w:firstLine="0"/>
      </w:pPr>
      <w:r w:rsidRPr="00697061">
        <w:rPr>
          <w:sz w:val="20"/>
        </w:rPr>
        <w:t xml:space="preserve">B. Les sources internationales et européennes  </w:t>
      </w:r>
    </w:p>
    <w:p w14:paraId="2A07D97F" w14:textId="77777777" w:rsidR="002A08FA" w:rsidRPr="00697061" w:rsidRDefault="00000000" w:rsidP="007A6F3E">
      <w:pPr>
        <w:spacing w:after="84" w:line="259" w:lineRule="auto"/>
        <w:ind w:left="0" w:right="260" w:firstLine="0"/>
        <w:jc w:val="left"/>
      </w:pPr>
      <w:r w:rsidRPr="00697061">
        <w:rPr>
          <w:b/>
          <w:sz w:val="8"/>
        </w:rPr>
        <w:t xml:space="preserve"> </w:t>
      </w:r>
    </w:p>
    <w:p w14:paraId="0A2FB063" w14:textId="77777777" w:rsidR="002A08FA" w:rsidRPr="00697061" w:rsidRDefault="00000000" w:rsidP="007A6F3E">
      <w:pPr>
        <w:pStyle w:val="Titre6"/>
        <w:ind w:left="0" w:right="260" w:firstLine="0"/>
      </w:pPr>
      <w:r w:rsidRPr="00697061">
        <w:t xml:space="preserve">1. Le droit international  </w:t>
      </w:r>
    </w:p>
    <w:p w14:paraId="628E71DF" w14:textId="77777777" w:rsidR="002A08FA" w:rsidRPr="00697061" w:rsidRDefault="00000000" w:rsidP="007A6F3E">
      <w:pPr>
        <w:spacing w:after="90" w:line="259" w:lineRule="auto"/>
        <w:ind w:left="0" w:right="260" w:firstLine="0"/>
        <w:jc w:val="left"/>
      </w:pPr>
      <w:r w:rsidRPr="00697061">
        <w:rPr>
          <w:b/>
          <w:sz w:val="8"/>
        </w:rPr>
        <w:t xml:space="preserve"> </w:t>
      </w:r>
    </w:p>
    <w:p w14:paraId="0DB362CA" w14:textId="77777777" w:rsidR="002A08FA" w:rsidRPr="00697061" w:rsidRDefault="00000000" w:rsidP="007A6F3E">
      <w:pPr>
        <w:spacing w:after="0" w:line="259" w:lineRule="auto"/>
        <w:ind w:left="0" w:right="260" w:firstLine="0"/>
        <w:jc w:val="left"/>
      </w:pPr>
      <w:r w:rsidRPr="00697061">
        <w:rPr>
          <w:b/>
        </w:rPr>
        <w:t xml:space="preserve">DOC. 13 : </w:t>
      </w:r>
      <w:r w:rsidRPr="00697061">
        <w:t>Cass. soc., 1</w:t>
      </w:r>
      <w:r w:rsidRPr="00697061">
        <w:rPr>
          <w:vertAlign w:val="superscript"/>
        </w:rPr>
        <w:t>er</w:t>
      </w:r>
      <w:r w:rsidRPr="00697061">
        <w:t xml:space="preserve"> juillet 2008, n°07-44124, </w:t>
      </w:r>
      <w:r w:rsidRPr="00697061">
        <w:rPr>
          <w:i/>
        </w:rPr>
        <w:t xml:space="preserve">Bull. civ. </w:t>
      </w:r>
      <w:r w:rsidRPr="00697061">
        <w:t xml:space="preserve">V, n°146 </w:t>
      </w:r>
      <w:r w:rsidRPr="00697061">
        <w:rPr>
          <w:shd w:val="clear" w:color="auto" w:fill="00FF00"/>
        </w:rPr>
        <w:t xml:space="preserve">(v. également : Cass. soc., 29 mars 2006, n°04-46499, </w:t>
      </w:r>
      <w:r w:rsidRPr="00697061">
        <w:rPr>
          <w:i/>
          <w:shd w:val="clear" w:color="auto" w:fill="00FF00"/>
        </w:rPr>
        <w:t>Bull.</w:t>
      </w:r>
      <w:r w:rsidRPr="00697061">
        <w:rPr>
          <w:i/>
        </w:rPr>
        <w:t xml:space="preserve"> </w:t>
      </w:r>
    </w:p>
    <w:p w14:paraId="35E18CA4" w14:textId="77777777" w:rsidR="002A08FA" w:rsidRPr="00697061" w:rsidRDefault="00000000" w:rsidP="007A6F3E">
      <w:pPr>
        <w:spacing w:after="0" w:line="259" w:lineRule="auto"/>
        <w:ind w:left="0" w:right="260" w:firstLine="0"/>
        <w:jc w:val="left"/>
      </w:pPr>
      <w:r w:rsidRPr="00697061">
        <w:rPr>
          <w:i/>
          <w:shd w:val="clear" w:color="auto" w:fill="00FF00"/>
        </w:rPr>
        <w:t>civ.</w:t>
      </w:r>
      <w:r w:rsidRPr="00697061">
        <w:rPr>
          <w:shd w:val="clear" w:color="auto" w:fill="00FF00"/>
        </w:rPr>
        <w:t xml:space="preserve"> V, n° 131</w:t>
      </w:r>
      <w:r w:rsidRPr="00697061">
        <w:t>).</w:t>
      </w:r>
      <w:r w:rsidRPr="00697061">
        <w:rPr>
          <w:b/>
          <w:sz w:val="16"/>
        </w:rPr>
        <w:t xml:space="preserve"> </w:t>
      </w:r>
    </w:p>
    <w:p w14:paraId="28DD3E54" w14:textId="77777777" w:rsidR="002A08FA" w:rsidRPr="00697061" w:rsidRDefault="00000000" w:rsidP="007A6F3E">
      <w:pPr>
        <w:ind w:left="0" w:right="260" w:firstLine="0"/>
      </w:pPr>
      <w:r w:rsidRPr="00697061">
        <w:rPr>
          <w:b/>
        </w:rPr>
        <w:t xml:space="preserve">DOC. 14 : </w:t>
      </w:r>
      <w:r w:rsidRPr="00697061">
        <w:t>Conseil d'État, 10 février 2014, n°358992</w:t>
      </w:r>
      <w:r w:rsidRPr="00697061">
        <w:rPr>
          <w:b/>
        </w:rPr>
        <w:t xml:space="preserve"> </w:t>
      </w:r>
    </w:p>
    <w:p w14:paraId="4AACF2AF" w14:textId="77777777" w:rsidR="002A08FA" w:rsidRPr="00697061" w:rsidRDefault="00000000" w:rsidP="007A6F3E">
      <w:pPr>
        <w:spacing w:after="12" w:line="259" w:lineRule="auto"/>
        <w:ind w:left="0" w:right="260" w:firstLine="0"/>
        <w:jc w:val="left"/>
      </w:pPr>
      <w:r w:rsidRPr="00697061">
        <w:rPr>
          <w:b/>
          <w:sz w:val="16"/>
        </w:rPr>
        <w:t xml:space="preserve"> </w:t>
      </w:r>
    </w:p>
    <w:p w14:paraId="67E6F911" w14:textId="77777777" w:rsidR="002A08FA" w:rsidRPr="00697061" w:rsidRDefault="00000000" w:rsidP="007A6F3E">
      <w:pPr>
        <w:pStyle w:val="Titre6"/>
        <w:spacing w:after="0" w:line="259" w:lineRule="auto"/>
        <w:ind w:left="0" w:right="260" w:firstLine="0"/>
      </w:pPr>
      <w:r w:rsidRPr="00697061">
        <w:t xml:space="preserve">2. Le droit de l’Union européenne </w:t>
      </w:r>
    </w:p>
    <w:p w14:paraId="22EDE4AF" w14:textId="77777777" w:rsidR="002A08FA" w:rsidRPr="00697061" w:rsidRDefault="00000000" w:rsidP="007A6F3E">
      <w:pPr>
        <w:spacing w:after="95" w:line="259" w:lineRule="auto"/>
        <w:ind w:left="0" w:right="260" w:firstLine="0"/>
        <w:jc w:val="left"/>
      </w:pPr>
      <w:r w:rsidRPr="00697061">
        <w:rPr>
          <w:b/>
          <w:sz w:val="8"/>
        </w:rPr>
        <w:t xml:space="preserve"> </w:t>
      </w:r>
    </w:p>
    <w:p w14:paraId="08B1A25E" w14:textId="77777777" w:rsidR="009F233C" w:rsidRPr="00697061" w:rsidRDefault="00000000" w:rsidP="007A6F3E">
      <w:pPr>
        <w:spacing w:after="2" w:line="255" w:lineRule="auto"/>
        <w:ind w:left="0" w:right="260" w:firstLine="0"/>
        <w:jc w:val="left"/>
        <w:rPr>
          <w:sz w:val="16"/>
        </w:rPr>
      </w:pPr>
      <w:r w:rsidRPr="00697061">
        <w:rPr>
          <w:b/>
        </w:rPr>
        <w:t xml:space="preserve">DOC.  15 : </w:t>
      </w:r>
      <w:r w:rsidRPr="00697061">
        <w:rPr>
          <w:sz w:val="16"/>
        </w:rPr>
        <w:t xml:space="preserve">CJUE, 15 janvier 2014, C-176/12, </w:t>
      </w:r>
      <w:r w:rsidRPr="00697061">
        <w:rPr>
          <w:i/>
          <w:sz w:val="16"/>
        </w:rPr>
        <w:t>Association de médiation sociale c. Union locale des syndicats CGT</w:t>
      </w:r>
      <w:r w:rsidRPr="00697061">
        <w:rPr>
          <w:sz w:val="16"/>
        </w:rPr>
        <w:t xml:space="preserve"> </w:t>
      </w:r>
      <w:r w:rsidRPr="00697061">
        <w:rPr>
          <w:i/>
          <w:sz w:val="16"/>
        </w:rPr>
        <w:t>et</w:t>
      </w:r>
      <w:r w:rsidRPr="00697061">
        <w:rPr>
          <w:sz w:val="16"/>
        </w:rPr>
        <w:t xml:space="preserve"> </w:t>
      </w:r>
      <w:r w:rsidRPr="00697061">
        <w:rPr>
          <w:i/>
          <w:sz w:val="16"/>
        </w:rPr>
        <w:t>alii</w:t>
      </w:r>
      <w:r w:rsidRPr="00697061">
        <w:rPr>
          <w:sz w:val="16"/>
        </w:rPr>
        <w:t xml:space="preserve"> </w:t>
      </w:r>
    </w:p>
    <w:p w14:paraId="1B6AC972" w14:textId="74A568C7" w:rsidR="002A08FA" w:rsidRPr="00697061" w:rsidRDefault="00000000" w:rsidP="007A6F3E">
      <w:pPr>
        <w:spacing w:after="2" w:line="255" w:lineRule="auto"/>
        <w:ind w:left="0" w:right="260" w:firstLine="0"/>
        <w:jc w:val="left"/>
      </w:pPr>
      <w:r w:rsidRPr="00697061">
        <w:rPr>
          <w:b/>
        </w:rPr>
        <w:t xml:space="preserve">DOC.  16 : </w:t>
      </w:r>
      <w:r w:rsidRPr="00697061">
        <w:t xml:space="preserve">Cass. soc., 9 avril 2015, n°13-19855, publié au Bulletin </w:t>
      </w:r>
      <w:r w:rsidRPr="00697061">
        <w:rPr>
          <w:sz w:val="16"/>
        </w:rPr>
        <w:t xml:space="preserve"> </w:t>
      </w:r>
    </w:p>
    <w:p w14:paraId="6ABED2E8" w14:textId="77777777" w:rsidR="002A08FA" w:rsidRPr="00697061" w:rsidRDefault="00000000" w:rsidP="007A6F3E">
      <w:pPr>
        <w:spacing w:after="36" w:line="259" w:lineRule="auto"/>
        <w:ind w:left="0" w:right="260" w:firstLine="0"/>
        <w:jc w:val="left"/>
      </w:pPr>
      <w:r w:rsidRPr="00697061">
        <w:t xml:space="preserve"> </w:t>
      </w:r>
    </w:p>
    <w:p w14:paraId="35AE0CD6" w14:textId="77777777" w:rsidR="002A08FA" w:rsidRPr="00697061" w:rsidRDefault="00000000" w:rsidP="007A6F3E">
      <w:pPr>
        <w:spacing w:after="0" w:line="259" w:lineRule="auto"/>
        <w:ind w:left="0" w:right="260" w:firstLine="0"/>
        <w:jc w:val="left"/>
      </w:pPr>
      <w:r w:rsidRPr="00697061">
        <w:rPr>
          <w:b/>
          <w:sz w:val="24"/>
        </w:rPr>
        <w:t xml:space="preserve"> </w:t>
      </w:r>
    </w:p>
    <w:p w14:paraId="712F3F90" w14:textId="77777777" w:rsidR="002A08FA" w:rsidRPr="00697061" w:rsidRDefault="00000000" w:rsidP="007A6F3E">
      <w:pPr>
        <w:spacing w:after="0" w:line="259" w:lineRule="auto"/>
        <w:ind w:left="0" w:right="260" w:firstLine="0"/>
        <w:jc w:val="left"/>
      </w:pPr>
      <w:r w:rsidRPr="00697061">
        <w:rPr>
          <w:b/>
          <w:sz w:val="20"/>
          <w:u w:val="single" w:color="000000"/>
          <w:shd w:val="clear" w:color="auto" w:fill="FFFF00"/>
        </w:rPr>
        <w:t>III. LE CONTENTIEUX DU TRAVAIL</w:t>
      </w:r>
      <w:r w:rsidRPr="00697061">
        <w:rPr>
          <w:b/>
        </w:rPr>
        <w:t xml:space="preserve"> </w:t>
      </w:r>
    </w:p>
    <w:p w14:paraId="3CA65EA4" w14:textId="77777777" w:rsidR="002A08FA" w:rsidRPr="00697061" w:rsidRDefault="00000000" w:rsidP="007A6F3E">
      <w:pPr>
        <w:spacing w:after="0" w:line="259" w:lineRule="auto"/>
        <w:ind w:left="0" w:right="260" w:firstLine="0"/>
        <w:jc w:val="left"/>
      </w:pPr>
      <w:r w:rsidRPr="00697061">
        <w:rPr>
          <w:sz w:val="16"/>
        </w:rPr>
        <w:t xml:space="preserve"> </w:t>
      </w:r>
    </w:p>
    <w:p w14:paraId="55897FA3" w14:textId="77777777" w:rsidR="002A08FA" w:rsidRPr="00697061" w:rsidRDefault="00000000" w:rsidP="007A6F3E">
      <w:pPr>
        <w:pStyle w:val="Titre6"/>
        <w:spacing w:after="0" w:line="259" w:lineRule="auto"/>
        <w:ind w:left="0" w:right="260" w:firstLine="0"/>
      </w:pPr>
      <w:r w:rsidRPr="00697061">
        <w:rPr>
          <w:shd w:val="clear" w:color="auto" w:fill="FFFF00"/>
        </w:rPr>
        <w:t>DOC. 17 : Tableau des juridictions en droit du travail</w:t>
      </w:r>
      <w:r w:rsidRPr="00697061">
        <w:t xml:space="preserve"> </w:t>
      </w:r>
    </w:p>
    <w:p w14:paraId="16F263B0" w14:textId="77777777" w:rsidR="002A08FA" w:rsidRPr="00697061" w:rsidRDefault="00000000" w:rsidP="007A6F3E">
      <w:pPr>
        <w:spacing w:after="8" w:line="239" w:lineRule="auto"/>
        <w:ind w:left="0" w:right="260" w:firstLine="0"/>
        <w:jc w:val="left"/>
      </w:pPr>
      <w:r w:rsidRPr="00697061">
        <w:rPr>
          <w:b/>
        </w:rPr>
        <w:t xml:space="preserve">  </w:t>
      </w:r>
    </w:p>
    <w:p w14:paraId="6BE717C0" w14:textId="77777777" w:rsidR="002A08FA" w:rsidRPr="00697061" w:rsidRDefault="00000000" w:rsidP="007A6F3E">
      <w:pPr>
        <w:spacing w:after="0" w:line="259" w:lineRule="auto"/>
        <w:ind w:left="0" w:right="260" w:firstLine="0"/>
        <w:jc w:val="left"/>
      </w:pPr>
      <w:r w:rsidRPr="00697061">
        <w:rPr>
          <w:b/>
        </w:rPr>
        <w:lastRenderedPageBreak/>
        <w:t xml:space="preserve"> </w:t>
      </w:r>
      <w:r w:rsidRPr="00697061">
        <w:rPr>
          <w:b/>
        </w:rPr>
        <w:tab/>
        <w:t xml:space="preserve"> </w:t>
      </w:r>
    </w:p>
    <w:p w14:paraId="1B86FF2A" w14:textId="77777777" w:rsidR="002A08FA" w:rsidRPr="00697061" w:rsidRDefault="002A08FA" w:rsidP="007A6F3E">
      <w:pPr>
        <w:ind w:left="0" w:right="260" w:firstLine="0"/>
        <w:sectPr w:rsidR="002A08FA" w:rsidRPr="00697061">
          <w:headerReference w:type="even" r:id="rId7"/>
          <w:headerReference w:type="default" r:id="rId8"/>
          <w:headerReference w:type="first" r:id="rId9"/>
          <w:pgSz w:w="11900" w:h="16840"/>
          <w:pgMar w:top="709" w:right="716" w:bottom="1002" w:left="720" w:header="720" w:footer="720" w:gutter="0"/>
          <w:cols w:space="720"/>
        </w:sectPr>
      </w:pPr>
    </w:p>
    <w:p w14:paraId="24F79CA4" w14:textId="77777777" w:rsidR="002A08FA" w:rsidRPr="00697061" w:rsidRDefault="00000000" w:rsidP="007A6F3E">
      <w:pPr>
        <w:pStyle w:val="Titre7"/>
        <w:tabs>
          <w:tab w:val="center" w:pos="3915"/>
        </w:tabs>
        <w:ind w:left="0" w:right="260" w:firstLine="0"/>
      </w:pPr>
      <w:r w:rsidRPr="00697061">
        <w:lastRenderedPageBreak/>
        <w:t>DOC. 1</w:t>
      </w:r>
      <w:r w:rsidRPr="00697061">
        <w:tab/>
        <w:t xml:space="preserve">Extrait (Introduction) de </w:t>
      </w:r>
      <w:r w:rsidRPr="00697061">
        <w:rPr>
          <w:i/>
        </w:rPr>
        <w:t>Il faut sauver le droit du travail !</w:t>
      </w:r>
      <w:r w:rsidRPr="00697061">
        <w:t xml:space="preserve"> de Pascal Lokiec  </w:t>
      </w:r>
    </w:p>
    <w:p w14:paraId="4A4103C3" w14:textId="77777777" w:rsidR="002A08FA" w:rsidRPr="00697061" w:rsidRDefault="00000000" w:rsidP="007A6F3E">
      <w:pPr>
        <w:spacing w:after="0" w:line="259" w:lineRule="auto"/>
        <w:ind w:left="0" w:right="260" w:firstLine="0"/>
        <w:jc w:val="left"/>
      </w:pPr>
      <w:r w:rsidRPr="00697061">
        <w:rPr>
          <w:b/>
        </w:rPr>
        <w:t xml:space="preserve"> </w:t>
      </w:r>
    </w:p>
    <w:p w14:paraId="3B3A34EB" w14:textId="77777777" w:rsidR="002A08FA" w:rsidRPr="00697061" w:rsidRDefault="00000000" w:rsidP="007A6F3E">
      <w:pPr>
        <w:spacing w:after="43" w:line="259" w:lineRule="auto"/>
        <w:ind w:left="0" w:right="260" w:firstLine="0"/>
        <w:jc w:val="left"/>
      </w:pPr>
      <w:r w:rsidRPr="00697061">
        <w:rPr>
          <w:b/>
        </w:rPr>
        <w:t xml:space="preserve"> </w:t>
      </w:r>
    </w:p>
    <w:p w14:paraId="430CF67C" w14:textId="77777777" w:rsidR="002A08FA" w:rsidRPr="00697061" w:rsidRDefault="00000000" w:rsidP="007A6F3E">
      <w:pPr>
        <w:spacing w:after="0" w:line="259" w:lineRule="auto"/>
        <w:ind w:left="0" w:right="260" w:firstLine="0"/>
        <w:jc w:val="left"/>
      </w:pPr>
      <w:r w:rsidRPr="00697061">
        <w:rPr>
          <w:sz w:val="24"/>
        </w:rPr>
        <w:t xml:space="preserve"> </w:t>
      </w:r>
    </w:p>
    <w:tbl>
      <w:tblPr>
        <w:tblStyle w:val="TableGrid"/>
        <w:tblW w:w="9061" w:type="dxa"/>
        <w:tblInd w:w="5" w:type="dxa"/>
        <w:tblCellMar>
          <w:top w:w="3" w:type="dxa"/>
          <w:left w:w="107" w:type="dxa"/>
        </w:tblCellMar>
        <w:tblLook w:val="04A0" w:firstRow="1" w:lastRow="0" w:firstColumn="1" w:lastColumn="0" w:noHBand="0" w:noVBand="1"/>
      </w:tblPr>
      <w:tblGrid>
        <w:gridCol w:w="5032"/>
        <w:gridCol w:w="4541"/>
      </w:tblGrid>
      <w:tr w:rsidR="002A08FA" w:rsidRPr="00697061" w14:paraId="58C19D25" w14:textId="77777777">
        <w:trPr>
          <w:trHeight w:val="7280"/>
        </w:trPr>
        <w:tc>
          <w:tcPr>
            <w:tcW w:w="4672" w:type="dxa"/>
            <w:tcBorders>
              <w:top w:val="single" w:sz="4" w:space="0" w:color="000000"/>
              <w:left w:val="single" w:sz="4" w:space="0" w:color="000000"/>
              <w:bottom w:val="single" w:sz="4" w:space="0" w:color="000000"/>
              <w:right w:val="single" w:sz="4" w:space="0" w:color="000000"/>
            </w:tcBorders>
          </w:tcPr>
          <w:p w14:paraId="6358C817" w14:textId="77777777" w:rsidR="002A08FA" w:rsidRPr="00697061" w:rsidRDefault="00000000" w:rsidP="007A6F3E">
            <w:pPr>
              <w:spacing w:after="0" w:line="259" w:lineRule="auto"/>
              <w:ind w:left="0" w:right="260" w:firstLine="0"/>
              <w:jc w:val="left"/>
            </w:pPr>
            <w:r w:rsidRPr="00697061">
              <w:rPr>
                <w:noProof/>
              </w:rPr>
              <w:drawing>
                <wp:inline distT="0" distB="0" distL="0" distR="0" wp14:anchorId="378CAFD7" wp14:editId="2B42AAA4">
                  <wp:extent cx="2954048" cy="3453771"/>
                  <wp:effectExtent l="0" t="0" r="0" b="0"/>
                  <wp:docPr id="1080" name="Picture 1080"/>
                  <wp:cNvGraphicFramePr/>
                  <a:graphic xmlns:a="http://schemas.openxmlformats.org/drawingml/2006/main">
                    <a:graphicData uri="http://schemas.openxmlformats.org/drawingml/2006/picture">
                      <pic:pic xmlns:pic="http://schemas.openxmlformats.org/drawingml/2006/picture">
                        <pic:nvPicPr>
                          <pic:cNvPr id="1080" name="Picture 1080"/>
                          <pic:cNvPicPr/>
                        </pic:nvPicPr>
                        <pic:blipFill>
                          <a:blip r:embed="rId10"/>
                          <a:stretch>
                            <a:fillRect/>
                          </a:stretch>
                        </pic:blipFill>
                        <pic:spPr>
                          <a:xfrm>
                            <a:off x="0" y="0"/>
                            <a:ext cx="2954048" cy="3453771"/>
                          </a:xfrm>
                          <a:prstGeom prst="rect">
                            <a:avLst/>
                          </a:prstGeom>
                        </pic:spPr>
                      </pic:pic>
                    </a:graphicData>
                  </a:graphic>
                </wp:inline>
              </w:drawing>
            </w:r>
          </w:p>
        </w:tc>
        <w:tc>
          <w:tcPr>
            <w:tcW w:w="4389" w:type="dxa"/>
            <w:tcBorders>
              <w:top w:val="single" w:sz="4" w:space="0" w:color="000000"/>
              <w:left w:val="single" w:sz="4" w:space="0" w:color="000000"/>
              <w:bottom w:val="single" w:sz="4" w:space="0" w:color="000000"/>
              <w:right w:val="single" w:sz="4" w:space="0" w:color="000000"/>
            </w:tcBorders>
            <w:vAlign w:val="bottom"/>
          </w:tcPr>
          <w:p w14:paraId="6000FA69"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37991FC2" wp14:editId="08642893">
                  <wp:extent cx="2627534" cy="3532940"/>
                  <wp:effectExtent l="0" t="0" r="0" b="0"/>
                  <wp:docPr id="1082" name="Picture 1082"/>
                  <wp:cNvGraphicFramePr/>
                  <a:graphic xmlns:a="http://schemas.openxmlformats.org/drawingml/2006/main">
                    <a:graphicData uri="http://schemas.openxmlformats.org/drawingml/2006/picture">
                      <pic:pic xmlns:pic="http://schemas.openxmlformats.org/drawingml/2006/picture">
                        <pic:nvPicPr>
                          <pic:cNvPr id="1082" name="Picture 1082"/>
                          <pic:cNvPicPr/>
                        </pic:nvPicPr>
                        <pic:blipFill>
                          <a:blip r:embed="rId11"/>
                          <a:stretch>
                            <a:fillRect/>
                          </a:stretch>
                        </pic:blipFill>
                        <pic:spPr>
                          <a:xfrm>
                            <a:off x="0" y="0"/>
                            <a:ext cx="2627534" cy="3532940"/>
                          </a:xfrm>
                          <a:prstGeom prst="rect">
                            <a:avLst/>
                          </a:prstGeom>
                        </pic:spPr>
                      </pic:pic>
                    </a:graphicData>
                  </a:graphic>
                </wp:inline>
              </w:drawing>
            </w:r>
            <w:r w:rsidRPr="00697061">
              <w:rPr>
                <w:sz w:val="24"/>
              </w:rPr>
              <w:t xml:space="preserve"> </w:t>
            </w:r>
          </w:p>
          <w:p w14:paraId="2093891B" w14:textId="77777777" w:rsidR="002A08FA" w:rsidRPr="00697061" w:rsidRDefault="00000000" w:rsidP="007A6F3E">
            <w:pPr>
              <w:spacing w:after="0" w:line="259" w:lineRule="auto"/>
              <w:ind w:left="0" w:right="260" w:firstLine="0"/>
              <w:jc w:val="left"/>
            </w:pPr>
            <w:r w:rsidRPr="00697061">
              <w:rPr>
                <w:sz w:val="24"/>
              </w:rPr>
              <w:t xml:space="preserve"> </w:t>
            </w:r>
          </w:p>
          <w:p w14:paraId="56FF870E"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057553BE" wp14:editId="011A4651">
                  <wp:extent cx="2219972" cy="717562"/>
                  <wp:effectExtent l="0" t="0" r="0" b="0"/>
                  <wp:docPr id="1084" name="Picture 1084"/>
                  <wp:cNvGraphicFramePr/>
                  <a:graphic xmlns:a="http://schemas.openxmlformats.org/drawingml/2006/main">
                    <a:graphicData uri="http://schemas.openxmlformats.org/drawingml/2006/picture">
                      <pic:pic xmlns:pic="http://schemas.openxmlformats.org/drawingml/2006/picture">
                        <pic:nvPicPr>
                          <pic:cNvPr id="1084" name="Picture 1084"/>
                          <pic:cNvPicPr/>
                        </pic:nvPicPr>
                        <pic:blipFill>
                          <a:blip r:embed="rId12"/>
                          <a:stretch>
                            <a:fillRect/>
                          </a:stretch>
                        </pic:blipFill>
                        <pic:spPr>
                          <a:xfrm>
                            <a:off x="0" y="0"/>
                            <a:ext cx="2219972" cy="717562"/>
                          </a:xfrm>
                          <a:prstGeom prst="rect">
                            <a:avLst/>
                          </a:prstGeom>
                        </pic:spPr>
                      </pic:pic>
                    </a:graphicData>
                  </a:graphic>
                </wp:inline>
              </w:drawing>
            </w:r>
            <w:r w:rsidRPr="00697061">
              <w:rPr>
                <w:sz w:val="24"/>
              </w:rPr>
              <w:t xml:space="preserve"> </w:t>
            </w:r>
          </w:p>
          <w:p w14:paraId="23ED1169" w14:textId="77777777" w:rsidR="002A08FA" w:rsidRPr="00697061" w:rsidRDefault="00000000" w:rsidP="007A6F3E">
            <w:pPr>
              <w:spacing w:after="0" w:line="259" w:lineRule="auto"/>
              <w:ind w:left="0" w:right="260" w:firstLine="0"/>
              <w:jc w:val="left"/>
            </w:pPr>
            <w:r w:rsidRPr="00697061">
              <w:rPr>
                <w:sz w:val="24"/>
              </w:rPr>
              <w:t xml:space="preserve"> </w:t>
            </w:r>
          </w:p>
        </w:tc>
      </w:tr>
      <w:tr w:rsidR="002A08FA" w:rsidRPr="00697061" w14:paraId="7674B41F" w14:textId="77777777">
        <w:trPr>
          <w:trHeight w:val="6263"/>
        </w:trPr>
        <w:tc>
          <w:tcPr>
            <w:tcW w:w="4672" w:type="dxa"/>
            <w:tcBorders>
              <w:top w:val="single" w:sz="4" w:space="0" w:color="000000"/>
              <w:left w:val="single" w:sz="4" w:space="0" w:color="000000"/>
              <w:bottom w:val="single" w:sz="4" w:space="0" w:color="000000"/>
              <w:right w:val="single" w:sz="4" w:space="0" w:color="000000"/>
            </w:tcBorders>
          </w:tcPr>
          <w:p w14:paraId="16B67088" w14:textId="77777777" w:rsidR="002A08FA" w:rsidRPr="00697061" w:rsidRDefault="00000000" w:rsidP="007A6F3E">
            <w:pPr>
              <w:spacing w:after="0" w:line="259" w:lineRule="auto"/>
              <w:ind w:left="0" w:right="260" w:firstLine="0"/>
              <w:jc w:val="left"/>
            </w:pPr>
            <w:r w:rsidRPr="00697061">
              <w:rPr>
                <w:noProof/>
              </w:rPr>
              <w:drawing>
                <wp:inline distT="0" distB="0" distL="0" distR="0" wp14:anchorId="68083DEE" wp14:editId="1F3CCF9F">
                  <wp:extent cx="2962656" cy="3608833"/>
                  <wp:effectExtent l="0" t="0" r="0" b="0"/>
                  <wp:docPr id="278296" name="Picture 278296"/>
                  <wp:cNvGraphicFramePr/>
                  <a:graphic xmlns:a="http://schemas.openxmlformats.org/drawingml/2006/main">
                    <a:graphicData uri="http://schemas.openxmlformats.org/drawingml/2006/picture">
                      <pic:pic xmlns:pic="http://schemas.openxmlformats.org/drawingml/2006/picture">
                        <pic:nvPicPr>
                          <pic:cNvPr id="278296" name="Picture 278296"/>
                          <pic:cNvPicPr/>
                        </pic:nvPicPr>
                        <pic:blipFill>
                          <a:blip r:embed="rId13"/>
                          <a:stretch>
                            <a:fillRect/>
                          </a:stretch>
                        </pic:blipFill>
                        <pic:spPr>
                          <a:xfrm>
                            <a:off x="0" y="0"/>
                            <a:ext cx="2962656" cy="3608833"/>
                          </a:xfrm>
                          <a:prstGeom prst="rect">
                            <a:avLst/>
                          </a:prstGeom>
                        </pic:spPr>
                      </pic:pic>
                    </a:graphicData>
                  </a:graphic>
                </wp:inline>
              </w:drawing>
            </w:r>
          </w:p>
        </w:tc>
        <w:tc>
          <w:tcPr>
            <w:tcW w:w="4389" w:type="dxa"/>
            <w:tcBorders>
              <w:top w:val="single" w:sz="4" w:space="0" w:color="000000"/>
              <w:left w:val="single" w:sz="4" w:space="0" w:color="000000"/>
              <w:bottom w:val="single" w:sz="4" w:space="0" w:color="000000"/>
              <w:right w:val="single" w:sz="4" w:space="0" w:color="000000"/>
            </w:tcBorders>
            <w:vAlign w:val="bottom"/>
          </w:tcPr>
          <w:p w14:paraId="7007CDF2"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7AF5C4E0" wp14:editId="418EB578">
                  <wp:extent cx="2650886" cy="3968741"/>
                  <wp:effectExtent l="0" t="0" r="0" b="0"/>
                  <wp:docPr id="10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14"/>
                          <a:stretch>
                            <a:fillRect/>
                          </a:stretch>
                        </pic:blipFill>
                        <pic:spPr>
                          <a:xfrm>
                            <a:off x="0" y="0"/>
                            <a:ext cx="2650886" cy="3968741"/>
                          </a:xfrm>
                          <a:prstGeom prst="rect">
                            <a:avLst/>
                          </a:prstGeom>
                        </pic:spPr>
                      </pic:pic>
                    </a:graphicData>
                  </a:graphic>
                </wp:inline>
              </w:drawing>
            </w:r>
            <w:r w:rsidRPr="00697061">
              <w:rPr>
                <w:sz w:val="24"/>
              </w:rPr>
              <w:t xml:space="preserve"> </w:t>
            </w:r>
          </w:p>
        </w:tc>
      </w:tr>
    </w:tbl>
    <w:p w14:paraId="762F0929" w14:textId="77777777" w:rsidR="002A08FA" w:rsidRPr="00697061" w:rsidRDefault="00000000" w:rsidP="007A6F3E">
      <w:pPr>
        <w:spacing w:after="0" w:line="259" w:lineRule="auto"/>
        <w:ind w:left="0" w:right="260" w:firstLine="0"/>
        <w:jc w:val="left"/>
      </w:pPr>
      <w:r w:rsidRPr="00697061">
        <w:rPr>
          <w:sz w:val="24"/>
        </w:rPr>
        <w:lastRenderedPageBreak/>
        <w:t xml:space="preserve"> </w:t>
      </w:r>
    </w:p>
    <w:tbl>
      <w:tblPr>
        <w:tblStyle w:val="TableGrid"/>
        <w:tblW w:w="9342" w:type="dxa"/>
        <w:tblInd w:w="5" w:type="dxa"/>
        <w:tblCellMar>
          <w:left w:w="107" w:type="dxa"/>
          <w:right w:w="41" w:type="dxa"/>
        </w:tblCellMar>
        <w:tblLook w:val="04A0" w:firstRow="1" w:lastRow="0" w:firstColumn="1" w:lastColumn="0" w:noHBand="0" w:noVBand="1"/>
      </w:tblPr>
      <w:tblGrid>
        <w:gridCol w:w="4757"/>
        <w:gridCol w:w="4946"/>
      </w:tblGrid>
      <w:tr w:rsidR="002A08FA" w:rsidRPr="00697061" w14:paraId="26AA6BE0" w14:textId="77777777">
        <w:trPr>
          <w:trHeight w:val="6229"/>
        </w:trPr>
        <w:tc>
          <w:tcPr>
            <w:tcW w:w="4567" w:type="dxa"/>
            <w:tcBorders>
              <w:top w:val="single" w:sz="4" w:space="0" w:color="000000"/>
              <w:left w:val="single" w:sz="4" w:space="0" w:color="000000"/>
              <w:bottom w:val="single" w:sz="4" w:space="0" w:color="000000"/>
              <w:right w:val="single" w:sz="4" w:space="0" w:color="000000"/>
            </w:tcBorders>
            <w:vAlign w:val="bottom"/>
          </w:tcPr>
          <w:p w14:paraId="057F6C80"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1AD48C3F" wp14:editId="67150395">
                  <wp:extent cx="2609788" cy="3935210"/>
                  <wp:effectExtent l="0" t="0" r="0" b="0"/>
                  <wp:docPr id="1131" name="Picture 1131"/>
                  <wp:cNvGraphicFramePr/>
                  <a:graphic xmlns:a="http://schemas.openxmlformats.org/drawingml/2006/main">
                    <a:graphicData uri="http://schemas.openxmlformats.org/drawingml/2006/picture">
                      <pic:pic xmlns:pic="http://schemas.openxmlformats.org/drawingml/2006/picture">
                        <pic:nvPicPr>
                          <pic:cNvPr id="1131" name="Picture 1131"/>
                          <pic:cNvPicPr/>
                        </pic:nvPicPr>
                        <pic:blipFill>
                          <a:blip r:embed="rId15"/>
                          <a:stretch>
                            <a:fillRect/>
                          </a:stretch>
                        </pic:blipFill>
                        <pic:spPr>
                          <a:xfrm>
                            <a:off x="0" y="0"/>
                            <a:ext cx="2609788" cy="3935210"/>
                          </a:xfrm>
                          <a:prstGeom prst="rect">
                            <a:avLst/>
                          </a:prstGeom>
                        </pic:spPr>
                      </pic:pic>
                    </a:graphicData>
                  </a:graphic>
                </wp:inline>
              </w:drawing>
            </w:r>
            <w:r w:rsidRPr="00697061">
              <w:rPr>
                <w:sz w:val="24"/>
              </w:rPr>
              <w:t xml:space="preserve"> </w:t>
            </w:r>
          </w:p>
        </w:tc>
        <w:tc>
          <w:tcPr>
            <w:tcW w:w="4776" w:type="dxa"/>
            <w:tcBorders>
              <w:top w:val="single" w:sz="4" w:space="0" w:color="000000"/>
              <w:left w:val="single" w:sz="4" w:space="0" w:color="000000"/>
              <w:bottom w:val="single" w:sz="4" w:space="0" w:color="000000"/>
              <w:right w:val="single" w:sz="4" w:space="0" w:color="000000"/>
            </w:tcBorders>
            <w:vAlign w:val="bottom"/>
          </w:tcPr>
          <w:p w14:paraId="04720EB2"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2C375BE6" wp14:editId="62CD4831">
                  <wp:extent cx="2882244" cy="3948914"/>
                  <wp:effectExtent l="0" t="0" r="0" b="0"/>
                  <wp:docPr id="1133" name="Picture 1133"/>
                  <wp:cNvGraphicFramePr/>
                  <a:graphic xmlns:a="http://schemas.openxmlformats.org/drawingml/2006/main">
                    <a:graphicData uri="http://schemas.openxmlformats.org/drawingml/2006/picture">
                      <pic:pic xmlns:pic="http://schemas.openxmlformats.org/drawingml/2006/picture">
                        <pic:nvPicPr>
                          <pic:cNvPr id="1133" name="Picture 1133"/>
                          <pic:cNvPicPr/>
                        </pic:nvPicPr>
                        <pic:blipFill>
                          <a:blip r:embed="rId16"/>
                          <a:stretch>
                            <a:fillRect/>
                          </a:stretch>
                        </pic:blipFill>
                        <pic:spPr>
                          <a:xfrm>
                            <a:off x="0" y="0"/>
                            <a:ext cx="2882244" cy="3948914"/>
                          </a:xfrm>
                          <a:prstGeom prst="rect">
                            <a:avLst/>
                          </a:prstGeom>
                        </pic:spPr>
                      </pic:pic>
                    </a:graphicData>
                  </a:graphic>
                </wp:inline>
              </w:drawing>
            </w:r>
            <w:r w:rsidRPr="00697061">
              <w:rPr>
                <w:sz w:val="24"/>
              </w:rPr>
              <w:t xml:space="preserve"> </w:t>
            </w:r>
          </w:p>
        </w:tc>
      </w:tr>
      <w:tr w:rsidR="002A08FA" w:rsidRPr="00697061" w14:paraId="0FA2BE87" w14:textId="77777777">
        <w:trPr>
          <w:trHeight w:val="6340"/>
        </w:trPr>
        <w:tc>
          <w:tcPr>
            <w:tcW w:w="4567" w:type="dxa"/>
            <w:tcBorders>
              <w:top w:val="single" w:sz="4" w:space="0" w:color="000000"/>
              <w:left w:val="single" w:sz="4" w:space="0" w:color="000000"/>
              <w:bottom w:val="single" w:sz="4" w:space="0" w:color="000000"/>
              <w:right w:val="single" w:sz="4" w:space="0" w:color="000000"/>
            </w:tcBorders>
            <w:vAlign w:val="bottom"/>
          </w:tcPr>
          <w:p w14:paraId="72F94677"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78575E22" wp14:editId="4AC3327D">
                  <wp:extent cx="2762095" cy="4017443"/>
                  <wp:effectExtent l="0" t="0" r="0" b="0"/>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17"/>
                          <a:stretch>
                            <a:fillRect/>
                          </a:stretch>
                        </pic:blipFill>
                        <pic:spPr>
                          <a:xfrm>
                            <a:off x="0" y="0"/>
                            <a:ext cx="2762095" cy="4017443"/>
                          </a:xfrm>
                          <a:prstGeom prst="rect">
                            <a:avLst/>
                          </a:prstGeom>
                        </pic:spPr>
                      </pic:pic>
                    </a:graphicData>
                  </a:graphic>
                </wp:inline>
              </w:drawing>
            </w:r>
            <w:r w:rsidRPr="00697061">
              <w:rPr>
                <w:sz w:val="24"/>
              </w:rPr>
              <w:t xml:space="preserve"> </w:t>
            </w:r>
          </w:p>
        </w:tc>
        <w:tc>
          <w:tcPr>
            <w:tcW w:w="4776" w:type="dxa"/>
            <w:tcBorders>
              <w:top w:val="single" w:sz="4" w:space="0" w:color="000000"/>
              <w:left w:val="single" w:sz="4" w:space="0" w:color="000000"/>
              <w:bottom w:val="single" w:sz="4" w:space="0" w:color="000000"/>
              <w:right w:val="single" w:sz="4" w:space="0" w:color="000000"/>
            </w:tcBorders>
            <w:vAlign w:val="bottom"/>
          </w:tcPr>
          <w:p w14:paraId="6011381E" w14:textId="77777777" w:rsidR="002A08FA" w:rsidRPr="00697061" w:rsidRDefault="00000000" w:rsidP="007A6F3E">
            <w:pPr>
              <w:spacing w:after="0" w:line="259" w:lineRule="auto"/>
              <w:ind w:left="0" w:right="260" w:firstLine="0"/>
              <w:jc w:val="right"/>
            </w:pPr>
            <w:r w:rsidRPr="00697061">
              <w:rPr>
                <w:noProof/>
              </w:rPr>
              <w:drawing>
                <wp:inline distT="0" distB="0" distL="0" distR="0" wp14:anchorId="3D74D414" wp14:editId="45F8E7F8">
                  <wp:extent cx="2681270" cy="3846774"/>
                  <wp:effectExtent l="0" t="0" r="0" b="0"/>
                  <wp:docPr id="1137" name="Picture 1137"/>
                  <wp:cNvGraphicFramePr/>
                  <a:graphic xmlns:a="http://schemas.openxmlformats.org/drawingml/2006/main">
                    <a:graphicData uri="http://schemas.openxmlformats.org/drawingml/2006/picture">
                      <pic:pic xmlns:pic="http://schemas.openxmlformats.org/drawingml/2006/picture">
                        <pic:nvPicPr>
                          <pic:cNvPr id="1137" name="Picture 1137"/>
                          <pic:cNvPicPr/>
                        </pic:nvPicPr>
                        <pic:blipFill>
                          <a:blip r:embed="rId18"/>
                          <a:stretch>
                            <a:fillRect/>
                          </a:stretch>
                        </pic:blipFill>
                        <pic:spPr>
                          <a:xfrm>
                            <a:off x="0" y="0"/>
                            <a:ext cx="2681270" cy="3846774"/>
                          </a:xfrm>
                          <a:prstGeom prst="rect">
                            <a:avLst/>
                          </a:prstGeom>
                        </pic:spPr>
                      </pic:pic>
                    </a:graphicData>
                  </a:graphic>
                </wp:inline>
              </w:drawing>
            </w:r>
            <w:r w:rsidRPr="00697061">
              <w:rPr>
                <w:sz w:val="24"/>
              </w:rPr>
              <w:t xml:space="preserve"> </w:t>
            </w:r>
          </w:p>
        </w:tc>
      </w:tr>
    </w:tbl>
    <w:p w14:paraId="7173FC89" w14:textId="77777777" w:rsidR="002A08FA" w:rsidRPr="00697061" w:rsidRDefault="00000000" w:rsidP="007A6F3E">
      <w:pPr>
        <w:spacing w:after="0" w:line="259" w:lineRule="auto"/>
        <w:ind w:left="0" w:right="260" w:firstLine="0"/>
        <w:jc w:val="left"/>
      </w:pPr>
      <w:r w:rsidRPr="00697061">
        <w:rPr>
          <w:sz w:val="24"/>
        </w:rPr>
        <w:t xml:space="preserve"> </w:t>
      </w:r>
    </w:p>
    <w:p w14:paraId="09ABF627" w14:textId="77777777" w:rsidR="002A08FA" w:rsidRPr="00697061" w:rsidRDefault="00000000" w:rsidP="007A6F3E">
      <w:pPr>
        <w:spacing w:after="0" w:line="259" w:lineRule="auto"/>
        <w:ind w:left="0" w:right="260" w:firstLine="0"/>
        <w:jc w:val="left"/>
      </w:pPr>
      <w:r w:rsidRPr="00697061">
        <w:rPr>
          <w:sz w:val="24"/>
        </w:rPr>
        <w:t xml:space="preserve"> </w:t>
      </w:r>
    </w:p>
    <w:p w14:paraId="250EFCAD" w14:textId="77777777" w:rsidR="002A08FA" w:rsidRPr="00697061" w:rsidRDefault="00000000" w:rsidP="007A6F3E">
      <w:pPr>
        <w:spacing w:after="8" w:line="240" w:lineRule="auto"/>
        <w:ind w:left="0" w:right="260" w:firstLine="0"/>
      </w:pPr>
      <w:r w:rsidRPr="00697061">
        <w:rPr>
          <w:b/>
        </w:rPr>
        <w:t xml:space="preserve">  </w:t>
      </w:r>
    </w:p>
    <w:p w14:paraId="4B004FC4" w14:textId="77777777" w:rsidR="002A08FA" w:rsidRPr="00697061" w:rsidRDefault="00000000" w:rsidP="007A6F3E">
      <w:pPr>
        <w:spacing w:after="0" w:line="259" w:lineRule="auto"/>
        <w:ind w:left="0" w:right="260" w:firstLine="0"/>
      </w:pPr>
      <w:r w:rsidRPr="00697061">
        <w:rPr>
          <w:b/>
        </w:rPr>
        <w:t xml:space="preserve"> </w:t>
      </w:r>
      <w:r w:rsidRPr="00697061">
        <w:rPr>
          <w:b/>
        </w:rPr>
        <w:tab/>
        <w:t xml:space="preserve"> </w:t>
      </w:r>
    </w:p>
    <w:p w14:paraId="6600E0A7" w14:textId="7C5E93A7" w:rsidR="000F312B" w:rsidRPr="00697061" w:rsidRDefault="00000000" w:rsidP="007A6F3E">
      <w:pPr>
        <w:pStyle w:val="Titre7"/>
        <w:ind w:left="0" w:right="260" w:firstLine="0"/>
      </w:pPr>
      <w:r w:rsidRPr="00697061">
        <w:t>DOC. 2</w:t>
      </w:r>
      <w:r w:rsidR="000F312B" w:rsidRPr="00697061">
        <w:t xml:space="preserve"> : Faut-il interdire les bonus, parachutes dorés et stocks options?, </w:t>
      </w:r>
      <w:r w:rsidR="000F312B" w:rsidRPr="00697061">
        <w:rPr>
          <w:i/>
          <w:iCs/>
        </w:rPr>
        <w:t>Par Bertrand Lemennicier (10 octobre 2008/ actualisé en mars 2012)</w:t>
      </w:r>
    </w:p>
    <w:p w14:paraId="33D854A0" w14:textId="14C1E26D" w:rsidR="000F312B" w:rsidRPr="00697061" w:rsidRDefault="000F312B" w:rsidP="007A6F3E">
      <w:pPr>
        <w:spacing w:before="120"/>
        <w:ind w:left="0" w:right="260" w:firstLine="0"/>
        <w:rPr>
          <w:i/>
        </w:rPr>
      </w:pPr>
      <w:r w:rsidRPr="00697061">
        <w:t>« </w:t>
      </w:r>
      <w:r w:rsidRPr="00697061">
        <w:rPr>
          <w:i/>
        </w:rPr>
        <w:t xml:space="preserve">La détermination de la rémunération du gérant d’une entreprise résulte logiquement d’une confrontation entre une offre et une demande. Les performances passées du candidat à la fonction de PDG sont examinées avant l’embauche. Le poste offert joue </w:t>
      </w:r>
      <w:r w:rsidRPr="00697061">
        <w:rPr>
          <w:i/>
        </w:rPr>
        <w:lastRenderedPageBreak/>
        <w:t>aussi un rôle non négligeable, en particulier, l’importance ou la taille de la firme indique la difficulté des tâches et le niveau de responsabilité associé à la prise de décision. Les firmes les plus grandes paient des niveaux de salaire très élevés. Plus la firme est grande, plus la responsabilité du PDG est grande et plus il est probable que les aptitudes requises sont importantes et qu’en moyenne, la personne choisie les possède.  Plus la réputation, la carrière et le revenu du PDG sont mis dans une position risquée plus la rémunération demandée (fixe et variable) sera élevée pour compenser le risque encouru. Par définition du partage des risques entre gérants (PDG) et patrons (actionnaires), le « parachute doré » correspond à la part du risque pris en charge par les actionnaires, tandis que les « </w:t>
      </w:r>
      <w:r w:rsidR="00220AFD" w:rsidRPr="00697061">
        <w:rPr>
          <w:i/>
        </w:rPr>
        <w:t>stock-options</w:t>
      </w:r>
      <w:r w:rsidRPr="00697061">
        <w:rPr>
          <w:i/>
        </w:rPr>
        <w:t xml:space="preserve"> » ou les bonus correspondent à celle prise en charge par les PDG. </w:t>
      </w:r>
    </w:p>
    <w:p w14:paraId="0D3344F0" w14:textId="4A6D7CD0" w:rsidR="000F312B" w:rsidRPr="00697061" w:rsidRDefault="000F312B" w:rsidP="007A6F3E">
      <w:pPr>
        <w:spacing w:before="120"/>
        <w:ind w:left="0" w:right="260" w:firstLine="0"/>
        <w:rPr>
          <w:i/>
        </w:rPr>
      </w:pPr>
      <w:r w:rsidRPr="00697061">
        <w:rPr>
          <w:i/>
        </w:rPr>
        <w:t xml:space="preserve">Les sommes négociées apparaissent fabuleuses parce qu’elles correspondent à la réalisation de l’événement pour lequel le contrat a été conclu. Mais elles sont vite ramenées à une dimension normale si on en discute en termes </w:t>
      </w:r>
      <w:r w:rsidRPr="00697061">
        <w:rPr>
          <w:i/>
          <w:iCs/>
        </w:rPr>
        <w:t>d’espérance de revenu</w:t>
      </w:r>
      <w:r w:rsidRPr="00697061">
        <w:rPr>
          <w:i/>
        </w:rPr>
        <w:t xml:space="preserve">, c’est-à-dire si on la pondère par la probabilité d’apparition de l’événement </w:t>
      </w:r>
      <w:r w:rsidR="00220AFD" w:rsidRPr="00697061">
        <w:rPr>
          <w:i/>
        </w:rPr>
        <w:t>lui-même</w:t>
      </w:r>
      <w:r w:rsidRPr="00697061">
        <w:rPr>
          <w:i/>
        </w:rPr>
        <w:t xml:space="preserve">. Si l’entreprise a une chance sur 10 000 de faire faillite, le parachute doré du PDG peut atteindre 1000 000 000 de dollars, l’indemnité attendue n’est que de 100 000 dollars ce qui est le prix d’une voiture de luxe. Prenons les bonus. Les actionnaires détiennent 3 millions d’actions et chaque action vaut 100 euros en moyenne. La valeur de l’entreprise en bourse vaut 300 millions d’euros. Maintenant le PDG prend une décision d’investissement ou de fusion qui augmente la valeur de l’action de 100 à 110. La valeur de l’entreprise monte à 330 millions d’euros. Le comité de rémunération des actionnaires </w:t>
      </w:r>
      <w:r w:rsidR="00220AFD" w:rsidRPr="00697061">
        <w:rPr>
          <w:i/>
        </w:rPr>
        <w:t>accorde</w:t>
      </w:r>
      <w:r w:rsidRPr="00697061">
        <w:rPr>
          <w:i/>
        </w:rPr>
        <w:t xml:space="preserve"> alors un bonus de 5% sur la plus-value que sa décision à rapporter aux actionnaires. 5% de 30 millions fait 1,5 millions d’euros qui est la moyenne du salaire variable perçu par les 10 premiers PDG du CAC 40 en 2007. Or 5% de commission sur la valeur supplémentaire que l’on apporte à l’entreprise est un chiffre modeste. Le PDG aurait pu négocier 10%. </w:t>
      </w:r>
    </w:p>
    <w:p w14:paraId="02E85141" w14:textId="77777777" w:rsidR="000F312B" w:rsidRPr="00697061" w:rsidRDefault="000F312B" w:rsidP="007A6F3E">
      <w:pPr>
        <w:spacing w:before="120"/>
        <w:ind w:left="0" w:right="260" w:firstLine="0"/>
        <w:rPr>
          <w:i/>
        </w:rPr>
      </w:pPr>
      <w:r w:rsidRPr="00697061">
        <w:rPr>
          <w:i/>
        </w:rPr>
        <w:t>Il en va de même avec les stocks options, que vous soyez PDG ou non, ce sont ceux qui échangent les actions sur un marché boursier qui décident de la valeur réelle anticipée de l'entreprise. Si ces "traders" estiment que l'entreprise est mal gérée, ils vendent les actions de cette entreprise et le portefeuille en actions du PDG et de toutes les personnes qui détiennent des actions de cette entreprise voient leur richesse "potentielle" diminuée tant qu'ils ne vendent pas leurs titres. Si cette année vous faites une plus-value potentielle de 20 millions d'euros, l'année suivante vous pouvez faire une moins-value potentielle de 20 millions d'euros de telle sorte que sur deux ans vous ne vous êtes pas enrichi. Nos élites révèlent non seulement leur inculture économique mais aussi leur méconnaissance profonde de ce qu’est une espérance de gain ou de perte</w:t>
      </w:r>
      <w:r w:rsidRPr="00697061">
        <w:t xml:space="preserve">». </w:t>
      </w:r>
    </w:p>
    <w:p w14:paraId="0EA39002" w14:textId="77777777" w:rsidR="000F312B" w:rsidRPr="00697061" w:rsidRDefault="000F312B" w:rsidP="007A6F3E">
      <w:pPr>
        <w:ind w:left="0" w:right="260" w:firstLine="0"/>
      </w:pPr>
    </w:p>
    <w:p w14:paraId="49730E12" w14:textId="36C1A020" w:rsidR="002A08FA" w:rsidRPr="00697061" w:rsidRDefault="002A08FA" w:rsidP="007A6F3E">
      <w:pPr>
        <w:ind w:left="0" w:right="260" w:firstLine="0"/>
      </w:pPr>
    </w:p>
    <w:p w14:paraId="5DEFB5C8" w14:textId="77777777" w:rsidR="002A08FA" w:rsidRPr="00697061" w:rsidRDefault="00000000" w:rsidP="007A6F3E">
      <w:pPr>
        <w:spacing w:after="19" w:line="239" w:lineRule="auto"/>
        <w:ind w:left="0" w:right="260" w:firstLine="0"/>
        <w:jc w:val="left"/>
      </w:pPr>
      <w:r w:rsidRPr="00697061">
        <w:rPr>
          <w:b/>
        </w:rPr>
        <w:t xml:space="preserve">  </w:t>
      </w:r>
    </w:p>
    <w:p w14:paraId="501DB36A" w14:textId="77777777" w:rsidR="002A08FA" w:rsidRPr="00697061" w:rsidRDefault="00000000" w:rsidP="007A6F3E">
      <w:pPr>
        <w:pStyle w:val="Titre4"/>
        <w:ind w:left="0" w:right="260" w:firstLine="0"/>
      </w:pPr>
      <w:r w:rsidRPr="00697061">
        <w:t>II. LES SOURCES DU DROIT DU TRAVAIL</w:t>
      </w:r>
      <w:r w:rsidRPr="00697061">
        <w:rPr>
          <w:u w:val="none"/>
        </w:rPr>
        <w:t xml:space="preserve"> </w:t>
      </w:r>
    </w:p>
    <w:p w14:paraId="1E78C9B8" w14:textId="77777777" w:rsidR="002A08FA" w:rsidRPr="00697061" w:rsidRDefault="00000000" w:rsidP="007A6F3E">
      <w:pPr>
        <w:spacing w:after="103" w:line="259" w:lineRule="auto"/>
        <w:ind w:left="0" w:right="260" w:firstLine="0"/>
        <w:jc w:val="left"/>
      </w:pPr>
      <w:r w:rsidRPr="00697061">
        <w:rPr>
          <w:b/>
          <w:sz w:val="8"/>
        </w:rPr>
        <w:t xml:space="preserve"> </w:t>
      </w:r>
    </w:p>
    <w:p w14:paraId="1ADF5404" w14:textId="77777777" w:rsidR="002A08FA" w:rsidRPr="00697061" w:rsidRDefault="00000000" w:rsidP="007A6F3E">
      <w:pPr>
        <w:pStyle w:val="Titre5"/>
        <w:spacing w:after="3" w:line="255" w:lineRule="auto"/>
        <w:ind w:left="0" w:right="260" w:firstLine="0"/>
      </w:pPr>
      <w:r w:rsidRPr="00697061">
        <w:rPr>
          <w:sz w:val="20"/>
        </w:rPr>
        <w:t xml:space="preserve">A. Les sources internes </w:t>
      </w:r>
    </w:p>
    <w:p w14:paraId="04A6CB77" w14:textId="77777777" w:rsidR="002A08FA" w:rsidRPr="00697061" w:rsidRDefault="00000000" w:rsidP="007A6F3E">
      <w:pPr>
        <w:spacing w:after="84" w:line="259" w:lineRule="auto"/>
        <w:ind w:left="0" w:right="260" w:firstLine="0"/>
        <w:jc w:val="left"/>
      </w:pPr>
      <w:r w:rsidRPr="00697061">
        <w:rPr>
          <w:b/>
          <w:sz w:val="8"/>
        </w:rPr>
        <w:t xml:space="preserve"> </w:t>
      </w:r>
    </w:p>
    <w:p w14:paraId="0DD83594" w14:textId="77777777" w:rsidR="002A08FA" w:rsidRPr="00697061" w:rsidRDefault="00000000" w:rsidP="007A6F3E">
      <w:pPr>
        <w:spacing w:after="10" w:line="249" w:lineRule="auto"/>
        <w:ind w:left="0" w:right="260" w:firstLine="0"/>
        <w:jc w:val="left"/>
      </w:pPr>
      <w:r w:rsidRPr="00697061">
        <w:rPr>
          <w:b/>
        </w:rPr>
        <w:t xml:space="preserve">1. La Constitution </w:t>
      </w:r>
    </w:p>
    <w:p w14:paraId="3A8C1BB9" w14:textId="77777777" w:rsidR="002A08FA" w:rsidRPr="00697061" w:rsidRDefault="00000000" w:rsidP="007A6F3E">
      <w:pPr>
        <w:spacing w:after="82" w:line="259" w:lineRule="auto"/>
        <w:ind w:left="0" w:right="260" w:firstLine="0"/>
        <w:jc w:val="left"/>
      </w:pPr>
      <w:r w:rsidRPr="00697061">
        <w:rPr>
          <w:b/>
          <w:i/>
          <w:sz w:val="8"/>
        </w:rPr>
        <w:t xml:space="preserve"> </w:t>
      </w:r>
    </w:p>
    <w:p w14:paraId="2C106173" w14:textId="77777777" w:rsidR="002A08FA" w:rsidRPr="00697061" w:rsidRDefault="00000000" w:rsidP="007A6F3E">
      <w:pPr>
        <w:pStyle w:val="Titre6"/>
        <w:ind w:left="0" w:right="260" w:firstLine="0"/>
      </w:pPr>
      <w:r w:rsidRPr="00697061">
        <w:t xml:space="preserve">DOC. 3 : Conseil Constitutionnel, 12 janvier 2002, n°2001-455 DC, </w:t>
      </w:r>
      <w:r w:rsidRPr="00697061">
        <w:rPr>
          <w:i/>
        </w:rPr>
        <w:t>Loi de modernisation sociale</w:t>
      </w:r>
      <w:r w:rsidRPr="00697061">
        <w:t xml:space="preserve"> (extraits) </w:t>
      </w:r>
    </w:p>
    <w:p w14:paraId="0B773912" w14:textId="77777777" w:rsidR="002A08FA" w:rsidRPr="00697061" w:rsidRDefault="00000000" w:rsidP="007A6F3E">
      <w:pPr>
        <w:spacing w:after="65" w:line="259" w:lineRule="auto"/>
        <w:ind w:left="0" w:right="260" w:firstLine="0"/>
        <w:jc w:val="left"/>
      </w:pPr>
      <w:r w:rsidRPr="00697061">
        <w:rPr>
          <w:sz w:val="8"/>
        </w:rPr>
        <w:t xml:space="preserve"> </w:t>
      </w:r>
    </w:p>
    <w:p w14:paraId="77D5152B" w14:textId="4E5CCB6E" w:rsidR="002A08FA" w:rsidRPr="00697061" w:rsidRDefault="00000000" w:rsidP="007A6F3E">
      <w:pPr>
        <w:spacing w:after="3" w:line="250" w:lineRule="auto"/>
        <w:ind w:left="0" w:right="260" w:firstLine="0"/>
        <w:jc w:val="left"/>
      </w:pPr>
      <w:r w:rsidRPr="00697061">
        <w:rPr>
          <w:sz w:val="16"/>
          <w:u w:val="single" w:color="000000"/>
        </w:rPr>
        <w:t xml:space="preserve">Sur le grief tiré de l'atteinte portée </w:t>
      </w:r>
      <w:r w:rsidR="00220AFD" w:rsidRPr="00697061">
        <w:rPr>
          <w:sz w:val="16"/>
          <w:u w:val="single" w:color="000000"/>
        </w:rPr>
        <w:t>à</w:t>
      </w:r>
      <w:r w:rsidRPr="00697061">
        <w:rPr>
          <w:sz w:val="16"/>
          <w:u w:val="single" w:color="000000"/>
        </w:rPr>
        <w:t xml:space="preserve"> la liberté d'entreprendre :</w:t>
      </w:r>
      <w:r w:rsidRPr="00697061">
        <w:rPr>
          <w:sz w:val="16"/>
        </w:rPr>
        <w:t xml:space="preserve"> </w:t>
      </w:r>
    </w:p>
    <w:p w14:paraId="449A0436" w14:textId="77777777" w:rsidR="002A08FA" w:rsidRPr="00697061" w:rsidRDefault="00000000" w:rsidP="007A6F3E">
      <w:pPr>
        <w:numPr>
          <w:ilvl w:val="0"/>
          <w:numId w:val="3"/>
        </w:numPr>
        <w:spacing w:after="5" w:line="248" w:lineRule="auto"/>
        <w:ind w:left="0" w:right="260" w:firstLine="0"/>
      </w:pPr>
      <w:r w:rsidRPr="00697061">
        <w:rPr>
          <w:sz w:val="16"/>
        </w:rPr>
        <w:t>Considérant que l'article 107 de la loi déférée modifie l'article L. 321-1 du code du travail en remplaçant la définition du licenciement économique issue de la loi n° 89-549 du 2 août 1989 par une nouvelle définition ainsi rédigée : " Constitue un licenciement pour motif économique le licenciement effectué par un employeur pour un ou plusieurs motifs non inhérents à la personne du salarié résultant d'une suppression ou transformation d'emploi ou d'une modification du contrat de travail, consécutives soit à des difficultés économiques sérieuses n'ayant pu être surmontées par tout autre moyen, soit à des mutations technologiques mettant en cause la pérennité de l'entreprise, soit à des nécessités de réorganisation indispensables à la sauvegarde de l'activité de l'entreprise " ; qu'il résulte des termes mêmes de ces dispositions qu'elles s'appliquent non seulement dans l'hypothèse d'une suppression ou transformation d'emploi mais également en cas de refus par un salarié d'une modification de son contrat de travail ; qu'en vertu de l'article L. 122-14-4 du même code, la méconnaissance de ces dispositions ouvre droit, en l'absence de cause réelle et sérieuse du licenciement, à une indemnité qui ne peut être inférieure au salaire des six derniers mois ;</w:t>
      </w:r>
      <w:r w:rsidRPr="00697061">
        <w:rPr>
          <w:b/>
          <w:sz w:val="16"/>
        </w:rPr>
        <w:t xml:space="preserve"> </w:t>
      </w:r>
    </w:p>
    <w:p w14:paraId="63A0738A" w14:textId="77777777" w:rsidR="002A08FA" w:rsidRPr="00697061" w:rsidRDefault="00000000" w:rsidP="007A6F3E">
      <w:pPr>
        <w:numPr>
          <w:ilvl w:val="0"/>
          <w:numId w:val="3"/>
        </w:numPr>
        <w:spacing w:after="5" w:line="248" w:lineRule="auto"/>
        <w:ind w:left="0" w:right="260" w:firstLine="0"/>
      </w:pPr>
      <w:r w:rsidRPr="00697061">
        <w:rPr>
          <w:sz w:val="16"/>
        </w:rPr>
        <w:t xml:space="preserve">Considérant que les requérants soutiennent que cette nouvelle définition porte une atteinte disproportionnée à la liberté d'entreprendre ; qu'en limitant, par la suppression de l'adverbe " notamment ", la liste des situations économiques permettant de licencier, " le législateur écarte des solutions imposées par le bon sens comme la cessation d'activité " ; que la notion de " difficultés sérieuses n'ayant pu être surmontées par tout autre moyen " va permettre au juge de s'immiscer dans le contrôle des choix stratégiques de l'entreprise qui relèvent, en vertu de la liberté d'entreprendre, du pouvoir de gestion du seul chef d'entreprise ; que les notions de " mutations technologiques mettant en cause la pérennité de l'entreprise " ou de " nécessités de réorganisation indispensables à la sauvegarde de l'activité de l'entreprise " constituent des " formules vagues " dont la méconnaissance sera néanmoins sanctionnée par les indemnités dues en l'absence de cause réelle et sérieuse du licenciement ; </w:t>
      </w:r>
    </w:p>
    <w:p w14:paraId="1D7D72DD" w14:textId="77777777" w:rsidR="002A08FA" w:rsidRPr="00697061" w:rsidRDefault="00000000" w:rsidP="007A6F3E">
      <w:pPr>
        <w:numPr>
          <w:ilvl w:val="0"/>
          <w:numId w:val="3"/>
        </w:numPr>
        <w:spacing w:after="5" w:line="248" w:lineRule="auto"/>
        <w:ind w:left="0" w:right="260" w:firstLine="0"/>
      </w:pPr>
      <w:r w:rsidRPr="00697061">
        <w:rPr>
          <w:sz w:val="16"/>
        </w:rPr>
        <w:t xml:space="preserve">Considérant que le Préambule de la Constitution réaffirme les principes posés tant par la Déclaration des droits de l'homme et du citoyen de 1789 que par le Préambule de la Constitution de 1946 ; qu'au nombre de ceux-ci, il y a lieu de ranger la liberté d'entreprendre qui découle de l'article 4 de la Déclaration de 1789 ainsi que les principes économiques et sociaux énumérés par le texte du Préambule de 1946, parmi lesquels figurent, selon son cinquième alinéa, le droit de chacun d'obtenir un emploi et, en vertu de son huitième alinéa, le droit pour tout travailleur de participer, par l'intermédiaire de ses délégués, à la détermination collective des conditions de travail ainsi qu'à la gestion des entreprises ; </w:t>
      </w:r>
    </w:p>
    <w:p w14:paraId="70AC5A2E" w14:textId="77777777" w:rsidR="002A08FA" w:rsidRPr="00697061" w:rsidRDefault="00000000" w:rsidP="007A6F3E">
      <w:pPr>
        <w:numPr>
          <w:ilvl w:val="0"/>
          <w:numId w:val="3"/>
        </w:numPr>
        <w:spacing w:after="69" w:line="248" w:lineRule="auto"/>
        <w:ind w:left="0" w:right="260" w:firstLine="0"/>
      </w:pPr>
      <w:r w:rsidRPr="00697061">
        <w:rPr>
          <w:sz w:val="16"/>
        </w:rPr>
        <w:t xml:space="preserve">Considérant qu'il incombe au législateur, dans le cadre de la compétence qu'il tient de l'article 34 de la Constitution pour déterminer les principes fondamentaux du droit du travail, d'assurer la mise en œuvre des principes économiques et sociaux du Préambule de la Constitution de 1946, tout en les conciliant avec les libertés constitutionnellement garanties ; que, pour poser des règles propres à assurer au mieux, conformément au cinquième alinéa du Préambule de la Constitution de 1946, le droit pour chacun d'obtenir un emploi, il peut apporter à la liberté d'entreprendre des limitations liées à cette exigence constitutionnelle, à la condition qu'il n'en résulte pas d'atteinte disproportionnée au regard de l'objectif poursuivi ; 47. Considérant, en premier lieu, que la nouvelle définition du licenciement économique résultant de l'article 107 de la loi déférée limite aux trois cas qu'elle énonce les possibilités de licenciement pour motif économique à l'exclusion de toute autre hypothèse comme, par exemple, la cessation d'activité de l'entreprise ; </w:t>
      </w:r>
    </w:p>
    <w:p w14:paraId="1F0C8502" w14:textId="77777777" w:rsidR="002A08FA" w:rsidRPr="00697061" w:rsidRDefault="00000000" w:rsidP="007A6F3E">
      <w:pPr>
        <w:spacing w:after="0" w:line="259" w:lineRule="auto"/>
        <w:ind w:left="0" w:right="260" w:firstLine="0"/>
        <w:jc w:val="left"/>
      </w:pPr>
      <w:r w:rsidRPr="00697061">
        <w:rPr>
          <w:rFonts w:ascii="Times New Roman" w:eastAsia="Times New Roman" w:hAnsi="Times New Roman" w:cs="Times New Roman"/>
          <w:b/>
          <w:sz w:val="24"/>
        </w:rPr>
        <w:t xml:space="preserve"> </w:t>
      </w:r>
      <w:r w:rsidRPr="00697061">
        <w:rPr>
          <w:rFonts w:ascii="Times New Roman" w:eastAsia="Times New Roman" w:hAnsi="Times New Roman" w:cs="Times New Roman"/>
          <w:b/>
          <w:sz w:val="24"/>
        </w:rPr>
        <w:tab/>
        <w:t xml:space="preserve"> </w:t>
      </w:r>
    </w:p>
    <w:p w14:paraId="3E575F97" w14:textId="77777777" w:rsidR="002A08FA" w:rsidRPr="00697061" w:rsidRDefault="00000000" w:rsidP="007A6F3E">
      <w:pPr>
        <w:spacing w:after="0" w:line="259" w:lineRule="auto"/>
        <w:ind w:left="0" w:right="260" w:firstLine="0"/>
        <w:jc w:val="left"/>
      </w:pPr>
      <w:r w:rsidRPr="00697061">
        <w:rPr>
          <w:sz w:val="16"/>
        </w:rPr>
        <w:t xml:space="preserve"> </w:t>
      </w:r>
    </w:p>
    <w:p w14:paraId="38FAF0BC" w14:textId="77777777" w:rsidR="002A08FA" w:rsidRPr="00697061" w:rsidRDefault="00000000" w:rsidP="007A6F3E">
      <w:pPr>
        <w:numPr>
          <w:ilvl w:val="0"/>
          <w:numId w:val="4"/>
        </w:numPr>
        <w:spacing w:after="5" w:line="248" w:lineRule="auto"/>
        <w:ind w:left="0" w:right="260" w:firstLine="0"/>
      </w:pPr>
      <w:r w:rsidRPr="00697061">
        <w:rPr>
          <w:sz w:val="16"/>
        </w:rPr>
        <w:lastRenderedPageBreak/>
        <w:t xml:space="preserve">Considérant, en deuxième lieu, qu'en ne permettant des licenciements économiques pour réorganisation de l'entreprise que si cette réorganisation est " indispensable à la sauvegarde de l'activité de l'entreprise " et non plus, comme c'est le cas sous l'empire de l'actuelle législation, si elle est nécessaire à la sauvegarde de la compétitivité de l'entreprise, cette définition interdit à l'entreprise d'anticiper des difficultés économiques à venir en prenant des mesures de nature à éviter des licenciements ultérieurs plus importants ; </w:t>
      </w:r>
    </w:p>
    <w:p w14:paraId="0DF21DB6" w14:textId="77777777" w:rsidR="002A08FA" w:rsidRPr="00697061" w:rsidRDefault="00000000" w:rsidP="007A6F3E">
      <w:pPr>
        <w:numPr>
          <w:ilvl w:val="0"/>
          <w:numId w:val="4"/>
        </w:numPr>
        <w:spacing w:after="5" w:line="248" w:lineRule="auto"/>
        <w:ind w:left="0" w:right="260" w:firstLine="0"/>
      </w:pPr>
      <w:r w:rsidRPr="00697061">
        <w:rPr>
          <w:sz w:val="16"/>
        </w:rPr>
        <w:t xml:space="preserve">Considérant, en troisième lieu, qu'en subordonnant les licenciements économiques à " des difficultés économiques sérieuses n'ayant pu être surmontées par tout autre moyen ", la loi conduit le juge non seulement à contrôler, comme c'est le cas sous l'empire de l'actuelle législation, la cause économique des licenciements décidés par le chef d'entreprise à l'issue des procédures prévues par le livre IV et le livre III du code du travail, mais encore à substituer son appréciation à celle du chef d'entreprise quant au choix entre les différentes solutions possibles ; </w:t>
      </w:r>
    </w:p>
    <w:p w14:paraId="1C6A988D" w14:textId="77777777" w:rsidR="002A08FA" w:rsidRPr="00697061" w:rsidRDefault="00000000" w:rsidP="007A6F3E">
      <w:pPr>
        <w:numPr>
          <w:ilvl w:val="0"/>
          <w:numId w:val="4"/>
        </w:numPr>
        <w:spacing w:after="5" w:line="248" w:lineRule="auto"/>
        <w:ind w:left="0" w:right="260" w:firstLine="0"/>
      </w:pPr>
      <w:r w:rsidRPr="00697061">
        <w:rPr>
          <w:sz w:val="16"/>
        </w:rPr>
        <w:t xml:space="preserve">Considérant que le cumul des contraintes que cette définition fait ainsi peser sur la gestion de l'entreprise a pour effet de ne permettre à l'entreprise de licencier que si sa pérennité est en cause ; qu'en édictant ces dispositions, le législateur a porté à la liberté d'entreprendre une atteinte manifestement excessive au regard de l'objectif poursuivi du maintien de l'emploi ; que, dès lors, les dispositions de l'article 107 doivent être déclarées non conformes à la Constitution ; </w:t>
      </w:r>
    </w:p>
    <w:p w14:paraId="406B0D00" w14:textId="77777777" w:rsidR="002A08FA" w:rsidRPr="00697061" w:rsidRDefault="00000000" w:rsidP="007A6F3E">
      <w:pPr>
        <w:spacing w:after="2" w:line="259" w:lineRule="auto"/>
        <w:ind w:left="0" w:right="260" w:firstLine="0"/>
        <w:jc w:val="left"/>
      </w:pPr>
      <w:r w:rsidRPr="00697061">
        <w:rPr>
          <w:sz w:val="16"/>
        </w:rPr>
        <w:t xml:space="preserve"> </w:t>
      </w:r>
    </w:p>
    <w:p w14:paraId="65DE802E" w14:textId="77777777" w:rsidR="002A08FA" w:rsidRPr="00697061" w:rsidRDefault="00000000" w:rsidP="007A6F3E">
      <w:pPr>
        <w:pStyle w:val="Titre6"/>
        <w:ind w:left="0" w:right="260" w:firstLine="0"/>
      </w:pPr>
      <w:r w:rsidRPr="00697061">
        <w:t xml:space="preserve">DOC. 4 : Conseil Constitutionnel, 30 mars 2006, n°2006-535 DC, </w:t>
      </w:r>
      <w:r w:rsidRPr="00697061">
        <w:rPr>
          <w:i/>
        </w:rPr>
        <w:t>Loi pour l’égalité des chances</w:t>
      </w:r>
      <w:r w:rsidRPr="00697061">
        <w:t xml:space="preserve"> (extraits) </w:t>
      </w:r>
    </w:p>
    <w:p w14:paraId="23E853FB" w14:textId="77777777" w:rsidR="002A08FA" w:rsidRPr="00697061" w:rsidRDefault="00000000" w:rsidP="007A6F3E">
      <w:pPr>
        <w:spacing w:after="67" w:line="259" w:lineRule="auto"/>
        <w:ind w:left="0" w:right="260" w:firstLine="0"/>
        <w:jc w:val="left"/>
      </w:pPr>
      <w:r w:rsidRPr="00697061">
        <w:rPr>
          <w:sz w:val="8"/>
        </w:rPr>
        <w:t xml:space="preserve"> </w:t>
      </w:r>
    </w:p>
    <w:p w14:paraId="22EA93E9" w14:textId="77777777" w:rsidR="002A08FA" w:rsidRPr="00697061" w:rsidRDefault="00000000" w:rsidP="007A6F3E">
      <w:pPr>
        <w:spacing w:after="3" w:line="250" w:lineRule="auto"/>
        <w:ind w:left="0" w:right="260" w:firstLine="0"/>
        <w:jc w:val="left"/>
      </w:pPr>
      <w:r w:rsidRPr="00697061">
        <w:rPr>
          <w:sz w:val="16"/>
          <w:u w:val="single" w:color="000000"/>
        </w:rPr>
        <w:t>En ce qui concerne le grief tiré de la violation du principe d'égalité devant la loi</w:t>
      </w:r>
      <w:r w:rsidRPr="00697061">
        <w:rPr>
          <w:sz w:val="16"/>
        </w:rPr>
        <w:t xml:space="preserve"> : </w:t>
      </w:r>
    </w:p>
    <w:p w14:paraId="1C390F50"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que les requérants soutiennent que l'institution du " contrat première embauche " porte atteinte au principe d'égalité devant la loi ; qu'ils font valoir qu'un jeune de moins de vingt-six ans embauché dans le cadre d'un tel contrat pourra être licencié sans motif pendant une période de deux ans, alors qu'un jeune du même âge et de même qualification, embauché sous contrat à durée indéterminée, sera licencié selon les règles de droit commun ; qu'aucun motif d'intérêt général particulier, ni aucun critère objectif et rationnel en rapport avec l'objet de la loi, ne justifierait, notamment dans les grandes entreprises, cette différence de traitement entre deux salariés se trouvant dans une situation identique ; </w:t>
      </w:r>
    </w:p>
    <w:p w14:paraId="540D3658"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qu'aucun principe non plus qu'aucune règle de valeur constitutionnelle n'interdit au législateur de prendre des mesures propres à venir en aide à des catégories de personnes défavorisées ; que le législateur pouvait donc, compte tenu de la précarité de la situation des jeunes sur le marché du travail, et notamment des jeunes les moins qualifiés, créer un nouveau contrat de travail ayant pour objet de faciliter leur insertion professionnelle ; que les différences de traitement qui en résultent sont en rapport direct avec la finalité d'intérêt général poursuivie par le législateur et ne sont, dès lors, pas contraires à la Constitution ; </w:t>
      </w:r>
    </w:p>
    <w:p w14:paraId="19EAB659" w14:textId="77777777" w:rsidR="002A08FA" w:rsidRPr="00697061" w:rsidRDefault="00000000" w:rsidP="007A6F3E">
      <w:pPr>
        <w:spacing w:after="3" w:line="250" w:lineRule="auto"/>
        <w:ind w:left="0" w:right="260" w:firstLine="0"/>
        <w:jc w:val="left"/>
      </w:pPr>
      <w:r w:rsidRPr="00697061">
        <w:rPr>
          <w:sz w:val="16"/>
          <w:u w:val="single" w:color="000000"/>
        </w:rPr>
        <w:t>En ce qui concerne le grief tiré d'une atteinte au droit à l'emploi</w:t>
      </w:r>
      <w:r w:rsidRPr="00697061">
        <w:rPr>
          <w:sz w:val="16"/>
        </w:rPr>
        <w:t xml:space="preserve"> : </w:t>
      </w:r>
    </w:p>
    <w:p w14:paraId="5C6228C8"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que, selon les requérants, la motivation du licenciement et le caractère contradictoire de la procédure constituent des garanties du droit à l'emploi ; que la suppression de ces garanties porterait au droit à l'emploi des jeunes une atteinte disproportionnée au regard de l'objectif poursuivi ; qu'ils relèvent, par ailleurs, que l'impossibilité pour le salarié de justifier le motif de son licenciement compromettrait sa recherche d'un nouvel emploi ; </w:t>
      </w:r>
    </w:p>
    <w:p w14:paraId="3CC36031"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qu'il incombe au législateur, compétent en vertu de l'article 34 de la Constitution pour déterminer les principes fondamentaux du droit du travail, de poser des règles propres à assurer, conformément au cinquième alinéa du Préambule de la Constitution de 1946, le droit pour chacun d'obtenir un emploi tout en permettant l'exercice de ce droit par le plus grand nombre et, le cas échéant, en s'efforçant de remédier à la précarité de l'emploi ; </w:t>
      </w:r>
    </w:p>
    <w:p w14:paraId="2E4E01FB"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d'une part, comme il a été dit ci-dessus, que, compte tenu de la précarité de la situation des jeunes sur le marché du travail, et notamment des jeunes les moins qualifiés, le législateur a entendu créer un nouveau contrat de travail ayant pour objet de faciliter leur insertion professionnelle ; qu'ainsi, par sa finalité, l'article 8 tend à mettre en œuvre, au bénéfice des intéressés, l'exigence résultant du cinquième alinéa du Préambule de la Constitution de 1946 ; que le Conseil constitutionnel ne dispose pas d'un pouvoir général d'appréciation et de décision de même nature que celui du Parlement ; qu'il ne lui appartient donc pas de rechercher si l'objectif que s'est assigné le législateur pouvait être atteint par d'autres voies, dès lors que les modalités retenues par la loi déférée ne sont pas manifestement inappropriées à la finalité poursuivie ; </w:t>
      </w:r>
    </w:p>
    <w:p w14:paraId="01AECD48"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d'autre part, que la faculté donnée à l'employeur de ne pas expliciter les motifs de la rupture du " contrat première embauche ", au cours des deux premières années de celui-ci, ne méconnaît pas l'exigence résultant du cinquième alinéa du Préambule de la Constitution de 1946 ; </w:t>
      </w:r>
    </w:p>
    <w:p w14:paraId="2A06077E" w14:textId="77777777" w:rsidR="002A08FA" w:rsidRPr="00697061" w:rsidRDefault="00000000" w:rsidP="007A6F3E">
      <w:pPr>
        <w:spacing w:after="3" w:line="250" w:lineRule="auto"/>
        <w:ind w:left="0" w:right="260" w:firstLine="0"/>
        <w:jc w:val="left"/>
      </w:pPr>
      <w:r w:rsidRPr="00697061">
        <w:rPr>
          <w:sz w:val="16"/>
          <w:u w:val="single" w:color="000000"/>
        </w:rPr>
        <w:t>En ce qui concerne les griefs tirés de la violation de l'article 4 de la Déclaration de 1789, des droits de la défense</w:t>
      </w:r>
      <w:r w:rsidRPr="00697061">
        <w:rPr>
          <w:sz w:val="16"/>
        </w:rPr>
        <w:t xml:space="preserve">  </w:t>
      </w:r>
    </w:p>
    <w:p w14:paraId="445A396D" w14:textId="77777777" w:rsidR="002A08FA" w:rsidRPr="00697061" w:rsidRDefault="00000000" w:rsidP="007A6F3E">
      <w:pPr>
        <w:numPr>
          <w:ilvl w:val="0"/>
          <w:numId w:val="5"/>
        </w:numPr>
        <w:spacing w:after="5" w:line="248" w:lineRule="auto"/>
        <w:ind w:left="0" w:right="260" w:firstLine="0"/>
      </w:pPr>
      <w:r w:rsidRPr="00697061">
        <w:rPr>
          <w:sz w:val="16"/>
        </w:rPr>
        <w:t xml:space="preserve">Considérant que, selon les requérants, en n'obligeant pas l'employeur à indiquer au salarié les motifs de la rupture pendant les deux premières années du contrat, l'article 8 de la loi déférée ne répondrait pas aux exigences, découlant de l'article 4 de la Déclaration de 1789, relatives à la nécessité d'assurer pour certains contrats la protection de l'une des parties et porterait atteinte à la dignité des jeunes ; que l'absence de procédure contradictoire ne respecterait pas les droits de la défense et priverait le salarié du droit au recours garanti par l'article 16 de la Déclaration de 1789 ; 23. Considérant, en premier lieu, qu'il ne résulte ni du principe de la liberté contractuelle qui découle de l'article 4 de la Déclaration de 1789 ni d'ailleurs d'aucun autre principe ou règle de valeur constitutionnelle que la faculté pour l'employeur de mettre fin au " contrat première embauche " devrait être subordonnée à l'obligation d'en énoncer préalablement les motifs ; </w:t>
      </w:r>
    </w:p>
    <w:p w14:paraId="5459F478" w14:textId="77777777" w:rsidR="002A08FA" w:rsidRPr="00697061" w:rsidRDefault="00000000" w:rsidP="007A6F3E">
      <w:pPr>
        <w:numPr>
          <w:ilvl w:val="0"/>
          <w:numId w:val="6"/>
        </w:numPr>
        <w:spacing w:after="5" w:line="248" w:lineRule="auto"/>
        <w:ind w:left="0" w:right="260" w:firstLine="0"/>
      </w:pPr>
      <w:r w:rsidRPr="00697061">
        <w:rPr>
          <w:sz w:val="16"/>
        </w:rPr>
        <w:t xml:space="preserve">Considérant, en deuxième lieu, que, si le principe des droits de la défense qui résulte de l'article 16 de la Déclaration de 1789 impose le respect d'une procédure contradictoire dans les cas de licenciement prononcé pour un motif disciplinaire, il ne résulte pas de ce principe qu'une telle procédure devrait être respectée dans les autres cas de licenciement ; </w:t>
      </w:r>
    </w:p>
    <w:p w14:paraId="1A0492B0" w14:textId="77777777" w:rsidR="002A08FA" w:rsidRPr="00697061" w:rsidRDefault="00000000" w:rsidP="007A6F3E">
      <w:pPr>
        <w:numPr>
          <w:ilvl w:val="0"/>
          <w:numId w:val="6"/>
        </w:numPr>
        <w:spacing w:after="5" w:line="248" w:lineRule="auto"/>
        <w:ind w:left="0" w:right="260" w:firstLine="0"/>
      </w:pPr>
      <w:r w:rsidRPr="00697061">
        <w:rPr>
          <w:sz w:val="16"/>
        </w:rPr>
        <w:t xml:space="preserve">Considérant, en troisième lieu, qu'il résulte des termes mêmes de l'article 8 de la loi déférée, selon lequel " toute contestation portant sur la rupture se prescrit par douze mois à compter de l'envoi de la lettre recommandée prévue au 1° ", que toute rupture d'un " contrat première embauche " pendant les deux premières années pourra être contestée devant le juge du contrat ; qu'il appartiendra à l'employeur, en cas de recours, d'indiquer les motifs de cette rupture afin de permettre au juge de vérifier qu'ils sont licites et de sanctionner un éventuel abus de droit ; qu'il appartiendra notamment au juge de vérifier que le motif de la rupture n'est pas discriminatoire et qu'il ne porte pas atteinte à la protection prévue par le code du travail pour les femmes enceintes, les accidentés du travail et les salariés protégés ; </w:t>
      </w:r>
    </w:p>
    <w:p w14:paraId="3C7C1D6A" w14:textId="77777777" w:rsidR="002A08FA" w:rsidRPr="00697061" w:rsidRDefault="00000000" w:rsidP="007A6F3E">
      <w:pPr>
        <w:spacing w:after="65" w:line="259" w:lineRule="auto"/>
        <w:ind w:left="0" w:right="260" w:firstLine="0"/>
        <w:jc w:val="left"/>
      </w:pPr>
      <w:r w:rsidRPr="00697061">
        <w:rPr>
          <w:sz w:val="8"/>
        </w:rPr>
        <w:t xml:space="preserve"> </w:t>
      </w:r>
    </w:p>
    <w:p w14:paraId="00813D2F" w14:textId="77777777" w:rsidR="002A08FA" w:rsidRPr="00697061" w:rsidRDefault="00000000" w:rsidP="007A6F3E">
      <w:pPr>
        <w:spacing w:after="3" w:line="250" w:lineRule="auto"/>
        <w:ind w:left="0" w:right="260" w:firstLine="0"/>
        <w:jc w:val="left"/>
      </w:pPr>
      <w:r w:rsidRPr="00697061">
        <w:rPr>
          <w:sz w:val="16"/>
          <w:u w:val="single" w:color="000000"/>
        </w:rPr>
        <w:t>En ce qui concerne les griefs tirés de la violation de la Charte sociale européenne, de la convention internationale du travail n° 158 et de la directive</w:t>
      </w:r>
      <w:r w:rsidRPr="00697061">
        <w:rPr>
          <w:sz w:val="16"/>
        </w:rPr>
        <w:t xml:space="preserve"> </w:t>
      </w:r>
      <w:r w:rsidRPr="00697061">
        <w:rPr>
          <w:sz w:val="16"/>
          <w:u w:val="single" w:color="000000"/>
        </w:rPr>
        <w:t>2000/78/CE du 27 novembre 2000</w:t>
      </w:r>
      <w:r w:rsidRPr="00697061">
        <w:rPr>
          <w:sz w:val="16"/>
        </w:rPr>
        <w:t xml:space="preserve"> : </w:t>
      </w:r>
    </w:p>
    <w:p w14:paraId="7914E719" w14:textId="77777777" w:rsidR="002A08FA" w:rsidRPr="00697061" w:rsidRDefault="00000000" w:rsidP="007A6F3E">
      <w:pPr>
        <w:numPr>
          <w:ilvl w:val="0"/>
          <w:numId w:val="6"/>
        </w:numPr>
        <w:spacing w:after="5" w:line="248" w:lineRule="auto"/>
        <w:ind w:left="0" w:right="260" w:firstLine="0"/>
      </w:pPr>
      <w:r w:rsidRPr="00697061">
        <w:rPr>
          <w:sz w:val="16"/>
        </w:rPr>
        <w:t xml:space="preserve">Considérant que les requérants soutiennent que l'article 8 de la loi déférée est incompatible avec la Charte sociale européenne, la convention internationale du travail n° 158 ainsi qu'avec la directive 2000/78/CE du 27 novembre 2000 susvisée ; </w:t>
      </w:r>
    </w:p>
    <w:p w14:paraId="31F29EAC" w14:textId="77777777" w:rsidR="002A08FA" w:rsidRPr="00697061" w:rsidRDefault="00000000" w:rsidP="007A6F3E">
      <w:pPr>
        <w:numPr>
          <w:ilvl w:val="0"/>
          <w:numId w:val="6"/>
        </w:numPr>
        <w:spacing w:after="5" w:line="248" w:lineRule="auto"/>
        <w:ind w:left="0" w:right="260" w:firstLine="0"/>
      </w:pPr>
      <w:r w:rsidRPr="00697061">
        <w:rPr>
          <w:sz w:val="16"/>
        </w:rPr>
        <w:t xml:space="preserve">Considérant, d'une part, qu'aux termes de l'article 55 de la Constitution : " Les traités ou accords régulièrement ratifiés ou approuvés ont, dès leur publication, une autorité supérieure à celle des lois, sous réserve, pour chaque accord ou traité, de son application par l'autre partie " ; que, toutefois, il n'appartient pas au Conseil constitutionnel, lorsqu'il est saisi en application de l'article 61 de la Constitution, d'examiner la conformité d'une loi aux stipulations d'un traité ou d'un accord international ; qu'ainsi, les griefs tirés de la violation de la convention internationale du travail n° 158 et de la </w:t>
      </w:r>
    </w:p>
    <w:p w14:paraId="43BE03C7" w14:textId="77777777" w:rsidR="002A08FA" w:rsidRPr="00697061" w:rsidRDefault="00000000" w:rsidP="007A6F3E">
      <w:pPr>
        <w:spacing w:after="5" w:line="248" w:lineRule="auto"/>
        <w:ind w:left="0" w:right="260" w:firstLine="0"/>
      </w:pPr>
      <w:r w:rsidRPr="00697061">
        <w:rPr>
          <w:sz w:val="16"/>
        </w:rPr>
        <w:t xml:space="preserve">Charte sociale européenne ne peuvent qu'être écartés ; </w:t>
      </w:r>
    </w:p>
    <w:p w14:paraId="6BA3B438" w14:textId="17A3367A" w:rsidR="002A08FA" w:rsidRPr="00697061" w:rsidRDefault="00000000" w:rsidP="007A6F3E">
      <w:pPr>
        <w:numPr>
          <w:ilvl w:val="0"/>
          <w:numId w:val="6"/>
        </w:numPr>
        <w:spacing w:after="5" w:line="248" w:lineRule="auto"/>
        <w:ind w:left="0" w:right="260" w:firstLine="0"/>
      </w:pPr>
      <w:r w:rsidRPr="00697061">
        <w:rPr>
          <w:sz w:val="16"/>
        </w:rPr>
        <w:t>Considérant, d'autre part, qu'aux termes du premier alinéa de l'article 88-1 de la Constitution : " La République participe aux Communautés européennes et à l'Union européenne, constituées d'</w:t>
      </w:r>
      <w:r w:rsidR="00220AFD" w:rsidRPr="00697061">
        <w:rPr>
          <w:sz w:val="16"/>
        </w:rPr>
        <w:t>États</w:t>
      </w:r>
      <w:r w:rsidRPr="00697061">
        <w:rPr>
          <w:sz w:val="16"/>
        </w:rPr>
        <w:t xml:space="preserve"> qui ont choisi librement, en vertu des traités qui les ont instituées, d'exercer en commun certaines de leurs compétences " ; que, si la transposition en droit interne d'une directive communautaire résulte d'une </w:t>
      </w:r>
      <w:r w:rsidRPr="00697061">
        <w:rPr>
          <w:sz w:val="16"/>
        </w:rPr>
        <w:lastRenderedPageBreak/>
        <w:t xml:space="preserve">exigence constitutionnelle, il n'appartient pas au Conseil constitutionnel, lorsqu'il est saisi en application de l'article 61 de la Constitution, d'examiner la compatibilité d'une loi avec les dispositions d'une directive communautaire qu'elle n'a pas pour objet de transposer en droit interne ; qu'ainsi, le grief tiré de la violation de la directive susvisée du 27 novembre 2000 doit être écarté ; </w:t>
      </w:r>
    </w:p>
    <w:p w14:paraId="0245BAC3" w14:textId="77777777" w:rsidR="002A08FA" w:rsidRPr="00697061" w:rsidRDefault="00000000" w:rsidP="007A6F3E">
      <w:pPr>
        <w:spacing w:after="82" w:line="259" w:lineRule="auto"/>
        <w:ind w:left="0" w:right="260" w:firstLine="0"/>
        <w:jc w:val="left"/>
      </w:pPr>
      <w:r w:rsidRPr="00697061">
        <w:rPr>
          <w:sz w:val="8"/>
        </w:rPr>
        <w:t xml:space="preserve"> </w:t>
      </w:r>
    </w:p>
    <w:p w14:paraId="481A8C67" w14:textId="77777777" w:rsidR="002A08FA" w:rsidRPr="00697061" w:rsidRDefault="00000000" w:rsidP="007A6F3E">
      <w:pPr>
        <w:spacing w:after="0" w:line="259" w:lineRule="auto"/>
        <w:ind w:left="0" w:right="260" w:firstLine="0"/>
        <w:jc w:val="left"/>
      </w:pPr>
      <w:r w:rsidRPr="00697061">
        <w:rPr>
          <w:b/>
        </w:rPr>
        <w:t xml:space="preserve"> </w:t>
      </w:r>
    </w:p>
    <w:p w14:paraId="3D8922CA"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510861EB" w14:textId="77777777" w:rsidR="002A08FA" w:rsidRPr="00697061" w:rsidRDefault="00000000" w:rsidP="007A6F3E">
      <w:pPr>
        <w:pStyle w:val="Titre6"/>
        <w:tabs>
          <w:tab w:val="right" w:pos="10466"/>
        </w:tabs>
        <w:ind w:left="0" w:right="260" w:firstLine="0"/>
      </w:pPr>
      <w:r w:rsidRPr="00697061">
        <w:t>DOC 5</w:t>
      </w:r>
      <w:r w:rsidRPr="00697061">
        <w:tab/>
        <w:t xml:space="preserve">Conseil Constitutionnel, 4 avril 2014, n° 2014-373 QPC, </w:t>
      </w:r>
      <w:r w:rsidRPr="00697061">
        <w:rPr>
          <w:i/>
        </w:rPr>
        <w:t>Société Sephora</w:t>
      </w:r>
      <w:r w:rsidRPr="00697061">
        <w:t xml:space="preserve"> [Conditions de recours au travail de nuit]  </w:t>
      </w:r>
    </w:p>
    <w:p w14:paraId="49A15999" w14:textId="77777777" w:rsidR="002A08FA" w:rsidRPr="00697061" w:rsidRDefault="00000000" w:rsidP="007A6F3E">
      <w:pPr>
        <w:spacing w:after="0" w:line="259" w:lineRule="auto"/>
        <w:ind w:left="0" w:right="260" w:firstLine="0"/>
        <w:jc w:val="left"/>
      </w:pPr>
      <w:r w:rsidRPr="00697061">
        <w:rPr>
          <w:sz w:val="16"/>
        </w:rPr>
        <w:t xml:space="preserve"> </w:t>
      </w:r>
    </w:p>
    <w:p w14:paraId="4DF72BA2" w14:textId="77777777" w:rsidR="002A08FA" w:rsidRPr="00697061" w:rsidRDefault="00000000" w:rsidP="007A6F3E">
      <w:pPr>
        <w:spacing w:after="5" w:line="248" w:lineRule="auto"/>
        <w:ind w:left="0" w:right="260" w:firstLine="0"/>
      </w:pPr>
      <w:r w:rsidRPr="00697061">
        <w:rPr>
          <w:sz w:val="16"/>
        </w:rPr>
        <w:t xml:space="preserve">Le Conseil constitutionnel a été saisi le 8 janvier 2014 par la Cour de cassation (chambre sociale, arrêt n° 232 du 8 janvier 2014), dans les conditions prévues à l'article 61-1 de la Constitution, d'une question prioritaire de constitutionnalité posée par la société Sephora, relative à la conformité aux droits et libertés que la Constitution garantit des articles L. 3122-32, L. 3122-33 et L. 3122-36 du code du travail.  </w:t>
      </w:r>
    </w:p>
    <w:p w14:paraId="1E51B2A8" w14:textId="77777777" w:rsidR="002A08FA" w:rsidRPr="00697061" w:rsidRDefault="00000000" w:rsidP="007A6F3E">
      <w:pPr>
        <w:spacing w:after="5" w:line="251" w:lineRule="auto"/>
        <w:ind w:left="0" w:right="260" w:firstLine="0"/>
      </w:pPr>
      <w:r w:rsidRPr="00697061">
        <w:rPr>
          <w:sz w:val="16"/>
        </w:rPr>
        <w:t xml:space="preserve">[…]  </w:t>
      </w:r>
    </w:p>
    <w:p w14:paraId="3F3F917A" w14:textId="77777777" w:rsidR="002A08FA" w:rsidRPr="00697061" w:rsidRDefault="00000000" w:rsidP="007A6F3E">
      <w:pPr>
        <w:numPr>
          <w:ilvl w:val="0"/>
          <w:numId w:val="7"/>
        </w:numPr>
        <w:spacing w:after="5" w:line="248" w:lineRule="auto"/>
        <w:ind w:left="0" w:right="260" w:firstLine="0"/>
      </w:pPr>
      <w:r w:rsidRPr="00697061">
        <w:rPr>
          <w:sz w:val="16"/>
        </w:rPr>
        <w:t xml:space="preserve">Considérant qu'aux termes de l'article L. 3122-32 du code du travail : « Le recours au travail de nuit est exceptionnel. Il prend en compte les impératifs de protection de la santé et de la sécurité des travailleurs et est justifié par la nécessité d'assurer la continuité de l'activité économique ou des services d'utilité sociale » ;  </w:t>
      </w:r>
    </w:p>
    <w:p w14:paraId="04BCC2E0" w14:textId="77777777" w:rsidR="002A08FA" w:rsidRPr="00697061" w:rsidRDefault="00000000" w:rsidP="007A6F3E">
      <w:pPr>
        <w:numPr>
          <w:ilvl w:val="0"/>
          <w:numId w:val="7"/>
        </w:numPr>
        <w:spacing w:after="5" w:line="248" w:lineRule="auto"/>
        <w:ind w:left="0" w:right="260" w:firstLine="0"/>
      </w:pPr>
      <w:r w:rsidRPr="00697061">
        <w:rPr>
          <w:sz w:val="16"/>
        </w:rPr>
        <w:t xml:space="preserve">Considérant qu'aux termes de l'article L. 3122-33 du même code : « La mise en place dans une entreprise ou un établissement du travail de nuit au sens de l'article L. 3122-31 ou son extension à de nouvelles catégories de salariés sont subordonnées à la conclusion préalable d'une convention ou d'un accord collectif de branche étendu ou d'un accord d'entreprise ou d'établissement.  </w:t>
      </w:r>
    </w:p>
    <w:p w14:paraId="588CBEC6" w14:textId="77777777" w:rsidR="002A08FA" w:rsidRPr="00697061" w:rsidRDefault="00000000" w:rsidP="007A6F3E">
      <w:pPr>
        <w:spacing w:after="5" w:line="248" w:lineRule="auto"/>
        <w:ind w:left="0" w:right="260" w:firstLine="0"/>
      </w:pPr>
      <w:r w:rsidRPr="00697061">
        <w:rPr>
          <w:sz w:val="16"/>
        </w:rPr>
        <w:t xml:space="preserve">« Cette convention ou cet accord collectif comporte les justifications du recours au travail de nuit mentionnées à l'article L. 3122-32 » ;  </w:t>
      </w:r>
    </w:p>
    <w:p w14:paraId="2A7FA300" w14:textId="77777777" w:rsidR="002A08FA" w:rsidRPr="00697061" w:rsidRDefault="00000000" w:rsidP="007A6F3E">
      <w:pPr>
        <w:numPr>
          <w:ilvl w:val="0"/>
          <w:numId w:val="7"/>
        </w:numPr>
        <w:spacing w:after="5" w:line="248" w:lineRule="auto"/>
        <w:ind w:left="0" w:right="260" w:firstLine="0"/>
      </w:pPr>
      <w:r w:rsidRPr="00697061">
        <w:rPr>
          <w:sz w:val="16"/>
        </w:rPr>
        <w:t xml:space="preserve">Considérant qu'aux termes de l'article L. 3122-36 du même code : « Par dérogation aux dispositions de l'article L. 3122-33, à défaut de convention ou d'accord collectif de travail et à condition que l'employeur ait engagé sérieusement et loyalement des négociations tendant à la conclusion d'un tel accord, les travailleurs peuvent être affectés à des postes de nuit sur autorisation de l'inspecteur du travail accordée notamment après vérification des contreparties qui leur seront accordées au titre de l'obligation définie à l'article L. 3122-39, de l'existence de temps de pause et selon des modalités fixées par décret en Conseil d'État […] » </w:t>
      </w:r>
    </w:p>
    <w:p w14:paraId="7D9CEE25" w14:textId="77777777" w:rsidR="002A08FA" w:rsidRPr="00697061" w:rsidRDefault="00000000" w:rsidP="007A6F3E">
      <w:pPr>
        <w:spacing w:after="65" w:line="259" w:lineRule="auto"/>
        <w:ind w:left="0" w:right="260" w:firstLine="0"/>
        <w:jc w:val="left"/>
      </w:pPr>
      <w:r w:rsidRPr="00697061">
        <w:rPr>
          <w:sz w:val="8"/>
        </w:rPr>
        <w:t xml:space="preserve"> </w:t>
      </w:r>
    </w:p>
    <w:p w14:paraId="0868F5A9" w14:textId="77777777" w:rsidR="002A08FA" w:rsidRPr="00697061" w:rsidRDefault="00000000" w:rsidP="007A6F3E">
      <w:pPr>
        <w:spacing w:after="0" w:line="259" w:lineRule="auto"/>
        <w:ind w:left="0" w:right="260" w:firstLine="0"/>
        <w:jc w:val="left"/>
      </w:pPr>
      <w:r w:rsidRPr="00697061">
        <w:rPr>
          <w:b/>
          <w:sz w:val="16"/>
        </w:rPr>
        <w:t xml:space="preserve">- SUR LES CONCLUSIONS AUX FINS DE NON-LIEU :  </w:t>
      </w:r>
    </w:p>
    <w:p w14:paraId="3DA4FD61" w14:textId="77777777" w:rsidR="002A08FA" w:rsidRPr="00697061" w:rsidRDefault="00000000" w:rsidP="007A6F3E">
      <w:pPr>
        <w:spacing w:after="67" w:line="259" w:lineRule="auto"/>
        <w:ind w:left="0" w:right="260" w:firstLine="0"/>
        <w:jc w:val="left"/>
      </w:pPr>
      <w:r w:rsidRPr="00697061">
        <w:rPr>
          <w:sz w:val="8"/>
        </w:rPr>
        <w:t xml:space="preserve"> </w:t>
      </w:r>
    </w:p>
    <w:p w14:paraId="7D9959C9" w14:textId="77777777" w:rsidR="002A08FA" w:rsidRPr="00697061" w:rsidRDefault="00000000" w:rsidP="007A6F3E">
      <w:pPr>
        <w:numPr>
          <w:ilvl w:val="0"/>
          <w:numId w:val="8"/>
        </w:numPr>
        <w:spacing w:after="5" w:line="248" w:lineRule="auto"/>
        <w:ind w:left="0" w:right="260" w:firstLine="0"/>
      </w:pPr>
      <w:r w:rsidRPr="00697061">
        <w:rPr>
          <w:sz w:val="16"/>
        </w:rPr>
        <w:t xml:space="preserve">Considérant que les parties en défense soutiennent, à titre principal, que les dispositions contestées ont pour objet de transposer la directive du 23 novembre 1993 susvisée ; que, par suite, il n'y aurait pas lieu, pour le Conseil constitutionnel, de statuer sur leur conformité aux droits et libertés que la Constitution garantit ;  </w:t>
      </w:r>
    </w:p>
    <w:p w14:paraId="7F167544" w14:textId="77777777" w:rsidR="002A08FA" w:rsidRPr="00697061" w:rsidRDefault="00000000" w:rsidP="007A6F3E">
      <w:pPr>
        <w:spacing w:after="65" w:line="259" w:lineRule="auto"/>
        <w:ind w:left="0" w:right="260" w:firstLine="0"/>
        <w:jc w:val="left"/>
      </w:pPr>
      <w:r w:rsidRPr="00697061">
        <w:rPr>
          <w:sz w:val="8"/>
        </w:rPr>
        <w:t xml:space="preserve"> </w:t>
      </w:r>
    </w:p>
    <w:p w14:paraId="1B9DBEA5" w14:textId="77777777" w:rsidR="002A08FA" w:rsidRPr="00697061" w:rsidRDefault="00000000" w:rsidP="007A6F3E">
      <w:pPr>
        <w:numPr>
          <w:ilvl w:val="0"/>
          <w:numId w:val="8"/>
        </w:numPr>
        <w:spacing w:after="5" w:line="248" w:lineRule="auto"/>
        <w:ind w:left="0" w:right="260" w:firstLine="0"/>
      </w:pPr>
      <w:r w:rsidRPr="00697061">
        <w:rPr>
          <w:sz w:val="16"/>
        </w:rPr>
        <w:t xml:space="preserve">Considérant qu'aux termes de l'article 88-1 de la Constitution : « La République participe à l'Union européenne constituée d'États qui ont choisi librement d'exercer en commun certaines de leurs compétences en vertu du traité sur l'Union européenne et du traité sur le fonctionnement de l'Union européenne, tels qu'ils résultent du traité signé à Lisbonne le 13 décembre 2007 » ; qu'en l'absence de mise en cause d'une règle ou d'un principe inhérent à l'identité constitutionnelle de la France, le Conseil constitutionnel n'est pas compétent pour contrôler la conformité aux droits et libertés que la Constitution garantit de dispositions législatives qui se bornent à tirer les conséquences nécessaires de dispositions inconditionnelles et précises d'une directive de l'Union européenne ; qu'en ce cas, il n'appartient qu'au juge de l'Union européenne, saisi le cas échéant à titre préjudiciel, de contrôler le respect par cette directive des droits fondamentaux garantis par l'article 6 du Traité sur l'Union européenne ;  </w:t>
      </w:r>
    </w:p>
    <w:p w14:paraId="0DA78D0C" w14:textId="77777777" w:rsidR="002A08FA" w:rsidRPr="00697061" w:rsidRDefault="00000000" w:rsidP="007A6F3E">
      <w:pPr>
        <w:spacing w:after="65" w:line="259" w:lineRule="auto"/>
        <w:ind w:left="0" w:right="260" w:firstLine="0"/>
        <w:jc w:val="left"/>
      </w:pPr>
      <w:r w:rsidRPr="00697061">
        <w:rPr>
          <w:sz w:val="8"/>
        </w:rPr>
        <w:t xml:space="preserve"> </w:t>
      </w:r>
    </w:p>
    <w:p w14:paraId="6FDAB550" w14:textId="77777777" w:rsidR="002A08FA" w:rsidRPr="00697061" w:rsidRDefault="00000000" w:rsidP="007A6F3E">
      <w:pPr>
        <w:numPr>
          <w:ilvl w:val="0"/>
          <w:numId w:val="8"/>
        </w:numPr>
        <w:spacing w:after="5" w:line="248" w:lineRule="auto"/>
        <w:ind w:left="0" w:right="260" w:firstLine="0"/>
      </w:pPr>
      <w:r w:rsidRPr="00697061">
        <w:rPr>
          <w:sz w:val="16"/>
        </w:rPr>
        <w:t xml:space="preserve">Considérant, toutefois, que les dispositions contestées ne se bornent pas à tirer les conséquences nécessaires de dispositions inconditionnelles et précises de la directive du 23 novembre 1993 ; que, par suite, les conclusions de non-lieu des parties en défense doivent être rejetées ;  </w:t>
      </w:r>
    </w:p>
    <w:p w14:paraId="346AA17E" w14:textId="77777777" w:rsidR="002A08FA" w:rsidRPr="00697061" w:rsidRDefault="00000000" w:rsidP="007A6F3E">
      <w:pPr>
        <w:spacing w:after="65" w:line="259" w:lineRule="auto"/>
        <w:ind w:left="0" w:right="260" w:firstLine="0"/>
        <w:jc w:val="left"/>
      </w:pPr>
      <w:r w:rsidRPr="00697061">
        <w:rPr>
          <w:sz w:val="8"/>
        </w:rPr>
        <w:t xml:space="preserve"> </w:t>
      </w:r>
    </w:p>
    <w:p w14:paraId="79C23A1C" w14:textId="77777777" w:rsidR="002A08FA" w:rsidRPr="00697061" w:rsidRDefault="00000000" w:rsidP="007A6F3E">
      <w:pPr>
        <w:spacing w:after="0" w:line="259" w:lineRule="auto"/>
        <w:ind w:left="0" w:right="260" w:firstLine="0"/>
        <w:jc w:val="left"/>
      </w:pPr>
      <w:r w:rsidRPr="00697061">
        <w:rPr>
          <w:b/>
          <w:sz w:val="16"/>
        </w:rPr>
        <w:t xml:space="preserve">- SUR LE FOND :  </w:t>
      </w:r>
    </w:p>
    <w:p w14:paraId="2B3C2E1F" w14:textId="77777777" w:rsidR="002A08FA" w:rsidRPr="00697061" w:rsidRDefault="00000000" w:rsidP="007A6F3E">
      <w:pPr>
        <w:spacing w:after="67" w:line="259" w:lineRule="auto"/>
        <w:ind w:left="0" w:right="260" w:firstLine="0"/>
        <w:jc w:val="left"/>
      </w:pPr>
      <w:r w:rsidRPr="00697061">
        <w:rPr>
          <w:sz w:val="8"/>
        </w:rPr>
        <w:t xml:space="preserve"> </w:t>
      </w:r>
    </w:p>
    <w:p w14:paraId="3EC22EF5"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selon la société requérante et les parties intervenantes, les dispositions contestées sont entachées d'une incompétence négative ; qu'elles méconnaîtraient également l'objectif de valeur constitutionnelle d'accessibilité et d'intelligibilité de la loi ainsi que le principe de légalité des délits et des peines ; que ces dispositions méconnaîtraient la liberté d'entreprendre et le droit de chacun d'obtenir un emploi ;  </w:t>
      </w:r>
    </w:p>
    <w:p w14:paraId="3A9042B9" w14:textId="77777777" w:rsidR="002A08FA" w:rsidRPr="00697061" w:rsidRDefault="00000000" w:rsidP="007A6F3E">
      <w:pPr>
        <w:spacing w:after="65" w:line="259" w:lineRule="auto"/>
        <w:ind w:left="0" w:right="260" w:firstLine="0"/>
        <w:jc w:val="left"/>
      </w:pPr>
      <w:r w:rsidRPr="00697061">
        <w:rPr>
          <w:sz w:val="8"/>
        </w:rPr>
        <w:t xml:space="preserve"> </w:t>
      </w:r>
    </w:p>
    <w:p w14:paraId="4B5C8541" w14:textId="77777777" w:rsidR="002A08FA" w:rsidRPr="00697061" w:rsidRDefault="00000000" w:rsidP="007A6F3E">
      <w:pPr>
        <w:spacing w:after="2" w:line="255" w:lineRule="auto"/>
        <w:ind w:left="0" w:right="260" w:firstLine="0"/>
        <w:jc w:val="left"/>
      </w:pPr>
      <w:r w:rsidRPr="00697061">
        <w:rPr>
          <w:i/>
          <w:sz w:val="16"/>
        </w:rPr>
        <w:t xml:space="preserve">. En ce qui concerne le grief tiré de l'incompétence négative :  </w:t>
      </w:r>
    </w:p>
    <w:p w14:paraId="3770E47B" w14:textId="77777777" w:rsidR="002A08FA" w:rsidRPr="00697061" w:rsidRDefault="00000000" w:rsidP="007A6F3E">
      <w:pPr>
        <w:spacing w:after="65" w:line="259" w:lineRule="auto"/>
        <w:ind w:left="0" w:right="260" w:firstLine="0"/>
        <w:jc w:val="left"/>
      </w:pPr>
      <w:r w:rsidRPr="00697061">
        <w:rPr>
          <w:sz w:val="8"/>
        </w:rPr>
        <w:t xml:space="preserve"> </w:t>
      </w:r>
    </w:p>
    <w:p w14:paraId="00FA22AC"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selon la société requérante, en ne définissant pas avec précision les critères du recours au travail de nuit, le législateur n'aurait pas épuisé la compétence qu'il tient de l'article 34 de la Constitution ; qu'elle soutient que cette incompétence négative affecterait la liberté d'entreprendre, la liberté des travailleurs et le principe d'égalité devant la loi ;  </w:t>
      </w:r>
    </w:p>
    <w:p w14:paraId="1710C7C0" w14:textId="77777777" w:rsidR="002A08FA" w:rsidRPr="00697061" w:rsidRDefault="00000000" w:rsidP="007A6F3E">
      <w:pPr>
        <w:spacing w:after="65" w:line="259" w:lineRule="auto"/>
        <w:ind w:left="0" w:right="260" w:firstLine="0"/>
        <w:jc w:val="left"/>
      </w:pPr>
      <w:r w:rsidRPr="00697061">
        <w:rPr>
          <w:sz w:val="8"/>
        </w:rPr>
        <w:t xml:space="preserve"> </w:t>
      </w:r>
    </w:p>
    <w:p w14:paraId="79CBCB1E"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qu'aux termes du premier alinéa de l'article 61-1 de la Constitution : « Lorsque, à l'occasion d'une instance en cours devant une juridiction, il est soutenu qu'une disposition législative porte atteinte aux droits et libertés que la Constitution garantit, le Conseil constitutionnel peut être saisi de cette question sur renvoi du Conseil d'État ou de la Cour de cassation qui se prononce dans un délai déterminé » ; que la méconnaissance par le législateur de sa propre compétence ne peut être invoquée à l'appui d'une question prioritaire de constitutionnalité que dans le cas où cette méconnaissance affecte par elle-même un droit ou une liberté que la Constitution garantit ;  </w:t>
      </w:r>
    </w:p>
    <w:p w14:paraId="1A3C3659" w14:textId="77777777" w:rsidR="002A08FA" w:rsidRPr="00697061" w:rsidRDefault="00000000" w:rsidP="007A6F3E">
      <w:pPr>
        <w:spacing w:after="65" w:line="259" w:lineRule="auto"/>
        <w:ind w:left="0" w:right="260" w:firstLine="0"/>
        <w:jc w:val="left"/>
      </w:pPr>
      <w:r w:rsidRPr="00697061">
        <w:rPr>
          <w:sz w:val="8"/>
        </w:rPr>
        <w:t xml:space="preserve"> </w:t>
      </w:r>
    </w:p>
    <w:p w14:paraId="12FDBA8B"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qu'aux termes de l'article 34 de la Constitution : « La loi détermine les principes fondamentaux... du droit du travail » ; que le Préambule de 1946 dispose, en son huitième alinéa, que : « Tout travailleur participe, par l'intermédiaire de ses délégués, à la détermination collective des conditions de travail ainsi qu'à la gestion des entreprises » ; qu'il ressort de ces dispositions que, s'il est loisible au législateur de confier à la convention collective le soin de préciser les modalités concrètes d'application des principes fondamentaux du droit du travail et de prévoir qu'en l'absence de convention collective ces modalités d'application seront déterminées par décret, il lui appartient d'exercer pleinement la compétence que lui confie l'article 34 de la Constitution ;  </w:t>
      </w:r>
    </w:p>
    <w:p w14:paraId="2AEA218B" w14:textId="77777777" w:rsidR="002A08FA" w:rsidRPr="00697061" w:rsidRDefault="00000000" w:rsidP="007A6F3E">
      <w:pPr>
        <w:spacing w:after="65" w:line="259" w:lineRule="auto"/>
        <w:ind w:left="0" w:right="260" w:firstLine="0"/>
        <w:jc w:val="left"/>
      </w:pPr>
      <w:r w:rsidRPr="00697061">
        <w:rPr>
          <w:sz w:val="8"/>
        </w:rPr>
        <w:t xml:space="preserve"> </w:t>
      </w:r>
    </w:p>
    <w:p w14:paraId="73158A10" w14:textId="77777777" w:rsidR="002A08FA" w:rsidRPr="00697061" w:rsidRDefault="00000000" w:rsidP="007A6F3E">
      <w:pPr>
        <w:numPr>
          <w:ilvl w:val="0"/>
          <w:numId w:val="9"/>
        </w:numPr>
        <w:spacing w:after="5" w:line="248" w:lineRule="auto"/>
        <w:ind w:left="0" w:right="260" w:firstLine="0"/>
      </w:pPr>
      <w:r w:rsidRPr="00697061">
        <w:rPr>
          <w:sz w:val="16"/>
        </w:rPr>
        <w:lastRenderedPageBreak/>
        <w:t xml:space="preserve">Considérant que l'article L. 3122-32 du code du travail pose le principe selon lequel « le recours au travail de nuit est exceptionnel » ; qu'il précise, d'une part, que le recours au travail de nuit prend « en compte les impératifs de protection de la santé et de la sécurité des travailleurs » et, d'autre part, qu'il doit être « justifié par la nécessité d'assurer la continuité de l'activité économique ou des services d'utilité sociale » ; qu'en vertu du premier alinéa de l'article L. 3122-33 du même code, la mise en place dans une entreprise ou un établissement de postes de travailleurs de nuit ou l'extension de tels postes à de nouvelles catégories de salariés est subordonnée à la conclusion d'une convention ou d'un accord collectif de branche étendu ou d'un accord d'entreprise ou d'établissement ; que, selon le second alinéa du même article, cette convention ou cet accord collectif comporte les justifications du recours au travail de nuit mentionnées à l'article L. 3122-32 ; qu'« à défaut de convention ou d'accord collectif de travail et à condition que l'employeur ait engagé sérieusement et loyalement des négociations tendant à la conclusion d'un tel accord », l'article L. 3122-36 du même code prévoit que « les travailleurs peuvent être affectés à des postes de nuit sur autorisation de l'inspecteur du travail accordée notamment après vérification des contreparties qui leur seront accordées au titre de l'obligation définie à l'article L. 3122-39, de l'existence de temps de pause et selon des modalités fixées par décret en Conseil d'État » ; que selon le même article, « l'engagement de négociations loyales et sérieuses implique pour l'employeur d'avoir :  </w:t>
      </w:r>
    </w:p>
    <w:p w14:paraId="1C5E8D56" w14:textId="77777777" w:rsidR="002A08FA" w:rsidRPr="00697061" w:rsidRDefault="00000000" w:rsidP="007A6F3E">
      <w:pPr>
        <w:spacing w:after="5" w:line="248" w:lineRule="auto"/>
        <w:ind w:left="0" w:right="260" w:firstLine="0"/>
      </w:pPr>
      <w:r w:rsidRPr="00697061">
        <w:rPr>
          <w:sz w:val="16"/>
        </w:rPr>
        <w:t xml:space="preserve">« 1° Convoqué à la négociation les organisations syndicales représentatives dans l'entreprise et fixé le lieu et le calendrier des réunions ;  </w:t>
      </w:r>
    </w:p>
    <w:p w14:paraId="7260E9F1" w14:textId="77777777" w:rsidR="002A08FA" w:rsidRPr="00697061" w:rsidRDefault="00000000" w:rsidP="007A6F3E">
      <w:pPr>
        <w:spacing w:after="5" w:line="248" w:lineRule="auto"/>
        <w:ind w:left="0" w:right="260" w:firstLine="0"/>
      </w:pPr>
      <w:r w:rsidRPr="00697061">
        <w:rPr>
          <w:sz w:val="16"/>
        </w:rPr>
        <w:t xml:space="preserve">« 2° Communiqué les informations nécessaires leur permettant de négocier en toute connaissance de cause ;  </w:t>
      </w:r>
    </w:p>
    <w:p w14:paraId="0AFBAA41" w14:textId="77777777" w:rsidR="002A08FA" w:rsidRPr="00697061" w:rsidRDefault="00000000" w:rsidP="007A6F3E">
      <w:pPr>
        <w:spacing w:after="5" w:line="248" w:lineRule="auto"/>
        <w:ind w:left="0" w:right="260" w:firstLine="0"/>
      </w:pPr>
      <w:r w:rsidRPr="00697061">
        <w:rPr>
          <w:sz w:val="16"/>
        </w:rPr>
        <w:t xml:space="preserve">« 3° Répondu aux éventuelles propositions des organisations syndicales » ;  </w:t>
      </w:r>
    </w:p>
    <w:p w14:paraId="73BF4212" w14:textId="77777777" w:rsidR="002A08FA" w:rsidRPr="00697061" w:rsidRDefault="00000000" w:rsidP="007A6F3E">
      <w:pPr>
        <w:spacing w:after="65" w:line="259" w:lineRule="auto"/>
        <w:ind w:left="0" w:right="260" w:firstLine="0"/>
        <w:jc w:val="left"/>
      </w:pPr>
      <w:r w:rsidRPr="00697061">
        <w:rPr>
          <w:sz w:val="8"/>
        </w:rPr>
        <w:t xml:space="preserve"> </w:t>
      </w:r>
    </w:p>
    <w:p w14:paraId="0B56B12A"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par les dispositions contestées, le législateur a consacré le caractère exceptionnel du recours au travail de nuit ; qu'il a précisé que ce recours doit prendre en compte les impératifs de protection de la santé et de la sécurité des travailleurs ; qu'il a défini les critères en fonction desquels le recours au travail de nuit peut être justifié ; qu'en particulier, s'il appartient aux autorités compétentes, sous le contrôle de la juridiction compétente, d'apprécier les situations de fait répondant aux critères de « continuité de l'activité économique » ou de « service d'utilité sociale », ces critères ne revêtent pas un caractère équivoque ; qu'en subordonnant la mise en place du travail de nuit dans une entreprise ou un établissement à la conclusion préalable d'une convention ou d'un accord collectif de branche étendu ou d'un accord d'entreprise ou d'établissement et, à défaut, à une autorisation de l'inspecteur du travail, le législateur a confié, d'une part, à la négociation collective le soin de préciser les modalités concrètes d'application des principes fondamentaux du droit du travail et, d'autre part, à l'autorité administrative, le pouvoir d'accorder certaines dérogations dans des conditions fixées par la loi ; que, par suite, le grief tiré de l'incompétence négative du législateur doit être écarté ;  </w:t>
      </w:r>
    </w:p>
    <w:p w14:paraId="17D75F11" w14:textId="77777777" w:rsidR="002A08FA" w:rsidRPr="00697061" w:rsidRDefault="00000000" w:rsidP="007A6F3E">
      <w:pPr>
        <w:spacing w:after="75" w:line="259" w:lineRule="auto"/>
        <w:ind w:left="0" w:right="260" w:firstLine="0"/>
        <w:jc w:val="left"/>
      </w:pPr>
      <w:r w:rsidRPr="00697061">
        <w:rPr>
          <w:sz w:val="8"/>
        </w:rPr>
        <w:t xml:space="preserve"> </w:t>
      </w:r>
    </w:p>
    <w:p w14:paraId="3C66DB9A" w14:textId="77777777" w:rsidR="002A08FA" w:rsidRPr="00697061" w:rsidRDefault="00000000" w:rsidP="007A6F3E">
      <w:pPr>
        <w:spacing w:after="0" w:line="259" w:lineRule="auto"/>
        <w:ind w:left="0" w:right="260" w:firstLine="0"/>
        <w:jc w:val="left"/>
      </w:pPr>
      <w:r w:rsidRPr="00697061">
        <w:rPr>
          <w:i/>
          <w:sz w:val="16"/>
        </w:rPr>
        <w:t xml:space="preserve"> </w:t>
      </w:r>
      <w:r w:rsidRPr="00697061">
        <w:rPr>
          <w:i/>
          <w:sz w:val="16"/>
        </w:rPr>
        <w:tab/>
        <w:t xml:space="preserve"> </w:t>
      </w:r>
    </w:p>
    <w:p w14:paraId="51038746" w14:textId="77777777" w:rsidR="002A08FA" w:rsidRPr="00697061" w:rsidRDefault="00000000" w:rsidP="007A6F3E">
      <w:pPr>
        <w:spacing w:after="2" w:line="255" w:lineRule="auto"/>
        <w:ind w:left="0" w:right="260" w:firstLine="0"/>
        <w:jc w:val="left"/>
      </w:pPr>
      <w:r w:rsidRPr="00697061">
        <w:rPr>
          <w:i/>
          <w:sz w:val="16"/>
        </w:rPr>
        <w:t xml:space="preserve">. En ce qui concerne le grief tiré de l'atteinte à la liberté d'entreprendre :  </w:t>
      </w:r>
    </w:p>
    <w:p w14:paraId="0F696A97" w14:textId="77777777" w:rsidR="002A08FA" w:rsidRPr="00697061" w:rsidRDefault="00000000" w:rsidP="007A6F3E">
      <w:pPr>
        <w:spacing w:after="65" w:line="259" w:lineRule="auto"/>
        <w:ind w:left="0" w:right="260" w:firstLine="0"/>
        <w:jc w:val="left"/>
      </w:pPr>
      <w:r w:rsidRPr="00697061">
        <w:rPr>
          <w:sz w:val="8"/>
        </w:rPr>
        <w:t xml:space="preserve"> </w:t>
      </w:r>
    </w:p>
    <w:p w14:paraId="5A2AD462"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selon la société intervenante, en réservant le recours au travail de nuit aux seuls employeurs justifiant de la nécessité d'assurer la continuité de l'activité économique ou des services d'utilité sociale, les dispositions de l'article L. 3122-32 du code du travail méconnaissent la liberté d'entreprendre ;  </w:t>
      </w:r>
    </w:p>
    <w:p w14:paraId="38228FEA" w14:textId="77777777" w:rsidR="002A08FA" w:rsidRPr="00697061" w:rsidRDefault="00000000" w:rsidP="007A6F3E">
      <w:pPr>
        <w:spacing w:after="65" w:line="259" w:lineRule="auto"/>
        <w:ind w:left="0" w:right="260" w:firstLine="0"/>
        <w:jc w:val="left"/>
      </w:pPr>
      <w:r w:rsidRPr="00697061">
        <w:rPr>
          <w:sz w:val="8"/>
        </w:rPr>
        <w:t xml:space="preserve"> </w:t>
      </w:r>
    </w:p>
    <w:p w14:paraId="20F7D575"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la liberté d'entreprendre découle de l'article 4 de la Déclaration des droits de l'homme et du citoyen de 1789 ; qu'il est toutefois loisible au législateur d'apporter à cette liberté des limitations liées à des exigences constitutionnelles ou justifiées par l'intérêt général, à la condition qu'il n'en résulte pas d'atteintes disproportionnées au regard de l'objectif poursuivi ;  </w:t>
      </w:r>
    </w:p>
    <w:p w14:paraId="5EC4ADFD" w14:textId="77777777" w:rsidR="002A08FA" w:rsidRPr="00697061" w:rsidRDefault="00000000" w:rsidP="007A6F3E">
      <w:pPr>
        <w:spacing w:after="67" w:line="259" w:lineRule="auto"/>
        <w:ind w:left="0" w:right="260" w:firstLine="0"/>
        <w:jc w:val="left"/>
      </w:pPr>
      <w:r w:rsidRPr="00697061">
        <w:rPr>
          <w:sz w:val="8"/>
        </w:rPr>
        <w:t xml:space="preserve"> </w:t>
      </w:r>
    </w:p>
    <w:p w14:paraId="3A539D80"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qu'aux termes du dixième alinéa du Préambule de la Constitution de 1946, « la Nation assure à l'individu et à la famille les conditions nécessaires à leur développement » ; qu'aux termes de son onzième alinéa, « elle garantit à tous... la protection de la santé, la sécurité matérielle, le repos et les loisirs » ;  </w:t>
      </w:r>
    </w:p>
    <w:p w14:paraId="34CE0221" w14:textId="77777777" w:rsidR="002A08FA" w:rsidRPr="00697061" w:rsidRDefault="00000000" w:rsidP="007A6F3E">
      <w:pPr>
        <w:spacing w:after="65" w:line="259" w:lineRule="auto"/>
        <w:ind w:left="0" w:right="260" w:firstLine="0"/>
        <w:jc w:val="left"/>
      </w:pPr>
      <w:r w:rsidRPr="00697061">
        <w:rPr>
          <w:sz w:val="8"/>
        </w:rPr>
        <w:t xml:space="preserve"> </w:t>
      </w:r>
    </w:p>
    <w:p w14:paraId="5E348287"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qu'en prévoyant que le recours au travail de nuit est exceptionnel et doit être justifié par la nécessité d'assurer la continuité de l'activité économique ou des services d'utilité sociale, le législateur, compétent en application de l'article 34 de la Constitution pour déterminer les principes fondamentaux du droit du travail, a opéré une conciliation qui n'est pas manifestement déséquilibrée entre la liberté d'entreprendre, qui découle de l'article 4 de la Déclaration de 1789, et les exigences tant du dixième alinéa que du onzième alinéa du Préambule de 1946 ; que, par suite, le grief tiré de la méconnaissance de la liberté d'entreprendre doit être écarté ;  </w:t>
      </w:r>
    </w:p>
    <w:p w14:paraId="1F806D61" w14:textId="77777777" w:rsidR="002A08FA" w:rsidRPr="00697061" w:rsidRDefault="00000000" w:rsidP="007A6F3E">
      <w:pPr>
        <w:spacing w:after="67" w:line="259" w:lineRule="auto"/>
        <w:ind w:left="0" w:right="260" w:firstLine="0"/>
        <w:jc w:val="left"/>
      </w:pPr>
      <w:r w:rsidRPr="00697061">
        <w:rPr>
          <w:sz w:val="8"/>
        </w:rPr>
        <w:t xml:space="preserve"> </w:t>
      </w:r>
    </w:p>
    <w:p w14:paraId="1CF0F124" w14:textId="77777777" w:rsidR="002A08FA" w:rsidRPr="00697061" w:rsidRDefault="00000000" w:rsidP="007A6F3E">
      <w:pPr>
        <w:spacing w:after="2" w:line="255" w:lineRule="auto"/>
        <w:ind w:left="0" w:right="260" w:firstLine="0"/>
        <w:jc w:val="left"/>
      </w:pPr>
      <w:r w:rsidRPr="00697061">
        <w:rPr>
          <w:i/>
          <w:sz w:val="16"/>
        </w:rPr>
        <w:t xml:space="preserve">. En ce qui concerne les autres griefs :  </w:t>
      </w:r>
    </w:p>
    <w:p w14:paraId="625FAFD1" w14:textId="77777777" w:rsidR="002A08FA" w:rsidRPr="00697061" w:rsidRDefault="00000000" w:rsidP="007A6F3E">
      <w:pPr>
        <w:spacing w:after="67" w:line="259" w:lineRule="auto"/>
        <w:ind w:left="0" w:right="260" w:firstLine="0"/>
        <w:jc w:val="left"/>
      </w:pPr>
      <w:r w:rsidRPr="00697061">
        <w:rPr>
          <w:sz w:val="8"/>
        </w:rPr>
        <w:t xml:space="preserve"> </w:t>
      </w:r>
    </w:p>
    <w:p w14:paraId="0BE8D88B"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les dispositions législatives contestées n'instituent aucune sanction ayant le caractère de punition et ne définissent pas les éléments constitutifs d'un crime ou d'un délit ; que, par suite, le grief tiré de la méconnaissance du principe de légalité des délits et des peines dirigé contre ces dispositions est inopérant ;  </w:t>
      </w:r>
    </w:p>
    <w:p w14:paraId="7EC80A62" w14:textId="77777777" w:rsidR="002A08FA" w:rsidRPr="00697061" w:rsidRDefault="00000000" w:rsidP="007A6F3E">
      <w:pPr>
        <w:spacing w:after="65" w:line="259" w:lineRule="auto"/>
        <w:ind w:left="0" w:right="260" w:firstLine="0"/>
        <w:jc w:val="left"/>
      </w:pPr>
      <w:r w:rsidRPr="00697061">
        <w:rPr>
          <w:sz w:val="8"/>
        </w:rPr>
        <w:t xml:space="preserve"> </w:t>
      </w:r>
    </w:p>
    <w:p w14:paraId="5B435327" w14:textId="77777777" w:rsidR="002A08FA" w:rsidRPr="00697061" w:rsidRDefault="00000000" w:rsidP="007A6F3E">
      <w:pPr>
        <w:numPr>
          <w:ilvl w:val="0"/>
          <w:numId w:val="9"/>
        </w:numPr>
        <w:spacing w:after="5" w:line="248" w:lineRule="auto"/>
        <w:ind w:left="0" w:right="260" w:firstLine="0"/>
      </w:pPr>
      <w:r w:rsidRPr="00697061">
        <w:rPr>
          <w:sz w:val="16"/>
        </w:rPr>
        <w:t xml:space="preserve">Considérant que les dispositions contestées, qui ne sont en tout état de cause pas entachées d'inintelligibilité, ne méconnaissent ni le droit pour chacun d'obtenir un emploi ni aucun autre droit ou liberté que la Constitution garantit ; qu'elles doivent être déclarées conformes à la Constitution,  </w:t>
      </w:r>
    </w:p>
    <w:p w14:paraId="40D9DB41" w14:textId="77777777" w:rsidR="002A08FA" w:rsidRPr="00697061" w:rsidRDefault="00000000" w:rsidP="007A6F3E">
      <w:pPr>
        <w:spacing w:after="71" w:line="259" w:lineRule="auto"/>
        <w:ind w:left="0" w:right="260" w:firstLine="0"/>
        <w:jc w:val="left"/>
      </w:pPr>
      <w:r w:rsidRPr="00697061">
        <w:rPr>
          <w:sz w:val="8"/>
        </w:rPr>
        <w:t xml:space="preserve"> </w:t>
      </w:r>
    </w:p>
    <w:p w14:paraId="00BD2F86" w14:textId="77777777" w:rsidR="002A08FA" w:rsidRPr="00697061" w:rsidRDefault="00000000" w:rsidP="007A6F3E">
      <w:pPr>
        <w:spacing w:after="5" w:line="248" w:lineRule="auto"/>
        <w:ind w:left="0" w:right="260" w:firstLine="0"/>
      </w:pPr>
      <w:r w:rsidRPr="00697061">
        <w:rPr>
          <w:sz w:val="16"/>
        </w:rPr>
        <w:t xml:space="preserve">DÉCIDE : Article 1er.- Les articles L. 3122-32, L. 3122-33 et L. 3122-36 du code du travail sont conformes à la Constitution. […]  </w:t>
      </w:r>
    </w:p>
    <w:p w14:paraId="74D4D229" w14:textId="77777777" w:rsidR="002A08FA" w:rsidRPr="00697061" w:rsidRDefault="00000000" w:rsidP="007A6F3E">
      <w:pPr>
        <w:spacing w:after="0" w:line="234" w:lineRule="auto"/>
        <w:ind w:left="0" w:right="260" w:firstLine="0"/>
        <w:jc w:val="left"/>
      </w:pPr>
      <w:r w:rsidRPr="00697061">
        <w:rPr>
          <w:sz w:val="16"/>
        </w:rPr>
        <w:t xml:space="preserve"> </w:t>
      </w:r>
      <w:r w:rsidRPr="00697061">
        <w:rPr>
          <w:b/>
        </w:rPr>
        <w:t xml:space="preserve"> </w:t>
      </w:r>
    </w:p>
    <w:p w14:paraId="238F6EBA" w14:textId="77777777" w:rsidR="002A08FA" w:rsidRPr="00697061" w:rsidRDefault="00000000" w:rsidP="007A6F3E">
      <w:pPr>
        <w:spacing w:after="82" w:line="259" w:lineRule="auto"/>
        <w:ind w:left="0" w:right="260" w:firstLine="0"/>
        <w:jc w:val="left"/>
      </w:pPr>
      <w:r w:rsidRPr="00697061">
        <w:rPr>
          <w:sz w:val="8"/>
        </w:rPr>
        <w:t xml:space="preserve"> </w:t>
      </w:r>
    </w:p>
    <w:p w14:paraId="50978FF0" w14:textId="77777777" w:rsidR="002A08FA" w:rsidRPr="00697061" w:rsidRDefault="00000000" w:rsidP="007A6F3E">
      <w:pPr>
        <w:pStyle w:val="Titre6"/>
        <w:ind w:left="0" w:right="260" w:firstLine="0"/>
      </w:pPr>
      <w:r w:rsidRPr="00697061">
        <w:lastRenderedPageBreak/>
        <w:t xml:space="preserve">DOC. 6 : Cass. soc., 7 juin 1995, n°93-46448, Bull. civ. V, n° 180 </w:t>
      </w:r>
    </w:p>
    <w:tbl>
      <w:tblPr>
        <w:tblStyle w:val="TableGrid"/>
        <w:tblW w:w="10507" w:type="dxa"/>
        <w:tblInd w:w="0" w:type="dxa"/>
        <w:tblLook w:val="04A0" w:firstRow="1" w:lastRow="0" w:firstColumn="1" w:lastColumn="0" w:noHBand="0" w:noVBand="1"/>
      </w:tblPr>
      <w:tblGrid>
        <w:gridCol w:w="5587"/>
        <w:gridCol w:w="4920"/>
      </w:tblGrid>
      <w:tr w:rsidR="002A08FA" w:rsidRPr="00697061" w14:paraId="43F89199" w14:textId="77777777">
        <w:trPr>
          <w:trHeight w:val="4088"/>
        </w:trPr>
        <w:tc>
          <w:tcPr>
            <w:tcW w:w="5587" w:type="dxa"/>
            <w:tcBorders>
              <w:top w:val="nil"/>
              <w:left w:val="nil"/>
              <w:bottom w:val="nil"/>
              <w:right w:val="nil"/>
            </w:tcBorders>
          </w:tcPr>
          <w:p w14:paraId="6179D722" w14:textId="77777777" w:rsidR="002A08FA" w:rsidRPr="00697061" w:rsidRDefault="00000000" w:rsidP="007A6F3E">
            <w:pPr>
              <w:spacing w:after="0" w:line="239" w:lineRule="auto"/>
              <w:ind w:left="0" w:right="260" w:firstLine="0"/>
            </w:pPr>
            <w:r w:rsidRPr="00697061">
              <w:rPr>
                <w:sz w:val="16"/>
              </w:rPr>
              <w:t xml:space="preserve">Attendu [plusieurs salariés de la Société Séroul] ont cessé collectivement le travail le 25 novembre 1991 pour obtenir le respect de leurs droits ; que la société, par lettre du 16 novembre 1991, a licencié pour faute lourde MM. X..., Y..., Z..., A... et B... ;  </w:t>
            </w:r>
          </w:p>
          <w:p w14:paraId="1A3F113D" w14:textId="77777777" w:rsidR="002A08FA" w:rsidRPr="00697061" w:rsidRDefault="00000000" w:rsidP="007A6F3E">
            <w:pPr>
              <w:spacing w:after="105" w:line="259" w:lineRule="auto"/>
              <w:ind w:left="0" w:right="260" w:firstLine="0"/>
              <w:jc w:val="left"/>
            </w:pPr>
            <w:r w:rsidRPr="00697061">
              <w:rPr>
                <w:sz w:val="4"/>
              </w:rPr>
              <w:t xml:space="preserve"> </w:t>
            </w:r>
          </w:p>
          <w:p w14:paraId="00851B7E" w14:textId="77777777" w:rsidR="002A08FA" w:rsidRPr="00697061" w:rsidRDefault="00000000" w:rsidP="007A6F3E">
            <w:pPr>
              <w:spacing w:after="0" w:line="259" w:lineRule="auto"/>
              <w:ind w:left="0" w:right="260" w:firstLine="0"/>
            </w:pPr>
            <w:r w:rsidRPr="00697061">
              <w:rPr>
                <w:sz w:val="16"/>
              </w:rPr>
              <w:t xml:space="preserve">Attendu que l'employeur fait grief à l'arrêt attaqué (Angers, 7 octobre 1993) de l'avoir condamné à payer aux salariés des indemnités de licenciement, de préavis, de congés et une indemnité pour licenciement sans cause réelle et sérieuse, alors que, selon le moyen, d'une part, le fait pour les salariés de faire obstacle aux déchargements de camions de l'entreprise, de retenir leurs clefs puis de s'opposer à leur reprise par des tiers constitue une faute lourde ; que la seule circonstance que, ces faits ayant pris fin le 28 novembre 1991, l'entretien préalable au licenciement n'a eu lieu que le 11 décembre 1991 ne saurait priver l'employeur du droit d'invoquer l'existence d'une faute lourde dans la mesure où il ressort des propres constatations de la cour d'appel que l'employeur s'est refusé durant ce laps de temps à fournir du travail aux salariés, leur proposant uniquement un rendez-vous ; que la cour d'appel a violé l'article L. 521-1 du Code du travail ; alors que, d'autre part et en toute hypothèse, l'arrêt de travail était intervenu sans respect du préavis de grève prévu par la convention collective et constituait un mouvement illicite en son principe même en sorte que les grévistes ne sauraient </w:t>
            </w:r>
          </w:p>
        </w:tc>
        <w:tc>
          <w:tcPr>
            <w:tcW w:w="4920" w:type="dxa"/>
            <w:tcBorders>
              <w:top w:val="nil"/>
              <w:left w:val="nil"/>
              <w:bottom w:val="nil"/>
              <w:right w:val="nil"/>
            </w:tcBorders>
          </w:tcPr>
          <w:p w14:paraId="0D7C6B72" w14:textId="77777777" w:rsidR="002A08FA" w:rsidRPr="00697061" w:rsidRDefault="00000000" w:rsidP="007A6F3E">
            <w:pPr>
              <w:spacing w:after="0" w:line="239" w:lineRule="auto"/>
              <w:ind w:left="0" w:right="260" w:firstLine="0"/>
            </w:pPr>
            <w:r w:rsidRPr="00697061">
              <w:rPr>
                <w:sz w:val="16"/>
              </w:rPr>
              <w:t xml:space="preserve">être couverts par les dispositions de l'article L. 521-1 du Code du travail ; que la cour d'appel, qui a elle-même qualifié d'illicite le mouvement ayant donné lieu aux agissements qui ont motivé le licenciement des salariés, devait rechercher si ces faits, à défaut de caractériser une faute lourde invoquée par l'employeur, ne constituaient pas une cause réelle et sérieuse de licenciement ; qu'elle a privé sa décision de base légale au regard de l'article L. 12214-3 du Code du travail ; </w:t>
            </w:r>
          </w:p>
          <w:p w14:paraId="7932B081" w14:textId="77777777" w:rsidR="002A08FA" w:rsidRPr="00697061" w:rsidRDefault="00000000" w:rsidP="007A6F3E">
            <w:pPr>
              <w:spacing w:after="106" w:line="259" w:lineRule="auto"/>
              <w:ind w:left="0" w:right="260" w:firstLine="0"/>
              <w:jc w:val="left"/>
            </w:pPr>
            <w:r w:rsidRPr="00697061">
              <w:rPr>
                <w:sz w:val="4"/>
              </w:rPr>
              <w:t xml:space="preserve"> </w:t>
            </w:r>
          </w:p>
          <w:p w14:paraId="28AA4421" w14:textId="77777777" w:rsidR="002A08FA" w:rsidRPr="00697061" w:rsidRDefault="00000000" w:rsidP="007A6F3E">
            <w:pPr>
              <w:spacing w:after="0" w:line="239" w:lineRule="auto"/>
              <w:ind w:left="0" w:right="260" w:firstLine="0"/>
            </w:pPr>
            <w:r w:rsidRPr="00697061">
              <w:rPr>
                <w:sz w:val="16"/>
              </w:rPr>
              <w:t xml:space="preserve">Mais attendu, d'abord, qu'une convention collective ne peut avoir pour effet de limiter ou de réglementer pour les salariés l'exercice du droit de grève constitutionnellement reconnu et que seule la loi peut créer un délai de préavis de grève s'imposant à eux ;  </w:t>
            </w:r>
          </w:p>
          <w:p w14:paraId="2704806E" w14:textId="77777777" w:rsidR="002A08FA" w:rsidRPr="00697061" w:rsidRDefault="00000000" w:rsidP="007A6F3E">
            <w:pPr>
              <w:spacing w:after="105" w:line="259" w:lineRule="auto"/>
              <w:ind w:left="0" w:right="260" w:firstLine="0"/>
              <w:jc w:val="left"/>
            </w:pPr>
            <w:r w:rsidRPr="00697061">
              <w:rPr>
                <w:sz w:val="4"/>
              </w:rPr>
              <w:t xml:space="preserve"> </w:t>
            </w:r>
          </w:p>
          <w:p w14:paraId="72BFB8A6" w14:textId="77777777" w:rsidR="002A08FA" w:rsidRPr="00697061" w:rsidRDefault="00000000" w:rsidP="007A6F3E">
            <w:pPr>
              <w:spacing w:after="0" w:line="239" w:lineRule="auto"/>
              <w:ind w:left="0" w:right="260" w:firstLine="0"/>
            </w:pPr>
            <w:r w:rsidRPr="00697061">
              <w:rPr>
                <w:sz w:val="16"/>
              </w:rPr>
              <w:t xml:space="preserve">Et attendu, ensuite, qu'ayant relevé que les grévistes avaient accepté, comme le leur demandait l'employeur, de remettre les documents et les clefs des véhicules, lesquels étaient vides, la cour d'appel a pu décider que le seul fait, au cours de la journée du 27 novembre 1991, d'être restés sans violence à côté desdits camions, fait qui ne leur avait été reproché que le 11 décembre suivant, ne caractérisait pas une faute lourde ;  </w:t>
            </w:r>
          </w:p>
          <w:p w14:paraId="401BBD74" w14:textId="77777777" w:rsidR="002A08FA" w:rsidRPr="00697061" w:rsidRDefault="00000000" w:rsidP="007A6F3E">
            <w:pPr>
              <w:spacing w:after="105" w:line="259" w:lineRule="auto"/>
              <w:ind w:left="0" w:right="260" w:firstLine="0"/>
              <w:jc w:val="left"/>
            </w:pPr>
            <w:r w:rsidRPr="00697061">
              <w:rPr>
                <w:sz w:val="4"/>
              </w:rPr>
              <w:t xml:space="preserve"> </w:t>
            </w:r>
          </w:p>
          <w:p w14:paraId="033FDC71" w14:textId="77777777" w:rsidR="002A08FA" w:rsidRPr="00697061" w:rsidRDefault="00000000" w:rsidP="007A6F3E">
            <w:pPr>
              <w:spacing w:after="0" w:line="259" w:lineRule="auto"/>
              <w:ind w:left="0" w:right="260" w:firstLine="0"/>
              <w:jc w:val="left"/>
            </w:pPr>
            <w:r w:rsidRPr="00697061">
              <w:rPr>
                <w:sz w:val="16"/>
              </w:rPr>
              <w:t xml:space="preserve">D'où il suit que le moyen n'est pas fondé ; </w:t>
            </w:r>
          </w:p>
        </w:tc>
      </w:tr>
    </w:tbl>
    <w:p w14:paraId="31F67D6A" w14:textId="77777777" w:rsidR="002A08FA" w:rsidRPr="00697061" w:rsidRDefault="00000000" w:rsidP="007A6F3E">
      <w:pPr>
        <w:spacing w:after="0" w:line="259" w:lineRule="auto"/>
        <w:ind w:left="0" w:right="260" w:firstLine="0"/>
        <w:jc w:val="left"/>
      </w:pPr>
      <w:r w:rsidRPr="00697061">
        <w:rPr>
          <w:b/>
        </w:rPr>
        <w:t xml:space="preserve"> </w:t>
      </w:r>
    </w:p>
    <w:p w14:paraId="58362C64" w14:textId="77777777" w:rsidR="002A08FA" w:rsidRPr="00697061" w:rsidRDefault="00000000" w:rsidP="007A6F3E">
      <w:pPr>
        <w:spacing w:after="0" w:line="259" w:lineRule="auto"/>
        <w:ind w:left="0" w:right="260" w:firstLine="0"/>
        <w:jc w:val="left"/>
      </w:pPr>
      <w:r w:rsidRPr="00697061">
        <w:rPr>
          <w:b/>
        </w:rPr>
        <w:t xml:space="preserve"> </w:t>
      </w:r>
    </w:p>
    <w:p w14:paraId="3151CCD9" w14:textId="77777777" w:rsidR="002A08FA" w:rsidRPr="00697061" w:rsidRDefault="00000000" w:rsidP="007A6F3E">
      <w:pPr>
        <w:spacing w:after="10" w:line="249" w:lineRule="auto"/>
        <w:ind w:left="0" w:right="260" w:firstLine="0"/>
        <w:jc w:val="left"/>
      </w:pPr>
      <w:r w:rsidRPr="00697061">
        <w:rPr>
          <w:b/>
        </w:rPr>
        <w:t xml:space="preserve">2. La loi  </w:t>
      </w:r>
    </w:p>
    <w:p w14:paraId="2A2C767A" w14:textId="77777777" w:rsidR="002A08FA" w:rsidRPr="00697061" w:rsidRDefault="00000000" w:rsidP="007A6F3E">
      <w:pPr>
        <w:spacing w:after="0" w:line="259" w:lineRule="auto"/>
        <w:ind w:left="0" w:right="260" w:firstLine="0"/>
        <w:jc w:val="left"/>
      </w:pPr>
      <w:r w:rsidRPr="00697061">
        <w:t xml:space="preserve"> </w:t>
      </w:r>
    </w:p>
    <w:p w14:paraId="06C9F167" w14:textId="77777777" w:rsidR="002A08FA" w:rsidRPr="00697061" w:rsidRDefault="00000000" w:rsidP="007A6F3E">
      <w:pPr>
        <w:pStyle w:val="Titre6"/>
        <w:ind w:left="0" w:right="260" w:firstLine="0"/>
      </w:pPr>
      <w:r w:rsidRPr="00697061">
        <w:t xml:space="preserve">DOC. 7 : Art. L. 1 du code du travail  </w:t>
      </w:r>
    </w:p>
    <w:p w14:paraId="0C3EB00C" w14:textId="77777777" w:rsidR="002A08FA" w:rsidRPr="00697061" w:rsidRDefault="00000000" w:rsidP="007A6F3E">
      <w:pPr>
        <w:spacing w:after="0" w:line="259" w:lineRule="auto"/>
        <w:ind w:left="0" w:right="260" w:firstLine="0"/>
        <w:jc w:val="left"/>
      </w:pPr>
      <w:r w:rsidRPr="00697061">
        <w:t xml:space="preserve"> </w:t>
      </w:r>
    </w:p>
    <w:p w14:paraId="5BF4759A" w14:textId="77777777" w:rsidR="002A08FA" w:rsidRPr="00697061" w:rsidRDefault="00000000" w:rsidP="007A6F3E">
      <w:pPr>
        <w:spacing w:after="5" w:line="248" w:lineRule="auto"/>
        <w:ind w:left="0" w:right="260" w:firstLine="0"/>
      </w:pPr>
      <w:r w:rsidRPr="00697061">
        <w:rPr>
          <w:sz w:val="16"/>
        </w:rPr>
        <w:t xml:space="preserve">Tout projet de réforme envisagé par le Gouvernement qui porte sur les relations individuelles et collectives du travail, l'emploi et la formation professionnelle et qui relève du champ de la négociation nationale et interprofessionnelle fait l'objet d'une concertation préalable avec les organisations syndicales de salariés et d'employeurs représentatives au niveau national et interprofessionnel en vue de l'ouverture éventuelle d'une telle négociation. </w:t>
      </w:r>
    </w:p>
    <w:p w14:paraId="4C508C75" w14:textId="77777777" w:rsidR="002A08FA" w:rsidRPr="00697061" w:rsidRDefault="00000000" w:rsidP="007A6F3E">
      <w:pPr>
        <w:spacing w:after="5" w:line="248" w:lineRule="auto"/>
        <w:ind w:left="0" w:right="260" w:firstLine="0"/>
      </w:pPr>
      <w:r w:rsidRPr="00697061">
        <w:rPr>
          <w:sz w:val="16"/>
        </w:rPr>
        <w:t xml:space="preserve">A cet effet, le Gouvernement leur communique un document d'orientation présentant des éléments de diagnostic, les objectifs poursuivis et les principales options. </w:t>
      </w:r>
    </w:p>
    <w:p w14:paraId="4929337A" w14:textId="77777777" w:rsidR="002A08FA" w:rsidRPr="00697061" w:rsidRDefault="00000000" w:rsidP="007A6F3E">
      <w:pPr>
        <w:spacing w:after="5" w:line="248" w:lineRule="auto"/>
        <w:ind w:left="0" w:right="260" w:firstLine="0"/>
      </w:pPr>
      <w:r w:rsidRPr="00697061">
        <w:rPr>
          <w:sz w:val="16"/>
        </w:rPr>
        <w:t xml:space="preserve">Lorsqu'elles font connaître leur intention d'engager une telle négociation, les organisations indiquent également au Gouvernement le délai qu'elles estiment nécessaire pour conduire la négociation. </w:t>
      </w:r>
    </w:p>
    <w:p w14:paraId="4CA8BA64" w14:textId="77777777" w:rsidR="002A08FA" w:rsidRPr="00697061" w:rsidRDefault="00000000" w:rsidP="007A6F3E">
      <w:pPr>
        <w:spacing w:after="5" w:line="248" w:lineRule="auto"/>
        <w:ind w:left="0" w:right="260" w:firstLine="0"/>
      </w:pPr>
      <w:r w:rsidRPr="00697061">
        <w:rPr>
          <w:sz w:val="16"/>
        </w:rPr>
        <w:t xml:space="preserve">Le présent article n'est pas applicable en cas d'urgence. Lorsque le Gouvernement décide de mettre en œuvre un projet de réforme en l'absence de procédure de concertation, il fait connaître cette décision aux organisations mentionnées au premier alinéa en la motivant dans un document qu'il transmet à ces organisations avant de prendre toute mesure nécessitée par l'urgence. </w:t>
      </w:r>
    </w:p>
    <w:p w14:paraId="00037DD3" w14:textId="77777777" w:rsidR="002A08FA" w:rsidRPr="00697061" w:rsidRDefault="00000000" w:rsidP="007A6F3E">
      <w:pPr>
        <w:spacing w:after="36" w:line="259" w:lineRule="auto"/>
        <w:ind w:left="0" w:right="260" w:firstLine="0"/>
        <w:jc w:val="left"/>
      </w:pPr>
      <w:r w:rsidRPr="00697061">
        <w:t xml:space="preserve"> </w:t>
      </w:r>
    </w:p>
    <w:p w14:paraId="20FEC5EC" w14:textId="77777777" w:rsidR="002A08FA" w:rsidRPr="00697061" w:rsidRDefault="00000000" w:rsidP="007A6F3E">
      <w:pPr>
        <w:spacing w:after="0" w:line="259" w:lineRule="auto"/>
        <w:ind w:left="0" w:right="260" w:firstLine="0"/>
        <w:jc w:val="left"/>
      </w:pPr>
      <w:r w:rsidRPr="00697061">
        <w:rPr>
          <w:b/>
          <w:sz w:val="24"/>
        </w:rPr>
        <w:t xml:space="preserve"> </w:t>
      </w:r>
    </w:p>
    <w:p w14:paraId="68FBA009"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183774DE" w14:textId="77777777" w:rsidR="002A08FA" w:rsidRPr="00697061" w:rsidRDefault="002A08FA" w:rsidP="007A6F3E">
      <w:pPr>
        <w:ind w:left="0" w:right="260" w:firstLine="0"/>
        <w:sectPr w:rsidR="002A08FA" w:rsidRPr="00697061">
          <w:headerReference w:type="even" r:id="rId19"/>
          <w:headerReference w:type="default" r:id="rId20"/>
          <w:headerReference w:type="first" r:id="rId21"/>
          <w:pgSz w:w="11900" w:h="16840"/>
          <w:pgMar w:top="710" w:right="714" w:bottom="1026" w:left="720" w:header="720" w:footer="720" w:gutter="0"/>
          <w:cols w:space="720"/>
        </w:sectPr>
      </w:pPr>
    </w:p>
    <w:p w14:paraId="228B209F" w14:textId="77777777" w:rsidR="002A08FA" w:rsidRPr="00697061" w:rsidRDefault="00000000" w:rsidP="007A6F3E">
      <w:pPr>
        <w:spacing w:after="10" w:line="249" w:lineRule="auto"/>
        <w:ind w:left="0" w:right="260" w:firstLine="0"/>
        <w:jc w:val="left"/>
      </w:pPr>
      <w:r w:rsidRPr="00697061">
        <w:rPr>
          <w:b/>
        </w:rPr>
        <w:lastRenderedPageBreak/>
        <w:t xml:space="preserve">3. La jurisprudence </w:t>
      </w:r>
    </w:p>
    <w:p w14:paraId="4E6F4189" w14:textId="77777777" w:rsidR="002A08FA" w:rsidRPr="00697061" w:rsidRDefault="00000000" w:rsidP="007A6F3E">
      <w:pPr>
        <w:spacing w:after="84" w:line="259" w:lineRule="auto"/>
        <w:ind w:left="0" w:right="260" w:firstLine="0"/>
        <w:jc w:val="left"/>
      </w:pPr>
      <w:r w:rsidRPr="00697061">
        <w:rPr>
          <w:b/>
          <w:sz w:val="8"/>
        </w:rPr>
        <w:t xml:space="preserve"> </w:t>
      </w:r>
    </w:p>
    <w:p w14:paraId="1D321371" w14:textId="77777777" w:rsidR="002A08FA" w:rsidRPr="00697061" w:rsidRDefault="00000000" w:rsidP="007A6F3E">
      <w:pPr>
        <w:spacing w:after="0" w:line="259" w:lineRule="auto"/>
        <w:ind w:left="0" w:right="260" w:firstLine="0"/>
        <w:jc w:val="left"/>
      </w:pPr>
      <w:r w:rsidRPr="00697061">
        <w:rPr>
          <w:b/>
        </w:rPr>
        <w:t xml:space="preserve"> </w:t>
      </w:r>
    </w:p>
    <w:p w14:paraId="25209465" w14:textId="77777777" w:rsidR="002A08FA" w:rsidRPr="00697061" w:rsidRDefault="00000000" w:rsidP="007A6F3E">
      <w:pPr>
        <w:pStyle w:val="Titre6"/>
        <w:ind w:left="0" w:right="260" w:firstLine="0"/>
      </w:pPr>
      <w:r w:rsidRPr="00697061">
        <w:t xml:space="preserve">DOC. 8 : Cass. soc., 17 décembre 2004, n° 03-40008, </w:t>
      </w:r>
      <w:r w:rsidRPr="00697061">
        <w:rPr>
          <w:i/>
        </w:rPr>
        <w:t>Bull. civ.</w:t>
      </w:r>
      <w:r w:rsidRPr="00697061">
        <w:t xml:space="preserve"> V, n° 346 </w:t>
      </w:r>
    </w:p>
    <w:p w14:paraId="6DE99EF6" w14:textId="77777777" w:rsidR="002A08FA" w:rsidRPr="00697061" w:rsidRDefault="00000000" w:rsidP="007A6F3E">
      <w:pPr>
        <w:spacing w:after="65" w:line="259" w:lineRule="auto"/>
        <w:ind w:left="0" w:right="260" w:firstLine="0"/>
        <w:jc w:val="left"/>
      </w:pPr>
      <w:r w:rsidRPr="00697061">
        <w:rPr>
          <w:sz w:val="8"/>
        </w:rPr>
        <w:t xml:space="preserve"> </w:t>
      </w:r>
    </w:p>
    <w:p w14:paraId="36842D04" w14:textId="6F657974" w:rsidR="002A08FA" w:rsidRPr="00697061" w:rsidRDefault="00000000" w:rsidP="007A6F3E">
      <w:pPr>
        <w:spacing w:after="5" w:line="248" w:lineRule="auto"/>
        <w:ind w:left="0" w:right="260" w:firstLine="0"/>
      </w:pPr>
      <w:r w:rsidRPr="00697061">
        <w:rPr>
          <w:sz w:val="16"/>
        </w:rPr>
        <w:t>Attendu que l'arrêt confirmatif attaqué (Chambéry, 5 novembre 2002) a annulé, en raison de l'absence de contrepartie financière, la clause de non</w:t>
      </w:r>
      <w:r w:rsidR="00295FF7" w:rsidRPr="00697061">
        <w:rPr>
          <w:sz w:val="16"/>
        </w:rPr>
        <w:t>-</w:t>
      </w:r>
      <w:r w:rsidRPr="00697061">
        <w:rPr>
          <w:sz w:val="16"/>
        </w:rPr>
        <w:t xml:space="preserve">concurrence convenue le 4 mars 1996 entre la société SAMSE et M. X... dans le cadre d'une relation de travail liant les parties depuis le 1er août 1990 ;  </w:t>
      </w:r>
    </w:p>
    <w:p w14:paraId="07BFD0A4" w14:textId="77777777" w:rsidR="002A08FA" w:rsidRPr="00697061" w:rsidRDefault="00000000" w:rsidP="007A6F3E">
      <w:pPr>
        <w:spacing w:after="67" w:line="259" w:lineRule="auto"/>
        <w:ind w:left="0" w:right="260" w:firstLine="0"/>
        <w:jc w:val="left"/>
      </w:pPr>
      <w:r w:rsidRPr="00697061">
        <w:rPr>
          <w:sz w:val="8"/>
        </w:rPr>
        <w:t xml:space="preserve"> </w:t>
      </w:r>
    </w:p>
    <w:p w14:paraId="64B3E36A" w14:textId="77777777" w:rsidR="002A08FA" w:rsidRPr="00697061" w:rsidRDefault="00000000" w:rsidP="007A6F3E">
      <w:pPr>
        <w:spacing w:after="5" w:line="248" w:lineRule="auto"/>
        <w:ind w:left="0" w:right="260" w:firstLine="0"/>
      </w:pPr>
      <w:r w:rsidRPr="00697061">
        <w:rPr>
          <w:sz w:val="16"/>
        </w:rPr>
        <w:t xml:space="preserve">Attendu que la société SAMSE reproche à la cour d'appel d'avoir ainsi statué , alors, selon le moyen, qu'en application des dispositions de l'article 6 de la Convention européenne de sauvegarde des droits de l'homme et des libertés fondamentales selon lesquelles toute personne a droit à un procès équitable, il est interdit au juge d'appliquer rétroactivement un revirement de jurisprudence ; qu'en l'espèce, la société SAMSE qui avait conclu le 4 mars 1996 avec M. X... une clause de non-concurrence dépourvue de contrepartie financière, s'était alors conformée à la jurisprudence en vigueur de la Cour de Cassation ne soumettant nullement la validité des clauses de non-concurrence à l'exigence d'une contrepartie financière ; que ce n'est que le 10 juillet 2002 que la Cour de Cassation a modifié sa jurisprudence en exigeant à peine de nullité de la clause de non-concurrence une contrepartie financière ; qu'en faisant rétroactivement application de cette jurisprudence inaugurée en juillet 2002 à un acte conclu en 1996, la cour d'appel a sanctionné les parties pour avoir ignoré une règle dont elles ne pouvaient avoir connaissance, violant ainsi les articles 1, 2 et 1134 du Code civil, ainsi que l'article 6 de la Convention européenne des droits de l'homme ;  </w:t>
      </w:r>
    </w:p>
    <w:p w14:paraId="6428506B" w14:textId="77777777" w:rsidR="002A08FA" w:rsidRPr="00697061" w:rsidRDefault="00000000" w:rsidP="007A6F3E">
      <w:pPr>
        <w:spacing w:after="71" w:line="259" w:lineRule="auto"/>
        <w:ind w:left="0" w:right="260" w:firstLine="0"/>
        <w:jc w:val="left"/>
      </w:pPr>
      <w:r w:rsidRPr="00697061">
        <w:rPr>
          <w:sz w:val="8"/>
        </w:rPr>
        <w:t xml:space="preserve"> </w:t>
      </w:r>
    </w:p>
    <w:p w14:paraId="79A1FCD2" w14:textId="77777777" w:rsidR="002A08FA" w:rsidRPr="00697061" w:rsidRDefault="00000000" w:rsidP="007A6F3E">
      <w:pPr>
        <w:spacing w:after="70" w:line="248" w:lineRule="auto"/>
        <w:ind w:left="0" w:right="260" w:firstLine="0"/>
      </w:pPr>
      <w:r w:rsidRPr="00697061">
        <w:rPr>
          <w:sz w:val="16"/>
        </w:rPr>
        <w:t xml:space="preserve">Mais attendu que l'exigence d'une contrepartie financière à la clause de non-concurrence répond à l'impérieuse nécessité d’assurer la sauvegarde et l'effectivité de la liberté fondamentale d'exercer une activité professionnelle ; que, loin de violer les textes visés par le moyen et notamment l'article 6 de la Convention européenne de sauvegarde des droits de l'homme et des libertés fondamentales, la cour d'appel en a au contraire fait une exacte application en décidant que cette exigence était d'application immédiate ; que le moyen n'est pas fondé ;  </w:t>
      </w:r>
    </w:p>
    <w:p w14:paraId="566D1054" w14:textId="77777777" w:rsidR="002A08FA" w:rsidRPr="00697061" w:rsidRDefault="00000000" w:rsidP="007A6F3E">
      <w:pPr>
        <w:spacing w:after="0" w:line="259" w:lineRule="auto"/>
        <w:ind w:left="0" w:right="260" w:firstLine="0"/>
        <w:jc w:val="left"/>
      </w:pPr>
      <w:r w:rsidRPr="00697061">
        <w:rPr>
          <w:b/>
          <w:sz w:val="24"/>
        </w:rPr>
        <w:t xml:space="preserve"> </w:t>
      </w:r>
    </w:p>
    <w:p w14:paraId="31185317" w14:textId="77777777" w:rsidR="002A08FA" w:rsidRPr="00697061" w:rsidRDefault="00000000" w:rsidP="007A6F3E">
      <w:pPr>
        <w:spacing w:after="0" w:line="259" w:lineRule="auto"/>
        <w:ind w:left="0" w:right="260" w:firstLine="0"/>
        <w:jc w:val="left"/>
      </w:pPr>
      <w:r w:rsidRPr="00697061">
        <w:rPr>
          <w:b/>
        </w:rPr>
        <w:t xml:space="preserve">4. L’articulation des sources </w:t>
      </w:r>
    </w:p>
    <w:p w14:paraId="0D385467" w14:textId="77777777" w:rsidR="002A08FA" w:rsidRPr="00697061" w:rsidRDefault="00000000" w:rsidP="007A6F3E">
      <w:pPr>
        <w:spacing w:after="82" w:line="259" w:lineRule="auto"/>
        <w:ind w:left="0" w:right="260" w:firstLine="0"/>
        <w:jc w:val="left"/>
      </w:pPr>
      <w:r w:rsidRPr="00697061">
        <w:rPr>
          <w:b/>
          <w:sz w:val="8"/>
        </w:rPr>
        <w:t xml:space="preserve"> </w:t>
      </w:r>
    </w:p>
    <w:p w14:paraId="450AABFD" w14:textId="77777777" w:rsidR="002A08FA" w:rsidRPr="00697061" w:rsidRDefault="00000000" w:rsidP="007A6F3E">
      <w:pPr>
        <w:pStyle w:val="Titre6"/>
        <w:ind w:left="0" w:right="260" w:firstLine="0"/>
      </w:pPr>
      <w:r w:rsidRPr="00697061">
        <w:t xml:space="preserve">DOC. 9 : CE Ass., 22 mars 1973, Avis, Dr. soc. 1973, n°11, p. 514-515 (extraits) </w:t>
      </w:r>
    </w:p>
    <w:p w14:paraId="4574E812" w14:textId="77777777" w:rsidR="002A08FA" w:rsidRPr="00697061" w:rsidRDefault="00000000" w:rsidP="007A6F3E">
      <w:pPr>
        <w:spacing w:after="65" w:line="259" w:lineRule="auto"/>
        <w:ind w:left="0" w:right="260" w:firstLine="0"/>
        <w:jc w:val="left"/>
      </w:pPr>
      <w:r w:rsidRPr="00697061">
        <w:rPr>
          <w:b/>
          <w:sz w:val="8"/>
        </w:rPr>
        <w:t xml:space="preserve"> </w:t>
      </w:r>
    </w:p>
    <w:p w14:paraId="30F7C83E" w14:textId="77777777" w:rsidR="002A08FA" w:rsidRPr="00697061" w:rsidRDefault="00000000" w:rsidP="007A6F3E">
      <w:pPr>
        <w:spacing w:after="5" w:line="248" w:lineRule="auto"/>
        <w:ind w:left="0" w:right="260" w:firstLine="0"/>
      </w:pPr>
      <w:r w:rsidRPr="00697061">
        <w:rPr>
          <w:sz w:val="16"/>
        </w:rPr>
        <w:t>Considérant, d'une part, qu'en vertu du deuxième alinéa de l'article 31-a du livre 1</w:t>
      </w:r>
      <w:r w:rsidRPr="00697061">
        <w:rPr>
          <w:sz w:val="16"/>
          <w:vertAlign w:val="superscript"/>
        </w:rPr>
        <w:t>er</w:t>
      </w:r>
      <w:r w:rsidRPr="00697061">
        <w:rPr>
          <w:sz w:val="16"/>
        </w:rPr>
        <w:t xml:space="preserve"> du code du travail, une convention collective « peut comporter des dispositions plus favorables aux travailleurs que celles des lois et règlements en vigueur. Elle ne peut déroger aux dispositions d'ordre public de ces lois et règlements » ; qu'il résulte des termes mêmes de cet article que, conformément d'ailleurs aux principes généraux du droit du travail, les dispositions législatives ou réglementaires prises dans le domaine de ce droit présentent un caractère d'ordre public en tant qu'elles garantissent aux travailleurs des avantages minimaux, lesquels ne peuvent, en aucun cas, être supprimés ou réduits, mais ne font pas obstacle à ce que ces garanties ou avantages soient accrus ou à ce que des garanties ou avantages non prévus par les dispositions législatives ou réglementaires soient institués par voie conventionnelle ; qu'en revanche, une convention collective de travail ne saurait légalement déroger ni aux dispositions qui, par leurs termes mêmes, présentent un caractère impératif, ni aux principes fondamentaux énoncés dans la Constitution ou aux règles du droit interne ou — le cas échéant, international — lorsque ces principes ou règles débordent le domaine du droit du travail ou intéressent des avantages ou garanties échappant, par leur nature, aux rapports conventionnels ; </w:t>
      </w:r>
    </w:p>
    <w:p w14:paraId="2CC9B3DD" w14:textId="77777777" w:rsidR="002A08FA" w:rsidRPr="00697061" w:rsidRDefault="00000000" w:rsidP="007A6F3E">
      <w:pPr>
        <w:spacing w:after="67" w:line="259" w:lineRule="auto"/>
        <w:ind w:left="0" w:right="260" w:firstLine="0"/>
        <w:jc w:val="left"/>
      </w:pPr>
      <w:r w:rsidRPr="00697061">
        <w:rPr>
          <w:sz w:val="8"/>
        </w:rPr>
        <w:t xml:space="preserve"> </w:t>
      </w:r>
    </w:p>
    <w:p w14:paraId="5105E7BF" w14:textId="77777777" w:rsidR="002A08FA" w:rsidRPr="00697061" w:rsidRDefault="00000000" w:rsidP="007A6F3E">
      <w:pPr>
        <w:spacing w:after="5" w:line="248" w:lineRule="auto"/>
        <w:ind w:left="0" w:right="260" w:firstLine="0"/>
      </w:pPr>
      <w:r w:rsidRPr="00697061">
        <w:rPr>
          <w:sz w:val="16"/>
        </w:rPr>
        <w:t xml:space="preserve">Considérant que les stipulations énoncées dans la demande d'avis ont toutes pour objet d'étendre ou d'accroître des garanties ou avantages résultant pour les travailleurs de dispositions législatives ou réglementaires en vigueur; qu'aucune d'entre elles ne peut être regardée comme contraire à l'ordre public au sens qui vient d'être défini ; que leur insertion dans une convention collective ne saurait donc affecter la validité de cette convention ; </w:t>
      </w:r>
    </w:p>
    <w:p w14:paraId="6A9868A5" w14:textId="77777777" w:rsidR="002A08FA" w:rsidRPr="00697061" w:rsidRDefault="00000000" w:rsidP="007A6F3E">
      <w:pPr>
        <w:spacing w:after="60" w:line="259" w:lineRule="auto"/>
        <w:ind w:left="0" w:right="260" w:firstLine="0"/>
        <w:jc w:val="left"/>
      </w:pPr>
      <w:r w:rsidRPr="00697061">
        <w:rPr>
          <w:sz w:val="8"/>
        </w:rPr>
        <w:t xml:space="preserve"> </w:t>
      </w:r>
    </w:p>
    <w:p w14:paraId="73F36F1C" w14:textId="77777777" w:rsidR="002A08FA" w:rsidRPr="00697061" w:rsidRDefault="00000000" w:rsidP="007A6F3E">
      <w:pPr>
        <w:spacing w:after="5" w:line="248" w:lineRule="auto"/>
        <w:ind w:left="0" w:right="260" w:firstLine="0"/>
      </w:pPr>
      <w:r w:rsidRPr="00697061">
        <w:rPr>
          <w:sz w:val="16"/>
        </w:rPr>
        <w:t>Considérant, d'autre part, que, par application du 1</w:t>
      </w:r>
      <w:r w:rsidRPr="00697061">
        <w:rPr>
          <w:sz w:val="16"/>
          <w:vertAlign w:val="superscript"/>
        </w:rPr>
        <w:t>er</w:t>
      </w:r>
      <w:r w:rsidRPr="00697061">
        <w:rPr>
          <w:sz w:val="16"/>
        </w:rPr>
        <w:t xml:space="preserve"> alinéa de l'article 31-j du livre ler du code du travail, toute convention collective légalement conclue et satisfaisant aux prescriptions des articles 31-f et suivants du même livre peut, dans les formes prévues à ces articles, faire l'objet d'un arrêté ministériel d'extension ; que, sans doute, cette extension ayant pour conséquence de soumettre les employeurs et les salariés qui n'ont pas été parties à la convention aux obligations nées de cette convention, le ministre ne peut légalement user de la faculté qui lui est reconnue par la disposition précitée que si les intérêts économiques et sociaux en vue desquels la procédure d'extension a été instituée justifient l'atteinte ainsi portée à la liberté des contrats ; mais qu'aucune des stipulations sus énoncées ne peut être regardée, en elle-même, comme portant à la liberté contractuelle une atteinte excédant celle que justifient les intérêts économiques et sociaux en vue desquels a été prévue la procédure d'extension ; qu'il appartient seulement au ministre, sous le contrôle du juge de l'excès de pouvoir, d'apprécier si, compte tenu des autres clauses de la convention collective où l'une ou l'autre de ces stipulations serait insérée et de la situation particulière de la branche d'activité dans le champ d'application de la convention, l'extension de celle-ci, prise dans son ensemble, peut ou non, être légalement prononcée ; </w:t>
      </w:r>
    </w:p>
    <w:p w14:paraId="5CFA77F6" w14:textId="77777777" w:rsidR="002A08FA" w:rsidRPr="00697061" w:rsidRDefault="00000000" w:rsidP="007A6F3E">
      <w:pPr>
        <w:spacing w:after="65" w:line="259" w:lineRule="auto"/>
        <w:ind w:left="0" w:right="260" w:firstLine="0"/>
        <w:jc w:val="left"/>
      </w:pPr>
      <w:r w:rsidRPr="00697061">
        <w:rPr>
          <w:sz w:val="8"/>
        </w:rPr>
        <w:t xml:space="preserve"> </w:t>
      </w:r>
    </w:p>
    <w:p w14:paraId="0FD8FCB3" w14:textId="77777777" w:rsidR="002A08FA" w:rsidRPr="00697061" w:rsidRDefault="00000000" w:rsidP="007A6F3E">
      <w:pPr>
        <w:spacing w:after="5" w:line="248" w:lineRule="auto"/>
        <w:ind w:left="0" w:right="260" w:firstLine="0"/>
      </w:pPr>
      <w:r w:rsidRPr="00697061">
        <w:rPr>
          <w:sz w:val="16"/>
        </w:rPr>
        <w:t>Considérant que si le ministre entend, non pas refuser l'extension d'une convention collective, mais seulement, tout en prenant un arrêté d'extension, en exclure certaines des stipulations énoncées dans la demande d'avis, il ne pourrait le faire, en vertu de l'article 31 j, 3° alinéa du livre l</w:t>
      </w:r>
      <w:r w:rsidRPr="00697061">
        <w:rPr>
          <w:sz w:val="16"/>
          <w:vertAlign w:val="superscript"/>
        </w:rPr>
        <w:t>er</w:t>
      </w:r>
      <w:r w:rsidRPr="00697061">
        <w:rPr>
          <w:sz w:val="16"/>
        </w:rPr>
        <w:t xml:space="preserve"> du code du travail, s'agissant de stipulations qui, ainsi qu'il a été dit ci-dessus, ne sont pas par elles-mêmes en contradiction avec les dispositions législatives ou réglementaires en vigueur, que si ces stipulations, pouvant être distraites de la convention sans en modifier l'économie, ne répondraient pas à la situation de la branche d'activité dans le champ d'application territorial considéré ; Considérant, enfin, qu'il convient d'observer qu'une convention collective de travail ne saurait ni modifier la compétence des agents publics, ni fixer des règles assorties de sanctions pénales ; qu'ainsi le respect des stipulations étendues d'une convention collective de travail ne peut être assuré par l'intervention d'agents publics ou par le jeu de sanctions pénales que dans la mesure où des dispositions de loi ou de règlement l'ont prévu, notamment dans les cas où les articles 31 y et suivants du livre </w:t>
      </w:r>
    </w:p>
    <w:p w14:paraId="12631AD3" w14:textId="77777777" w:rsidR="002A08FA" w:rsidRPr="00697061" w:rsidRDefault="00000000" w:rsidP="007A6F3E">
      <w:pPr>
        <w:spacing w:after="5" w:line="248" w:lineRule="auto"/>
        <w:ind w:left="0" w:right="260" w:firstLine="0"/>
      </w:pPr>
      <w:r w:rsidRPr="00697061">
        <w:rPr>
          <w:sz w:val="16"/>
        </w:rPr>
        <w:t xml:space="preserve">1er du code du travail peuvent recevoir application ; </w:t>
      </w:r>
    </w:p>
    <w:p w14:paraId="7F08C22D" w14:textId="77777777" w:rsidR="002A08FA" w:rsidRPr="00697061" w:rsidRDefault="00000000" w:rsidP="007A6F3E">
      <w:pPr>
        <w:spacing w:after="65" w:line="259" w:lineRule="auto"/>
        <w:ind w:left="0" w:right="260" w:firstLine="0"/>
        <w:jc w:val="left"/>
      </w:pPr>
      <w:r w:rsidRPr="00697061">
        <w:rPr>
          <w:sz w:val="8"/>
        </w:rPr>
        <w:t xml:space="preserve"> </w:t>
      </w:r>
    </w:p>
    <w:p w14:paraId="0E0E3B07" w14:textId="77777777" w:rsidR="002A08FA" w:rsidRPr="00697061" w:rsidRDefault="00000000" w:rsidP="007A6F3E">
      <w:pPr>
        <w:spacing w:after="5" w:line="248" w:lineRule="auto"/>
        <w:ind w:left="0" w:right="260" w:firstLine="0"/>
      </w:pPr>
      <w:r w:rsidRPr="00697061">
        <w:rPr>
          <w:sz w:val="16"/>
        </w:rPr>
        <w:t xml:space="preserve">Est d'avis, sous réserve de l'appréciation des juridictions compétentes, de répondre au ministre d'État chargé des Affaires sociales dans le sens des observations qui précèdent. </w:t>
      </w:r>
    </w:p>
    <w:p w14:paraId="52FB26A0" w14:textId="77777777" w:rsidR="002A08FA" w:rsidRPr="00697061" w:rsidRDefault="00000000" w:rsidP="007A6F3E">
      <w:pPr>
        <w:spacing w:after="48" w:line="259" w:lineRule="auto"/>
        <w:ind w:left="0" w:right="260" w:firstLine="0"/>
        <w:jc w:val="left"/>
      </w:pPr>
      <w:r w:rsidRPr="00697061">
        <w:rPr>
          <w:b/>
          <w:sz w:val="16"/>
        </w:rPr>
        <w:t xml:space="preserve"> </w:t>
      </w:r>
    </w:p>
    <w:p w14:paraId="0805B2FA" w14:textId="77777777" w:rsidR="002A08FA" w:rsidRPr="00697061" w:rsidRDefault="00000000" w:rsidP="007A6F3E">
      <w:pPr>
        <w:pStyle w:val="Titre6"/>
        <w:ind w:left="0" w:right="260" w:firstLine="0"/>
      </w:pPr>
      <w:r w:rsidRPr="00697061">
        <w:lastRenderedPageBreak/>
        <w:t>DOC. 10 : Cass. soc., 17 juillet 1996, n° 95-41745,</w:t>
      </w:r>
      <w:r w:rsidRPr="00697061">
        <w:rPr>
          <w:sz w:val="24"/>
        </w:rPr>
        <w:t xml:space="preserve"> </w:t>
      </w:r>
      <w:r w:rsidRPr="00697061">
        <w:rPr>
          <w:i/>
        </w:rPr>
        <w:t>Bull. civ.</w:t>
      </w:r>
      <w:r w:rsidRPr="00697061">
        <w:t xml:space="preserve"> V, n° 296  </w:t>
      </w:r>
    </w:p>
    <w:p w14:paraId="5DAFD50B" w14:textId="77777777" w:rsidR="002A08FA" w:rsidRPr="00697061" w:rsidRDefault="00000000" w:rsidP="007A6F3E">
      <w:pPr>
        <w:spacing w:after="67" w:line="259" w:lineRule="auto"/>
        <w:ind w:left="0" w:right="260" w:firstLine="0"/>
        <w:jc w:val="left"/>
      </w:pPr>
      <w:r w:rsidRPr="00697061">
        <w:rPr>
          <w:b/>
          <w:sz w:val="8"/>
        </w:rPr>
        <w:t xml:space="preserve"> </w:t>
      </w:r>
    </w:p>
    <w:p w14:paraId="3D8CF7FD" w14:textId="77777777" w:rsidR="002A08FA" w:rsidRPr="00697061" w:rsidRDefault="00000000" w:rsidP="007A6F3E">
      <w:pPr>
        <w:spacing w:after="5" w:line="248" w:lineRule="auto"/>
        <w:ind w:left="0" w:right="260" w:firstLine="0"/>
      </w:pPr>
      <w:r w:rsidRPr="00697061">
        <w:rPr>
          <w:sz w:val="16"/>
        </w:rPr>
        <w:t xml:space="preserve">Vu les articles L. 200-1 et L. 223-11 du Code du travail et les articles 15 à 19 du statut national du personnel des industries électriques et gazières, approuvé par le décret n° 46-1541 du 22 juin 1946 ;  </w:t>
      </w:r>
    </w:p>
    <w:p w14:paraId="64127B73" w14:textId="77777777" w:rsidR="002A08FA" w:rsidRPr="00697061" w:rsidRDefault="00000000" w:rsidP="007A6F3E">
      <w:pPr>
        <w:spacing w:after="65" w:line="259" w:lineRule="auto"/>
        <w:ind w:left="0" w:right="260" w:firstLine="0"/>
        <w:jc w:val="left"/>
      </w:pPr>
      <w:r w:rsidRPr="00697061">
        <w:rPr>
          <w:sz w:val="8"/>
        </w:rPr>
        <w:t xml:space="preserve"> </w:t>
      </w:r>
    </w:p>
    <w:p w14:paraId="3416E31D" w14:textId="77777777" w:rsidR="002A08FA" w:rsidRPr="00697061" w:rsidRDefault="00000000" w:rsidP="007A6F3E">
      <w:pPr>
        <w:spacing w:after="5" w:line="248" w:lineRule="auto"/>
        <w:ind w:left="0" w:right="260" w:firstLine="0"/>
      </w:pPr>
      <w:r w:rsidRPr="00697061">
        <w:rPr>
          <w:sz w:val="16"/>
        </w:rPr>
        <w:t xml:space="preserve">Vu le principe fondamental, en droit du travail, selon lequel, en cas de conflit de normes c'est la plus favorable aux salariés qui doit recevoir application ;  </w:t>
      </w:r>
    </w:p>
    <w:p w14:paraId="6D139E6F" w14:textId="77777777" w:rsidR="002A08FA" w:rsidRPr="00697061" w:rsidRDefault="00000000" w:rsidP="007A6F3E">
      <w:pPr>
        <w:spacing w:after="65" w:line="259" w:lineRule="auto"/>
        <w:ind w:left="0" w:right="260" w:firstLine="0"/>
        <w:jc w:val="left"/>
      </w:pPr>
      <w:r w:rsidRPr="00697061">
        <w:rPr>
          <w:sz w:val="8"/>
        </w:rPr>
        <w:t xml:space="preserve"> </w:t>
      </w:r>
    </w:p>
    <w:p w14:paraId="24B1EC6E" w14:textId="77777777" w:rsidR="002A08FA" w:rsidRPr="00697061" w:rsidRDefault="00000000" w:rsidP="007A6F3E">
      <w:pPr>
        <w:spacing w:after="5" w:line="248" w:lineRule="auto"/>
        <w:ind w:left="0" w:right="260" w:firstLine="0"/>
      </w:pPr>
      <w:r w:rsidRPr="00697061">
        <w:rPr>
          <w:sz w:val="16"/>
        </w:rPr>
        <w:t xml:space="preserve">Attendu, selon l'arrêt attaqué, que, le 28 octobre 1993, M. X..., agent du centre EDF-GDF Services Corse, a saisi la juridiction prud'homale d'une demande tendant notamment au paiement d'un complément d'indemnités de congés payés pour les années 1989 à 1993, en soutenant que les sommes qui lui avaient été versées à ce titre étaient inférieures à celles auxquelles l'article L. 223-11 du Code du travail lui ouvrait droit, diverses primes et indemnités s'ajoutant à sa rémunération principale n'ayant pas été prises en considération dans le calcul de leur montant ;  </w:t>
      </w:r>
    </w:p>
    <w:p w14:paraId="58C80536" w14:textId="77777777" w:rsidR="002A08FA" w:rsidRPr="00697061" w:rsidRDefault="00000000" w:rsidP="007A6F3E">
      <w:pPr>
        <w:spacing w:after="65" w:line="259" w:lineRule="auto"/>
        <w:ind w:left="0" w:right="260" w:firstLine="0"/>
        <w:jc w:val="left"/>
      </w:pPr>
      <w:r w:rsidRPr="00697061">
        <w:rPr>
          <w:sz w:val="8"/>
        </w:rPr>
        <w:t xml:space="preserve"> </w:t>
      </w:r>
    </w:p>
    <w:p w14:paraId="0C7CCCE0" w14:textId="77777777" w:rsidR="002A08FA" w:rsidRPr="00697061" w:rsidRDefault="00000000" w:rsidP="007A6F3E">
      <w:pPr>
        <w:spacing w:after="5" w:line="248" w:lineRule="auto"/>
        <w:ind w:left="0" w:right="260" w:firstLine="0"/>
      </w:pPr>
      <w:r w:rsidRPr="00697061">
        <w:rPr>
          <w:sz w:val="16"/>
        </w:rPr>
        <w:t xml:space="preserve">Attendu que, pour condamner EDF-GDF à payer à M. X... une somme à titre de complément d'indemnité de congés payés, l'arrêt a énoncé que les dispositions du Code du travail sont applicables de plein droit aux salariés d'EDF toutes les fois qu'elles sont plus favorables que les règles statutaires, quand bien même ces dernières auraient été agréées par l'autorité administrative, même relevant du statut des EPIC ; que, si les parties ont la possibilité de convenir d'une inclusion de l'indemnité de congés payés dans la rémunération, encore faut-il que le salarié soit rempli de ses droits de ce chef ; que " le mode légal de calcul de l'indemnité de congés payés repose sur la comparaison entre le salaire perçu en moyenne au cours de l'année de référence pour une période équivalente à son congé (salaire moyen), s'il avait continué à travailler (salaire théorique) : c'est donc la somme la plus élevée des deux qui devra être versée " ; qu'eu égard au salaire et aux accessoires qu'il a perçus au cours de la période concernée, non couverte par la prescription, la réclamation de M. X..., portant sur une somme représentant le 1/10 de cette rémunération, doit être accueillie ;  Attendu, cependant, qu'il résulte des termes de l'article L. 200-1 du Code du travail que sont soumis aux dispositions du livre II, de ce Code les établissements industriels et commerciaux, qu'ils soient publics ou privés ; que les dispositions du livre II et spécialement celles des articles L. 223-1 et suivants, relatives aux congés annuels, sont donc, en principe, applicables aux agents d'EDF-GDF ;  </w:t>
      </w:r>
    </w:p>
    <w:p w14:paraId="2ACC6233" w14:textId="77777777" w:rsidR="002A08FA" w:rsidRPr="00697061" w:rsidRDefault="00000000" w:rsidP="007A6F3E">
      <w:pPr>
        <w:spacing w:after="65" w:line="259" w:lineRule="auto"/>
        <w:ind w:left="0" w:right="260" w:firstLine="0"/>
        <w:jc w:val="left"/>
      </w:pPr>
      <w:r w:rsidRPr="00697061">
        <w:rPr>
          <w:sz w:val="8"/>
        </w:rPr>
        <w:t xml:space="preserve"> </w:t>
      </w:r>
    </w:p>
    <w:p w14:paraId="7DE01A89" w14:textId="77777777" w:rsidR="002A08FA" w:rsidRPr="00697061" w:rsidRDefault="00000000" w:rsidP="007A6F3E">
      <w:pPr>
        <w:spacing w:after="5" w:line="248" w:lineRule="auto"/>
        <w:ind w:left="0" w:right="260" w:firstLine="0"/>
      </w:pPr>
      <w:r w:rsidRPr="00697061">
        <w:rPr>
          <w:sz w:val="16"/>
        </w:rPr>
        <w:t xml:space="preserve">Attendu que ces agents sont, en outre, soumis aux dispositions d'un statut prévu par le décret n° 46-1541 du 22 juin 1946, qui comporte diverses règles spécifiques relatives aux congés payés, concernant à la fois les conditions de leur attribution, leur durée et leur rémunération ;  </w:t>
      </w:r>
    </w:p>
    <w:p w14:paraId="1966FC13" w14:textId="77777777" w:rsidR="002A08FA" w:rsidRPr="00697061" w:rsidRDefault="00000000" w:rsidP="007A6F3E">
      <w:pPr>
        <w:spacing w:after="5" w:line="248" w:lineRule="auto"/>
        <w:ind w:left="0" w:right="260" w:firstLine="0"/>
      </w:pPr>
      <w:r w:rsidRPr="00697061">
        <w:rPr>
          <w:sz w:val="16"/>
        </w:rPr>
        <w:t xml:space="preserve">Attendu qu'en vertu du principe fondamental, en droit du travail, selon lequel la situation des salariés doit être régie, en cas de conflit de normes, par celle qui leur est la plus favorable, il convient, dès l'instant qu'aucune illégalité d'une disposition particulière du statut propre à EDF-GDF n'est invoquée, de déterminer si les dispositions de ce statut concernant les congés payés sont plus favorables que celles résultant du régime légal ; que cette appréciation doit être globale à raison du caractère indivisible de ce régime de congés payés institué en tenant compte des nécessités du service public ; que cette comparaison n'implique aucune appréciation sur la légalité du décret précité, puisqu'il s'agit seulement de choisir, entre deux textes également applicables, le plus avantageux pour les salariés ;  </w:t>
      </w:r>
    </w:p>
    <w:p w14:paraId="1EE11396" w14:textId="77777777" w:rsidR="002A08FA" w:rsidRPr="00697061" w:rsidRDefault="00000000" w:rsidP="007A6F3E">
      <w:pPr>
        <w:spacing w:after="65" w:line="259" w:lineRule="auto"/>
        <w:ind w:left="0" w:right="260" w:firstLine="0"/>
        <w:jc w:val="left"/>
      </w:pPr>
      <w:r w:rsidRPr="00697061">
        <w:rPr>
          <w:sz w:val="8"/>
        </w:rPr>
        <w:t xml:space="preserve"> </w:t>
      </w:r>
    </w:p>
    <w:p w14:paraId="3BB91B30" w14:textId="77777777" w:rsidR="002A08FA" w:rsidRPr="00697061" w:rsidRDefault="00000000" w:rsidP="007A6F3E">
      <w:pPr>
        <w:spacing w:after="5" w:line="248" w:lineRule="auto"/>
        <w:ind w:left="0" w:right="260" w:firstLine="0"/>
      </w:pPr>
      <w:r w:rsidRPr="00697061">
        <w:rPr>
          <w:sz w:val="16"/>
        </w:rPr>
        <w:t xml:space="preserve">Et attendu qu'il apparaît que, même si en ce qui concerne les bases de calcul de l'indemnité de congés payés le statut du personnel des industries électriques et gazières prévoit une disposition moins favorable, l'ensemble du régime des congés payés prévu par ce statut accorde aux agents des avantages supérieurs à ceux qui résulteraient de l'application du Code du travail ;  </w:t>
      </w:r>
    </w:p>
    <w:p w14:paraId="4754D508" w14:textId="77777777" w:rsidR="002A08FA" w:rsidRPr="00697061" w:rsidRDefault="00000000" w:rsidP="007A6F3E">
      <w:pPr>
        <w:spacing w:after="65" w:line="259" w:lineRule="auto"/>
        <w:ind w:left="0" w:right="260" w:firstLine="0"/>
        <w:jc w:val="left"/>
      </w:pPr>
      <w:r w:rsidRPr="00697061">
        <w:rPr>
          <w:sz w:val="8"/>
        </w:rPr>
        <w:t xml:space="preserve"> </w:t>
      </w:r>
    </w:p>
    <w:p w14:paraId="1C7D7085" w14:textId="77777777" w:rsidR="002A08FA" w:rsidRPr="00697061" w:rsidRDefault="00000000" w:rsidP="007A6F3E">
      <w:pPr>
        <w:spacing w:after="5" w:line="248" w:lineRule="auto"/>
        <w:ind w:left="0" w:right="260" w:firstLine="0"/>
      </w:pPr>
      <w:r w:rsidRPr="00697061">
        <w:rPr>
          <w:sz w:val="16"/>
        </w:rPr>
        <w:t xml:space="preserve">D'où il suit qu'en statuant comme elle l'a fait la cour d'appel a violé les textes et le principe susvisés ;  </w:t>
      </w:r>
    </w:p>
    <w:p w14:paraId="13526547" w14:textId="77777777" w:rsidR="002A08FA" w:rsidRPr="00697061" w:rsidRDefault="00000000" w:rsidP="007A6F3E">
      <w:pPr>
        <w:spacing w:after="28" w:line="259" w:lineRule="auto"/>
        <w:ind w:left="0" w:right="260" w:firstLine="0"/>
        <w:jc w:val="left"/>
      </w:pPr>
      <w:r w:rsidRPr="00697061">
        <w:rPr>
          <w:b/>
          <w:sz w:val="16"/>
        </w:rPr>
        <w:t xml:space="preserve"> </w:t>
      </w:r>
    </w:p>
    <w:p w14:paraId="5B0408CB" w14:textId="77777777" w:rsidR="002A08FA" w:rsidRPr="00697061" w:rsidRDefault="00000000" w:rsidP="007A6F3E">
      <w:pPr>
        <w:pStyle w:val="Titre6"/>
        <w:ind w:left="0" w:right="260" w:firstLine="0"/>
      </w:pPr>
      <w:r w:rsidRPr="00697061">
        <w:t>DOC. 11 : Cass. soc., 29 juin 2011, n°</w:t>
      </w:r>
      <w:r w:rsidRPr="00697061">
        <w:rPr>
          <w:b w:val="0"/>
        </w:rPr>
        <w:t xml:space="preserve"> </w:t>
      </w:r>
      <w:r w:rsidRPr="00697061">
        <w:t xml:space="preserve">09-71107, </w:t>
      </w:r>
      <w:r w:rsidRPr="00697061">
        <w:rPr>
          <w:i/>
        </w:rPr>
        <w:t>Bull. civ.</w:t>
      </w:r>
      <w:r w:rsidRPr="00697061">
        <w:t xml:space="preserve"> V, n°181 </w:t>
      </w:r>
    </w:p>
    <w:p w14:paraId="44D22FD5" w14:textId="77777777" w:rsidR="002A08FA" w:rsidRPr="00697061" w:rsidRDefault="00000000" w:rsidP="007A6F3E">
      <w:pPr>
        <w:spacing w:after="89" w:line="259" w:lineRule="auto"/>
        <w:ind w:left="0" w:right="260" w:firstLine="0"/>
        <w:jc w:val="left"/>
      </w:pPr>
      <w:r w:rsidRPr="00697061">
        <w:rPr>
          <w:b/>
          <w:sz w:val="8"/>
        </w:rPr>
        <w:t xml:space="preserve"> </w:t>
      </w:r>
    </w:p>
    <w:p w14:paraId="4E81E149" w14:textId="77777777" w:rsidR="002A08FA" w:rsidRPr="00697061" w:rsidRDefault="00000000" w:rsidP="007A6F3E">
      <w:pPr>
        <w:spacing w:after="5" w:line="251" w:lineRule="auto"/>
        <w:ind w:left="0" w:right="260" w:firstLine="0"/>
      </w:pPr>
      <w:r w:rsidRPr="00697061">
        <w:rPr>
          <w:sz w:val="16"/>
        </w:rPr>
        <w:t xml:space="preserve">Vu l’alinéa 11 du préambule de la Constitution du 27 octobre 1946, l’article 151 du Traité sur le fonctionnement de l’Union européenne se référant à la Charte sociale européenne et à la Charte communautaire des droits sociaux fondamentaux des travailleurs, l’article L. 3121-45 du code du travail, dans sa rédaction antérieure à la loi n° 2008-789 du 20 août 2008, interprété à la lumière de l’article 17, paragraphes 1 et 4 de la directive 1993-104 CE du Conseil du 23 novembre 1993, des articles 17, paragraphe 1, et 19 de la directive 2003 88 CE du Parlement européen et du Conseil du 4 novembre 2003 et de l’article 31 de la Charte des droits fondamentaux de l’Union européenne, ensemble l’article 14 de l’accord du 28 juillet 1998 étendu sur l’organisation du travail dans la métallurgie ; </w:t>
      </w:r>
    </w:p>
    <w:p w14:paraId="67AC7E5D" w14:textId="77777777" w:rsidR="002A08FA" w:rsidRPr="00697061" w:rsidRDefault="00000000" w:rsidP="007A6F3E">
      <w:pPr>
        <w:spacing w:after="93" w:line="259" w:lineRule="auto"/>
        <w:ind w:left="0" w:right="260" w:firstLine="0"/>
        <w:jc w:val="left"/>
      </w:pPr>
      <w:r w:rsidRPr="00697061">
        <w:rPr>
          <w:sz w:val="8"/>
        </w:rPr>
        <w:t xml:space="preserve"> </w:t>
      </w:r>
    </w:p>
    <w:p w14:paraId="5F78B59C" w14:textId="77777777" w:rsidR="002A08FA" w:rsidRPr="00697061" w:rsidRDefault="00000000" w:rsidP="007A6F3E">
      <w:pPr>
        <w:spacing w:after="5" w:line="251" w:lineRule="auto"/>
        <w:ind w:left="0" w:right="260" w:firstLine="0"/>
      </w:pPr>
      <w:r w:rsidRPr="00697061">
        <w:rPr>
          <w:sz w:val="16"/>
        </w:rPr>
        <w:t xml:space="preserve">Attendu, d’abord, que le droit à la santé et au repos est au nombre des exigences constitutionnelles ; </w:t>
      </w:r>
    </w:p>
    <w:p w14:paraId="34DC1D3B" w14:textId="77777777" w:rsidR="002A08FA" w:rsidRPr="00697061" w:rsidRDefault="00000000" w:rsidP="007A6F3E">
      <w:pPr>
        <w:spacing w:after="78" w:line="259" w:lineRule="auto"/>
        <w:ind w:left="0" w:right="260" w:firstLine="0"/>
        <w:jc w:val="left"/>
      </w:pPr>
      <w:r w:rsidRPr="00697061">
        <w:rPr>
          <w:sz w:val="8"/>
        </w:rPr>
        <w:t xml:space="preserve"> </w:t>
      </w:r>
    </w:p>
    <w:p w14:paraId="7B5A2810" w14:textId="66A3996D" w:rsidR="002A08FA" w:rsidRPr="00697061" w:rsidRDefault="00000000" w:rsidP="007A6F3E">
      <w:pPr>
        <w:spacing w:after="5" w:line="248" w:lineRule="auto"/>
        <w:ind w:left="0" w:right="260" w:firstLine="0"/>
      </w:pPr>
      <w:r w:rsidRPr="00697061">
        <w:rPr>
          <w:sz w:val="16"/>
        </w:rPr>
        <w:t xml:space="preserve">Attendu, ensuite, qu’il résulte des articles susvisés des directives de l’Union européenne que les </w:t>
      </w:r>
      <w:r w:rsidR="00220AFD" w:rsidRPr="00697061">
        <w:rPr>
          <w:sz w:val="16"/>
        </w:rPr>
        <w:t>États</w:t>
      </w:r>
      <w:r w:rsidRPr="00697061">
        <w:rPr>
          <w:sz w:val="16"/>
        </w:rPr>
        <w:t xml:space="preserve"> membres ne peuvent déroger aux dispositions relatives à la durée du temps de travail que dans le respect des principes généraux de la protection de la sécurité et de la santé du travailleur ; </w:t>
      </w:r>
    </w:p>
    <w:p w14:paraId="4CBFE087" w14:textId="77777777" w:rsidR="002A08FA" w:rsidRPr="00697061" w:rsidRDefault="00000000" w:rsidP="007A6F3E">
      <w:pPr>
        <w:spacing w:after="65" w:line="259" w:lineRule="auto"/>
        <w:ind w:left="0" w:right="260" w:firstLine="0"/>
        <w:jc w:val="left"/>
      </w:pPr>
      <w:r w:rsidRPr="00697061">
        <w:rPr>
          <w:sz w:val="8"/>
        </w:rPr>
        <w:t xml:space="preserve"> </w:t>
      </w:r>
    </w:p>
    <w:p w14:paraId="7815787A" w14:textId="77777777" w:rsidR="002A08FA" w:rsidRPr="00697061" w:rsidRDefault="00000000" w:rsidP="007A6F3E">
      <w:pPr>
        <w:spacing w:after="5" w:line="248" w:lineRule="auto"/>
        <w:ind w:left="0" w:right="260" w:firstLine="0"/>
      </w:pPr>
      <w:r w:rsidRPr="00697061">
        <w:rPr>
          <w:sz w:val="16"/>
        </w:rPr>
        <w:t xml:space="preserve">Attendu, encore, que toute convention de forfait en jours doit être prévue par un accord collectif dont les stipulations assurent la garantie du respect des durées maximales de travail ainsi que des repos, journaliers et hebdomadaires ; </w:t>
      </w:r>
    </w:p>
    <w:p w14:paraId="6ABBCD90" w14:textId="77777777" w:rsidR="002A08FA" w:rsidRPr="00697061" w:rsidRDefault="00000000" w:rsidP="007A6F3E">
      <w:pPr>
        <w:spacing w:after="96" w:line="259" w:lineRule="auto"/>
        <w:ind w:left="0" w:right="260" w:firstLine="0"/>
        <w:jc w:val="left"/>
      </w:pPr>
      <w:r w:rsidRPr="00697061">
        <w:rPr>
          <w:sz w:val="8"/>
        </w:rPr>
        <w:t xml:space="preserve"> </w:t>
      </w:r>
    </w:p>
    <w:p w14:paraId="41CA0712" w14:textId="77777777" w:rsidR="002A08FA" w:rsidRPr="00697061" w:rsidRDefault="00000000" w:rsidP="007A6F3E">
      <w:pPr>
        <w:spacing w:after="5" w:line="251" w:lineRule="auto"/>
        <w:ind w:left="0" w:right="260" w:firstLine="0"/>
      </w:pPr>
      <w:r w:rsidRPr="00697061">
        <w:rPr>
          <w:sz w:val="16"/>
        </w:rPr>
        <w:t xml:space="preserve">Attendu, enfin, que, selon l’article 14 de l’accord du 28 juillet 1998 sur l’organisation du travail dans la métallurgie, le forfait en jours s’accompagne d’un contrôle du nombre de jours travaillés, afin de décompter le nombre de journées ou de demi-journées travaillées, ainsi que celui des journées ou demi-journées de repos prises ; que l’employeur est tenu d’établir un document de contrôle faisant apparaître le nombre et la date des journées ou demi-journées travaillées, ainsi que le positionnement et la qualification des jours de repos en repos hebdomadaires, congés payés, congés conventionnels ou jours de repos au titre de la réduction du temps de travail ; que ce document peut être tenu par le salarié sous la responsabilité de l’employeur ; que le supérieur hiérarchique du salarié ayant conclu une convention de forfait défini en jours assure le suivi régulier de l’organisation du travail de l’intéressé et de sa charge de travail ; qu’en outre, le salarié ayant conclu une convention de forfait défini en jours bénéficie, chaque année, d’un entretien avec son supérieur hiérarchique au cours duquel seront évoquées l’organisation et la charge de travail de l’intéressé et l’amplitude de ses journées d’activité ; que cette amplitude et cette charge de travail devront rester raisonnables et assurer une bonne répartition, dans le temps, du travail de l’intéressé ; </w:t>
      </w:r>
    </w:p>
    <w:p w14:paraId="7E7E1DBE" w14:textId="77777777" w:rsidR="002A08FA" w:rsidRPr="00697061" w:rsidRDefault="00000000" w:rsidP="007A6F3E">
      <w:pPr>
        <w:spacing w:after="90" w:line="259" w:lineRule="auto"/>
        <w:ind w:left="0" w:right="260" w:firstLine="0"/>
        <w:jc w:val="left"/>
      </w:pPr>
      <w:r w:rsidRPr="00697061">
        <w:rPr>
          <w:sz w:val="8"/>
        </w:rPr>
        <w:lastRenderedPageBreak/>
        <w:t xml:space="preserve"> </w:t>
      </w:r>
    </w:p>
    <w:p w14:paraId="51E90EE7" w14:textId="77777777" w:rsidR="002B320B" w:rsidRDefault="00000000" w:rsidP="007A6F3E">
      <w:pPr>
        <w:spacing w:after="5" w:line="251" w:lineRule="auto"/>
        <w:ind w:left="0" w:right="260" w:firstLine="0"/>
        <w:rPr>
          <w:sz w:val="16"/>
        </w:rPr>
      </w:pPr>
      <w:r w:rsidRPr="00697061">
        <w:rPr>
          <w:sz w:val="16"/>
        </w:rPr>
        <w:t xml:space="preserve">Attendu que pour rejeter les demandes du salarié au titre d’heures supplémentaires et de travail dissimulé, l’arrêt retient que le contrat de travail fixait la durée du travail "conformément à l’accord collectif signé le 23 mai 2000 - article 6. 20 - que M. X... est classé dans la catégorie des cadres jouissant d’une large autonomie dans la gestion et l’organisation de leur temps de travail, catégorie bénéficiant d’une convention de forfait en jours déterminé sur la base de 217 jours de travail par an, qu’il est donc soumis au type d’horaire prévu par l’accord pour cette catégorie", que cette disposition par laquelle le salarié a accepté le bénéfice d’une convention de forfait sur la base de 217 jours par an s’interprète comme excluant la rémunération de toute heure supplémentaire dès lors qu’il était soumis à une convention de forfait en jours de travail telle que déterminée par cet accord et excluant les dispositions légales sur la durée du travail exprimée en heures ; que la référence dans les bulletins de paie à un horaire de 151,67 </w:t>
      </w:r>
    </w:p>
    <w:p w14:paraId="47480AEB" w14:textId="122288DC" w:rsidR="002A08FA" w:rsidRPr="00697061" w:rsidRDefault="00000000" w:rsidP="007A6F3E">
      <w:pPr>
        <w:spacing w:after="5" w:line="251" w:lineRule="auto"/>
        <w:ind w:left="0" w:right="260" w:firstLine="0"/>
      </w:pPr>
      <w:r w:rsidRPr="00697061">
        <w:rPr>
          <w:sz w:val="16"/>
        </w:rPr>
        <w:t xml:space="preserve"> par mois de même que les insuffisances de l’employeur en matière de contrôle du nombre de jours travaillés ou en suivi de l’organisation et de la charge de travail, à les supposer établies, ne sont pas de nature à remettre en cause la convention de forfait fixé en jours ; que cette convention exclut les dispositions sur la durée légale du travail, les heures supplémentaires et des durées maximales quotidiennes et hebdomadaires de travail et donc un décompte de la durée du travail en heures ; </w:t>
      </w:r>
    </w:p>
    <w:p w14:paraId="31D7ADD1" w14:textId="77777777" w:rsidR="002A08FA" w:rsidRPr="00697061" w:rsidRDefault="00000000" w:rsidP="007A6F3E">
      <w:pPr>
        <w:spacing w:after="87" w:line="259" w:lineRule="auto"/>
        <w:ind w:left="0" w:right="260" w:firstLine="0"/>
        <w:jc w:val="left"/>
      </w:pPr>
      <w:r w:rsidRPr="00697061">
        <w:rPr>
          <w:sz w:val="8"/>
        </w:rPr>
        <w:t xml:space="preserve"> </w:t>
      </w:r>
    </w:p>
    <w:p w14:paraId="3A33F99A" w14:textId="77777777" w:rsidR="002A08FA" w:rsidRPr="00697061" w:rsidRDefault="00000000" w:rsidP="007A6F3E">
      <w:pPr>
        <w:spacing w:after="5" w:line="251" w:lineRule="auto"/>
        <w:ind w:left="0" w:right="260" w:firstLine="0"/>
      </w:pPr>
      <w:r w:rsidRPr="00697061">
        <w:rPr>
          <w:sz w:val="16"/>
        </w:rPr>
        <w:t xml:space="preserve">Qu’en statuant ainsi, alors qu’il résultait de ses constatations que les stipulations de l’accord collectif du 28 juillet 1998 dont le respect est de nature à assurer la protection de la sécurité et de la santé du salarié soumis au régime du forfait en jours n’avaient pas été observées par l’employeur, ce dont elle aurait dû déduire que la convention de forfait en jours était privée d’effet et que le salarié pouvait prétendre au paiement d’heures supplémentaires dont elle devait vérifier l’existence et le nombre, la cour d’appel a violé les textes susvisés ; </w:t>
      </w:r>
    </w:p>
    <w:p w14:paraId="76FB5824" w14:textId="77777777" w:rsidR="002A08FA" w:rsidRPr="00697061" w:rsidRDefault="00000000" w:rsidP="007A6F3E">
      <w:pPr>
        <w:spacing w:after="0" w:line="259" w:lineRule="auto"/>
        <w:ind w:left="0" w:right="260" w:firstLine="0"/>
        <w:jc w:val="left"/>
      </w:pPr>
      <w:r w:rsidRPr="00697061">
        <w:rPr>
          <w:sz w:val="16"/>
        </w:rPr>
        <w:t xml:space="preserve"> </w:t>
      </w:r>
    </w:p>
    <w:p w14:paraId="23715D0F" w14:textId="77777777" w:rsidR="002A08FA" w:rsidRPr="00697061" w:rsidRDefault="00000000" w:rsidP="007A6F3E">
      <w:pPr>
        <w:spacing w:after="0" w:line="259" w:lineRule="auto"/>
        <w:ind w:left="0" w:right="260" w:firstLine="0"/>
        <w:jc w:val="left"/>
      </w:pPr>
      <w:r w:rsidRPr="00697061">
        <w:rPr>
          <w:sz w:val="16"/>
        </w:rPr>
        <w:t xml:space="preserve"> </w:t>
      </w:r>
    </w:p>
    <w:p w14:paraId="4F0BC537" w14:textId="77777777" w:rsidR="002A08FA" w:rsidRPr="00697061" w:rsidRDefault="00000000" w:rsidP="007A6F3E">
      <w:pPr>
        <w:spacing w:after="33" w:line="249" w:lineRule="auto"/>
        <w:ind w:left="0" w:right="260" w:firstLine="0"/>
        <w:jc w:val="left"/>
      </w:pPr>
      <w:r w:rsidRPr="00697061">
        <w:rPr>
          <w:b/>
        </w:rPr>
        <w:t xml:space="preserve">DOC. 12 : comp. : Cass. soc., 28 nov. 2012, n°11-17941, QPC ; extrait du rapport annuel 2012 de la Cour de cassation (Livre 4 : Jurisprudence de la cour, Ch . soc., Introduction) </w:t>
      </w:r>
    </w:p>
    <w:p w14:paraId="1199B4BC" w14:textId="77777777" w:rsidR="002A08FA" w:rsidRPr="00697061" w:rsidRDefault="00000000" w:rsidP="007A6F3E">
      <w:pPr>
        <w:spacing w:after="0" w:line="259" w:lineRule="auto"/>
        <w:ind w:left="0" w:right="260" w:firstLine="0"/>
        <w:jc w:val="left"/>
      </w:pPr>
      <w:r w:rsidRPr="00697061">
        <w:rPr>
          <w:b/>
          <w:sz w:val="22"/>
        </w:rPr>
        <w:t xml:space="preserve"> </w:t>
      </w:r>
    </w:p>
    <w:p w14:paraId="50B75D66" w14:textId="77777777" w:rsidR="002A08FA" w:rsidRPr="00697061" w:rsidRDefault="00000000" w:rsidP="007A6F3E">
      <w:pPr>
        <w:pStyle w:val="Titre6"/>
        <w:ind w:left="0" w:right="260" w:firstLine="0"/>
      </w:pPr>
      <w:r w:rsidRPr="00697061">
        <w:t>Cass. soc., 28 nov. 2012</w:t>
      </w:r>
      <w:r w:rsidRPr="00697061">
        <w:rPr>
          <w:sz w:val="22"/>
        </w:rPr>
        <w:t xml:space="preserve"> </w:t>
      </w:r>
    </w:p>
    <w:p w14:paraId="2586E860" w14:textId="77777777" w:rsidR="002A08FA" w:rsidRPr="00697061" w:rsidRDefault="00000000" w:rsidP="007A6F3E">
      <w:pPr>
        <w:spacing w:after="0" w:line="259" w:lineRule="auto"/>
        <w:ind w:left="0" w:right="260" w:firstLine="0"/>
        <w:jc w:val="left"/>
      </w:pPr>
      <w:r w:rsidRPr="00697061">
        <w:rPr>
          <w:sz w:val="16"/>
        </w:rPr>
        <w:t xml:space="preserve"> </w:t>
      </w:r>
    </w:p>
    <w:p w14:paraId="438D67F1" w14:textId="77777777" w:rsidR="002A08FA" w:rsidRPr="00697061" w:rsidRDefault="00000000" w:rsidP="007A6F3E">
      <w:pPr>
        <w:spacing w:after="0" w:line="245" w:lineRule="auto"/>
        <w:ind w:left="0" w:right="260" w:firstLine="0"/>
        <w:jc w:val="left"/>
      </w:pPr>
      <w:r w:rsidRPr="00697061">
        <w:rPr>
          <w:sz w:val="16"/>
        </w:rPr>
        <w:t xml:space="preserve">Attendu qu'à la suite de l'avis adressé, le 19 septembre 2012, conformément à l'article 1015 du code de procédure civile, informant les parties de ce que le moyen tiré de ce qu'une clause de non-concurrence stipulant une minoration de la contrepartie financière en cas de démission n'est pas nulle mais est réputée non écrite en ses seules dispositions minorant la contrepartie financière, était susceptible d'être relevé d'office par la Cour, M. X..., défendeur au pourvoi formé par la société Ragues et par la société Ragues Rouen, demande, par mémoire distinct et motivé déposé, de transmettre au Conseil constitutionnel la question prioritaire de constitutionnalité suivante : </w:t>
      </w:r>
    </w:p>
    <w:p w14:paraId="22D963D1" w14:textId="77777777" w:rsidR="002A08FA" w:rsidRPr="00697061" w:rsidRDefault="00000000" w:rsidP="007A6F3E">
      <w:pPr>
        <w:spacing w:after="0" w:line="259" w:lineRule="auto"/>
        <w:ind w:left="0" w:right="260" w:firstLine="0"/>
        <w:jc w:val="left"/>
      </w:pPr>
      <w:r w:rsidRPr="00697061">
        <w:rPr>
          <w:sz w:val="16"/>
        </w:rPr>
        <w:t xml:space="preserve"> </w:t>
      </w:r>
    </w:p>
    <w:p w14:paraId="08D7058C" w14:textId="77777777" w:rsidR="002A08FA" w:rsidRPr="00697061" w:rsidRDefault="00000000" w:rsidP="007A6F3E">
      <w:pPr>
        <w:spacing w:after="5" w:line="248" w:lineRule="auto"/>
        <w:ind w:left="0" w:right="260" w:firstLine="0"/>
      </w:pPr>
      <w:r w:rsidRPr="00697061">
        <w:rPr>
          <w:sz w:val="16"/>
        </w:rPr>
        <w:t xml:space="preserve">"Les articles 1134 du code civil et L. 1121-1 du code du travail, tels qu'ils sont interprétés par la Cour de cassation, en ce qu'ils impliquent que la règle selon laquelle une clause de non-concurrence stipulant une minoration de la contrepartie financière en cas de démission n'est pas nulle mais est réputée non écrite en ses seules dispositions minorant la contrepartie financière s'applique à l'hypothèse dans laquelle le salarié, lié par une clause de non-concurrence sur la nullité de laquelle il pouvait légitimement se fonder en raison du caractère dérisoire de la contrepartie qu'elle comportait sont-ils contraires au principe du droit d'obtenir un emploi garanti par l'alinéa 5 du préambule de la Constitution du 27 octobre 1946 et à la liberté d'entreprendre et à la liberté contractuelle garanties par l'article 4 de la Déclaration des droits de l'homme et du citoyen ?" ; </w:t>
      </w:r>
    </w:p>
    <w:p w14:paraId="3BFC7D50" w14:textId="77777777" w:rsidR="002A08FA" w:rsidRPr="00697061" w:rsidRDefault="00000000" w:rsidP="007A6F3E">
      <w:pPr>
        <w:spacing w:after="0" w:line="259" w:lineRule="auto"/>
        <w:ind w:left="0" w:right="260" w:firstLine="0"/>
        <w:jc w:val="left"/>
      </w:pPr>
      <w:r w:rsidRPr="00697061">
        <w:rPr>
          <w:sz w:val="16"/>
        </w:rPr>
        <w:t xml:space="preserve"> </w:t>
      </w:r>
    </w:p>
    <w:p w14:paraId="60603B67" w14:textId="77777777" w:rsidR="002A08FA" w:rsidRPr="00697061" w:rsidRDefault="00000000" w:rsidP="007A6F3E">
      <w:pPr>
        <w:spacing w:after="5" w:line="248" w:lineRule="auto"/>
        <w:ind w:left="0" w:right="260" w:firstLine="0"/>
      </w:pPr>
      <w:r w:rsidRPr="00697061">
        <w:rPr>
          <w:sz w:val="16"/>
        </w:rPr>
        <w:t xml:space="preserve">Mais attendu que, s'il a été décidé que "tout justiciable a le droit de contester la constitutionnalité de la portée effective qu'une interprétation jurisprudentielle constante confère à une disposition législative", sous la réserve que cette jurisprudence ait été soumise à la cour suprême compétente, il résulte tant des dispositions de l'article 61-1 de la Constitution et de l'article 23-5, alinéa 3, de l'ordonnance n° 58-1067 du 7 novembre 1958 modifiée que des décisions du Conseil constitutionnel, que la contestation doit concerner la portée que donne à une disposition législative précise l'interprétation qu'en fait la juridiction suprême de l'un ou l'autre ordre ; que la question posée, sous couvert de critiquer les articles 1134 du code civil et L. 1121-1 du code du travail, porte exclusivement sur la règle jurisprudentielle, énoncée notamment au visa de ces textes, suivant laquelle les dispositions d'une clause de non-concurrence qui minorent la contrepartie financière en cas de rupture imputable au salarié sont réputées non écrites ; qu'il s'ensuit que la question est irrecevable ; </w:t>
      </w:r>
    </w:p>
    <w:p w14:paraId="66D3DA59" w14:textId="77777777" w:rsidR="002A08FA" w:rsidRPr="00697061" w:rsidRDefault="00000000" w:rsidP="007A6F3E">
      <w:pPr>
        <w:spacing w:after="0" w:line="259" w:lineRule="auto"/>
        <w:ind w:left="0" w:right="260" w:firstLine="0"/>
        <w:jc w:val="left"/>
      </w:pPr>
      <w:r w:rsidRPr="00697061">
        <w:rPr>
          <w:sz w:val="16"/>
        </w:rPr>
        <w:t xml:space="preserve"> </w:t>
      </w:r>
    </w:p>
    <w:p w14:paraId="686C72CE" w14:textId="77777777" w:rsidR="002A08FA" w:rsidRPr="00697061" w:rsidRDefault="00000000" w:rsidP="007A6F3E">
      <w:pPr>
        <w:spacing w:after="5" w:line="248" w:lineRule="auto"/>
        <w:ind w:left="0" w:right="260" w:firstLine="0"/>
      </w:pPr>
      <w:r w:rsidRPr="00697061">
        <w:rPr>
          <w:sz w:val="16"/>
        </w:rPr>
        <w:t xml:space="preserve">PAR CES MOTIFS : DIT N'Y AVOIR LIEU A RENVOYER au Conseil constitutionnel la question prioritaire de constitutionnalité ; </w:t>
      </w:r>
    </w:p>
    <w:p w14:paraId="237D26F3" w14:textId="77777777" w:rsidR="002A08FA" w:rsidRPr="00697061" w:rsidRDefault="00000000" w:rsidP="007A6F3E">
      <w:pPr>
        <w:spacing w:after="0" w:line="259" w:lineRule="auto"/>
        <w:ind w:left="0" w:right="260" w:firstLine="0"/>
        <w:jc w:val="left"/>
      </w:pPr>
      <w:r w:rsidRPr="00697061">
        <w:t xml:space="preserve"> </w:t>
      </w:r>
    </w:p>
    <w:p w14:paraId="134BF127" w14:textId="77777777" w:rsidR="002A08FA" w:rsidRPr="00697061" w:rsidRDefault="00000000" w:rsidP="007A6F3E">
      <w:pPr>
        <w:pStyle w:val="Titre6"/>
        <w:ind w:left="0" w:right="260" w:firstLine="0"/>
      </w:pPr>
      <w:r w:rsidRPr="00697061">
        <w:t xml:space="preserve">Rapport 2012 de la Cour de cassation (extrait) </w:t>
      </w:r>
    </w:p>
    <w:p w14:paraId="636F1379" w14:textId="77777777" w:rsidR="002A08FA" w:rsidRPr="00697061" w:rsidRDefault="00000000" w:rsidP="007A6F3E">
      <w:pPr>
        <w:spacing w:after="66" w:line="259" w:lineRule="auto"/>
        <w:ind w:left="0" w:right="260" w:firstLine="0"/>
        <w:jc w:val="left"/>
      </w:pPr>
      <w:r w:rsidRPr="00697061">
        <w:rPr>
          <w:sz w:val="8"/>
        </w:rPr>
        <w:t xml:space="preserve"> </w:t>
      </w:r>
    </w:p>
    <w:p w14:paraId="374AEC8A" w14:textId="77777777" w:rsidR="002A08FA" w:rsidRPr="00697061" w:rsidRDefault="00000000" w:rsidP="007A6F3E">
      <w:pPr>
        <w:spacing w:after="5" w:line="251" w:lineRule="auto"/>
        <w:ind w:left="0" w:right="260" w:firstLine="0"/>
      </w:pPr>
      <w:r w:rsidRPr="00697061">
        <w:rPr>
          <w:sz w:val="16"/>
        </w:rPr>
        <w:t xml:space="preserve">«  Il ne peut être nié que la jurisprudence est une </w:t>
      </w:r>
      <w:r w:rsidRPr="00697061">
        <w:rPr>
          <w:b/>
          <w:sz w:val="16"/>
        </w:rPr>
        <w:t>source créatrice de droit</w:t>
      </w:r>
      <w:r w:rsidRPr="00697061">
        <w:rPr>
          <w:sz w:val="16"/>
        </w:rPr>
        <w:t xml:space="preserve">, spécialement sur des contentieux où les textes applicables sont soit inexistants, soit particulièrement vagues quant à leurs conditions d’application. La chambre sociale s’efforce, soit directement, soit par l’intermédiaire du parquet général, de recueillir tous les éléments d’information extrinsèques dont elle a besoin pour se déterminer en pleine connaissance de cause des enjeux attachés à ses décisions. </w:t>
      </w:r>
    </w:p>
    <w:p w14:paraId="50612CF8" w14:textId="77777777" w:rsidR="002A08FA" w:rsidRDefault="00000000" w:rsidP="007A6F3E">
      <w:pPr>
        <w:spacing w:after="5" w:line="248" w:lineRule="auto"/>
        <w:ind w:left="0" w:right="260" w:firstLine="0"/>
        <w:rPr>
          <w:sz w:val="16"/>
        </w:rPr>
      </w:pPr>
      <w:r w:rsidRPr="00697061">
        <w:rPr>
          <w:sz w:val="16"/>
        </w:rPr>
        <w:t xml:space="preserve">La </w:t>
      </w:r>
      <w:r w:rsidRPr="00697061">
        <w:rPr>
          <w:b/>
          <w:sz w:val="16"/>
        </w:rPr>
        <w:t>construction prétorienne du droit du travail</w:t>
      </w:r>
      <w:r w:rsidRPr="00697061">
        <w:rPr>
          <w:sz w:val="16"/>
        </w:rPr>
        <w:t xml:space="preserve"> ne peut […] se concevoir, compte tenu de l’unité profonde de la matière, sans un dialogue […] avec les autres Cours, européenne, constitutionnelle et administrative, appelées à se prononcer à des titres divers sur des contentieux analogues ». </w:t>
      </w:r>
    </w:p>
    <w:p w14:paraId="1D3B0D80" w14:textId="77777777" w:rsidR="000B1201" w:rsidRDefault="000B1201" w:rsidP="007A6F3E">
      <w:pPr>
        <w:spacing w:after="5" w:line="248" w:lineRule="auto"/>
        <w:ind w:left="0" w:right="260" w:firstLine="0"/>
        <w:rPr>
          <w:sz w:val="16"/>
        </w:rPr>
      </w:pPr>
    </w:p>
    <w:p w14:paraId="331CF6F7" w14:textId="77777777" w:rsidR="000B1201" w:rsidRDefault="000B1201" w:rsidP="007A6F3E">
      <w:pPr>
        <w:spacing w:after="5" w:line="248" w:lineRule="auto"/>
        <w:ind w:left="0" w:right="260" w:firstLine="0"/>
        <w:rPr>
          <w:b/>
          <w:bCs/>
        </w:rPr>
      </w:pPr>
    </w:p>
    <w:p w14:paraId="73031962" w14:textId="60ECCEAB" w:rsidR="000B1201" w:rsidRPr="00697061" w:rsidRDefault="000B1201" w:rsidP="007A6F3E">
      <w:pPr>
        <w:spacing w:after="5" w:line="248" w:lineRule="auto"/>
        <w:ind w:left="0" w:right="260" w:firstLine="0"/>
      </w:pPr>
      <w:r>
        <w:rPr>
          <w:b/>
          <w:bCs/>
        </w:rPr>
        <w:t>DOC 12 bis : Application des critères modifiant l'ordre des départs en congé.</w:t>
      </w:r>
    </w:p>
    <w:p w14:paraId="2865B96B" w14:textId="14C7F4AD" w:rsidR="000B1201" w:rsidRDefault="00000000" w:rsidP="007A6F3E">
      <w:pPr>
        <w:spacing w:after="0" w:line="259" w:lineRule="auto"/>
        <w:ind w:left="0" w:right="260" w:firstLine="0"/>
      </w:pPr>
      <w:r w:rsidRPr="00697061">
        <w:t xml:space="preserve"> </w:t>
      </w:r>
      <w:r w:rsidR="000B1201">
        <w:t xml:space="preserve">Application des critères modifiant l'ordre des départs en congé. - Les congés payés doivent être pris au cours d'une période de l'année, déterminée par accord collectif ou, à défaut, par décision unilatérale de l'employeur après avis, le cas échéant, du CSE. En toute hypothèse, cette période de prise des congés s'étend du 1er mai au 31 octobre de chaque année (C. trav., art. L. 3141-13). Autre règle : les congés ne peuvent pas être pris en une seule fois ; ils doivent être scindés en au moins deux périodes. Un congé principal d'au moins 12 jours ouvrables (C. trav., art. L. 3141-23) non fractionnés (C. trav., art. L. 3141-18) doit être accordé au salarié dans la période allant du 1er mai au 31 octobre. La durée maximale de ce congé principal est de 24 jours </w:t>
      </w:r>
      <w:r w:rsidR="00716324">
        <w:t>ouvrable</w:t>
      </w:r>
      <w:r w:rsidR="000B1201">
        <w:t xml:space="preserve"> (C. trav., art. L. 3141-17). La cinquième semaine de congés payés doit être prise en dehors de cette période. </w:t>
      </w:r>
    </w:p>
    <w:p w14:paraId="6187080C" w14:textId="6E8F0858" w:rsidR="000B1201" w:rsidRDefault="000B1201" w:rsidP="007A6F3E">
      <w:pPr>
        <w:spacing w:after="0" w:line="259" w:lineRule="auto"/>
        <w:ind w:left="0" w:right="260" w:firstLine="0"/>
      </w:pPr>
      <w:r>
        <w:t xml:space="preserve">Par ailleurs, la norme d'entreprise qui organise les congés payés doit prévoir les critères permettant de déterminer l'ordre des départs en congé (C. trav., art. L. 3141-15 et L. 3141-16) et les délais que l'employeur doit respecter s'il entend modifier l'ordre et </w:t>
      </w:r>
      <w:r>
        <w:lastRenderedPageBreak/>
        <w:t xml:space="preserve">les dates de départ (C. trav., art. L. 3141-15, 3°). Faute d'une telle norme et sauf circonstances exceptionnelles, l'employeur ne dispose plus du pouvoir de procéder à une telle modification au cours du mois précédant la date de départ prévue (C. trav., art. L. 3141-16, 2°). Selon la Cour de cassation, cette restriction apportée au pouvoir de direction de l'employeur concerne l'ensemble des congés accordés aux salariés. Faute de distinction dans la loi, l'employeur ne peut décider de modifier ni les dates des 4 premières semaines ni celles de la cinquième semaine de congés ni même celles des congés complémentaires accordés sur le fondement de l'article L. 3141-9 du Code du travail par voie conventionnelle ( Cass. soc., 2 mars 2022, n° 20-22.261 , FS-B : JurisData n° 2022-002792 ; JCP S 2022, 1147, note G. </w:t>
      </w:r>
      <w:r w:rsidR="00716324">
        <w:t>François</w:t>
      </w:r>
      <w:r>
        <w:t>).</w:t>
      </w:r>
    </w:p>
    <w:p w14:paraId="3B0700D5" w14:textId="591D862C" w:rsidR="002A08FA" w:rsidRPr="00697061" w:rsidRDefault="000B1201" w:rsidP="007A6F3E">
      <w:pPr>
        <w:spacing w:after="0" w:line="259" w:lineRule="auto"/>
        <w:ind w:left="0" w:right="260" w:firstLine="0"/>
      </w:pPr>
      <w:r>
        <w:t xml:space="preserve">La Cour de cassation invite les entreprises à négocier sur ce thème, important pour l'organisation collective de l'activité. Si la demande de l'employeur intervient suffisamment tôt, le salarié qui refuse de décaler son départ en congé s'expose à des sanctions disciplinaires, pouvant aller </w:t>
      </w:r>
      <w:r w:rsidR="00716324">
        <w:t>jusqu’à</w:t>
      </w:r>
      <w:r>
        <w:t xml:space="preserve"> un licenciement pour faute grave (Cass. soc., 23 mars 2004, n° 01-45.225). À l'inverse, si l'employeur souhaite modifier la date des congés une fois expiré le délai dans lequel il est en droit de procéder à cette modification, le salarié peut refuser le changement souhaité sans que puisse lui être reprochée une faute disciplinaire (Cass. soc., 12 nov. 2002, n° 00-45.138).</w:t>
      </w:r>
    </w:p>
    <w:p w14:paraId="16B7C3F2" w14:textId="77777777" w:rsidR="002A08FA" w:rsidRPr="00697061" w:rsidRDefault="00000000" w:rsidP="007A6F3E">
      <w:pPr>
        <w:spacing w:after="0" w:line="259" w:lineRule="auto"/>
        <w:ind w:left="0" w:right="260" w:firstLine="0"/>
      </w:pPr>
      <w:r w:rsidRPr="00697061">
        <w:t xml:space="preserve"> </w:t>
      </w:r>
    </w:p>
    <w:p w14:paraId="22E4E937" w14:textId="77777777" w:rsidR="002A08FA" w:rsidRPr="00697061" w:rsidRDefault="00000000" w:rsidP="007A6F3E">
      <w:pPr>
        <w:pStyle w:val="Titre5"/>
        <w:spacing w:after="3" w:line="255" w:lineRule="auto"/>
        <w:ind w:left="0" w:right="260" w:firstLine="0"/>
      </w:pPr>
      <w:r w:rsidRPr="00697061">
        <w:rPr>
          <w:sz w:val="20"/>
        </w:rPr>
        <w:t xml:space="preserve">B. Les sources internationales et européennes  </w:t>
      </w:r>
    </w:p>
    <w:p w14:paraId="42D3B5B4" w14:textId="77777777" w:rsidR="002A08FA" w:rsidRPr="00697061" w:rsidRDefault="00000000" w:rsidP="007A6F3E">
      <w:pPr>
        <w:spacing w:after="2" w:line="259" w:lineRule="auto"/>
        <w:ind w:left="0" w:right="260" w:firstLine="0"/>
        <w:jc w:val="left"/>
      </w:pPr>
      <w:r w:rsidRPr="00697061">
        <w:rPr>
          <w:b/>
          <w:sz w:val="16"/>
        </w:rPr>
        <w:t xml:space="preserve"> </w:t>
      </w:r>
    </w:p>
    <w:p w14:paraId="4EEE823F" w14:textId="77777777" w:rsidR="002A08FA" w:rsidRPr="00697061" w:rsidRDefault="00000000" w:rsidP="007A6F3E">
      <w:pPr>
        <w:pStyle w:val="Titre6"/>
        <w:ind w:left="0" w:right="260" w:firstLine="0"/>
      </w:pPr>
      <w:r w:rsidRPr="00697061">
        <w:t xml:space="preserve">1. Le droit international  </w:t>
      </w:r>
    </w:p>
    <w:p w14:paraId="2F078C25" w14:textId="77777777" w:rsidR="002A08FA" w:rsidRPr="00697061" w:rsidRDefault="00000000" w:rsidP="007A6F3E">
      <w:pPr>
        <w:spacing w:after="54" w:line="259" w:lineRule="auto"/>
        <w:ind w:left="0" w:right="260" w:firstLine="0"/>
        <w:jc w:val="left"/>
      </w:pPr>
      <w:r w:rsidRPr="00697061">
        <w:rPr>
          <w:b/>
          <w:sz w:val="12"/>
        </w:rPr>
        <w:t xml:space="preserve"> </w:t>
      </w:r>
    </w:p>
    <w:p w14:paraId="4F983870" w14:textId="77777777" w:rsidR="002A08FA" w:rsidRPr="00697061" w:rsidRDefault="00000000" w:rsidP="007A6F3E">
      <w:pPr>
        <w:spacing w:after="10" w:line="249" w:lineRule="auto"/>
        <w:ind w:left="0" w:right="260" w:firstLine="0"/>
        <w:jc w:val="left"/>
      </w:pPr>
      <w:r w:rsidRPr="00697061">
        <w:rPr>
          <w:b/>
        </w:rPr>
        <w:t>DOC. 13 : Cass. soc., 1</w:t>
      </w:r>
      <w:r w:rsidRPr="00697061">
        <w:rPr>
          <w:b/>
          <w:vertAlign w:val="superscript"/>
        </w:rPr>
        <w:t>er</w:t>
      </w:r>
      <w:r w:rsidRPr="00697061">
        <w:rPr>
          <w:b/>
        </w:rPr>
        <w:t xml:space="preserve"> juillet 2008, n°07-44124, </w:t>
      </w:r>
      <w:r w:rsidRPr="00697061">
        <w:rPr>
          <w:b/>
          <w:i/>
        </w:rPr>
        <w:t xml:space="preserve">Bull. civ. </w:t>
      </w:r>
      <w:r w:rsidRPr="00697061">
        <w:rPr>
          <w:b/>
        </w:rPr>
        <w:t xml:space="preserve">V, n°146 (v. également : Cass. soc., 29 mars 2006, n°04-46499, </w:t>
      </w:r>
      <w:r w:rsidRPr="00697061">
        <w:rPr>
          <w:b/>
          <w:i/>
        </w:rPr>
        <w:t>Bull. civ.</w:t>
      </w:r>
      <w:r w:rsidRPr="00697061">
        <w:rPr>
          <w:b/>
        </w:rPr>
        <w:t xml:space="preserve"> V, n° 131). </w:t>
      </w:r>
    </w:p>
    <w:p w14:paraId="1DBA0817" w14:textId="77777777" w:rsidR="002A08FA" w:rsidRPr="00697061" w:rsidRDefault="00000000" w:rsidP="007A6F3E">
      <w:pPr>
        <w:spacing w:after="65" w:line="259" w:lineRule="auto"/>
        <w:ind w:left="0" w:right="260" w:firstLine="0"/>
        <w:jc w:val="left"/>
      </w:pPr>
      <w:r w:rsidRPr="00697061">
        <w:rPr>
          <w:b/>
          <w:sz w:val="8"/>
        </w:rPr>
        <w:t xml:space="preserve"> </w:t>
      </w:r>
    </w:p>
    <w:p w14:paraId="04D52750" w14:textId="77777777" w:rsidR="002A08FA" w:rsidRPr="00697061" w:rsidRDefault="00000000" w:rsidP="007A6F3E">
      <w:pPr>
        <w:spacing w:after="5" w:line="248" w:lineRule="auto"/>
        <w:ind w:left="0" w:right="260" w:firstLine="0"/>
      </w:pPr>
      <w:r w:rsidRPr="00697061">
        <w:rPr>
          <w:sz w:val="16"/>
        </w:rPr>
        <w:t xml:space="preserve">Attendu, selon l'arrêt attaqué (Paris, 6 juillet 2007) que Mme de X... a été engagée en qualité de secrétaire par M. Y..., exerçant l'activité de mandataire judiciaire, par un contrat à durée déterminée de six mois à compter du 1er juillet 2005 ; que le 6 décembre 2005, il a été mis fin à ce contrat par la signature d'un contrat nouvelles embauches pour le même emploi ; que par lettre du 27 janvier 2006, l'employeur a, sans motivation, rompu le contrat nouvelles embauches ;  </w:t>
      </w:r>
    </w:p>
    <w:p w14:paraId="0051CA16" w14:textId="77777777" w:rsidR="002A08FA" w:rsidRPr="00697061" w:rsidRDefault="00000000" w:rsidP="007A6F3E">
      <w:pPr>
        <w:spacing w:after="65" w:line="259" w:lineRule="auto"/>
        <w:ind w:left="0" w:right="260" w:firstLine="0"/>
        <w:jc w:val="left"/>
      </w:pPr>
      <w:r w:rsidRPr="00697061">
        <w:rPr>
          <w:sz w:val="8"/>
        </w:rPr>
        <w:t xml:space="preserve"> </w:t>
      </w:r>
    </w:p>
    <w:p w14:paraId="5CC24CF0" w14:textId="77777777" w:rsidR="002A08FA" w:rsidRPr="00697061" w:rsidRDefault="00000000" w:rsidP="007A6F3E">
      <w:pPr>
        <w:spacing w:after="5" w:line="248" w:lineRule="auto"/>
        <w:ind w:left="0" w:right="260" w:firstLine="0"/>
      </w:pPr>
      <w:r w:rsidRPr="00697061">
        <w:rPr>
          <w:sz w:val="16"/>
        </w:rPr>
        <w:t xml:space="preserve">Sur le premier moyen : </w:t>
      </w:r>
    </w:p>
    <w:p w14:paraId="250E6DB4" w14:textId="77777777" w:rsidR="002A08FA" w:rsidRPr="00697061" w:rsidRDefault="00000000" w:rsidP="007A6F3E">
      <w:pPr>
        <w:spacing w:after="65" w:line="259" w:lineRule="auto"/>
        <w:ind w:left="0" w:right="260" w:firstLine="0"/>
        <w:jc w:val="left"/>
      </w:pPr>
      <w:r w:rsidRPr="00697061">
        <w:rPr>
          <w:sz w:val="8"/>
        </w:rPr>
        <w:t xml:space="preserve"> </w:t>
      </w:r>
    </w:p>
    <w:p w14:paraId="35936470" w14:textId="77777777" w:rsidR="002A08FA" w:rsidRPr="00697061" w:rsidRDefault="00000000" w:rsidP="007A6F3E">
      <w:pPr>
        <w:spacing w:after="5" w:line="248" w:lineRule="auto"/>
        <w:ind w:left="0" w:right="260" w:firstLine="0"/>
      </w:pPr>
      <w:r w:rsidRPr="00697061">
        <w:rPr>
          <w:sz w:val="16"/>
        </w:rPr>
        <w:t xml:space="preserve">Attendu que M. Y... fait grief à l'arrêt d'avoir dit que le contrat nouvelles embauches signé le 6 décembre 2005 était contraire aux dispositions de la convention n° 158 de l'Organisation internationale du travail, et d'avoir en conséquence requalifié le contrat de Mme de X... en contrat de travail à durée indéterminée, alors, selon le moyen  </w:t>
      </w:r>
    </w:p>
    <w:p w14:paraId="7280F28D" w14:textId="77777777" w:rsidR="002A08FA" w:rsidRPr="00697061" w:rsidRDefault="00000000" w:rsidP="007A6F3E">
      <w:pPr>
        <w:spacing w:after="5" w:line="248" w:lineRule="auto"/>
        <w:ind w:left="0" w:right="260" w:firstLine="0"/>
      </w:pPr>
      <w:r w:rsidRPr="00697061">
        <w:rPr>
          <w:sz w:val="16"/>
        </w:rPr>
        <w:t xml:space="preserve">1°/ que selon l'article 27 de la recommandation n° 166 concernant la cessation de la relation de travail à l'initiative de l'employeur, la présente recommandation et la convention sur le licenciement n° 158 de l'Organisation internationale du travail du 22 juin 1982 remplacent la recommandation n° R 119 sur la cessation de la relation de travail du 26 juin 1963 ; qu'en se fondant sur l'interprétation du motif valable de licenciement résultant de la recommandation n° R 119 sur la cessation de la relation de travail du 26 juin 1963 pour dire que le motif valable de licenciement se définissait par référence aux pratiques nationales cependant que la recommandation R 119 avait été remplacée à la fois par la convention n° 158, et par la recommandation n° R 166 sur le licenciement, lesquelles ne faisaient aucune référence aux pratiques nationales, la cour d'appel, qui s'est prononcée par des motifs inopérants, a privé sa décision de base légale au regard de l'article 4 de la convention n° 158 de l'Organisation internationale du travail </w:t>
      </w:r>
    </w:p>
    <w:p w14:paraId="57E61191" w14:textId="77777777" w:rsidR="002A08FA" w:rsidRPr="00697061" w:rsidRDefault="00000000" w:rsidP="007A6F3E">
      <w:pPr>
        <w:spacing w:after="5" w:line="248" w:lineRule="auto"/>
        <w:ind w:left="0" w:right="260" w:firstLine="0"/>
      </w:pPr>
      <w:r w:rsidRPr="00697061">
        <w:rPr>
          <w:sz w:val="16"/>
        </w:rPr>
        <w:t xml:space="preserve">; </w:t>
      </w:r>
    </w:p>
    <w:p w14:paraId="303CDBBE" w14:textId="77777777" w:rsidR="002A08FA" w:rsidRPr="00697061" w:rsidRDefault="00000000" w:rsidP="007A6F3E">
      <w:pPr>
        <w:spacing w:after="5" w:line="248" w:lineRule="auto"/>
        <w:ind w:left="0" w:right="260" w:firstLine="0"/>
      </w:pPr>
      <w:r w:rsidRPr="00697061">
        <w:rPr>
          <w:sz w:val="16"/>
        </w:rPr>
        <w:t xml:space="preserve">2°/ que le "motif valable de licenciement" énoncé par l'article 4 de la convention n° 158 de l'OIT se distingue du "motif réel et sérieux" de licenciement ; qu'en jugeant le contraire, la cour d'appel a méconnu l'article 4 de la convention n° 158 de l'Organisation internationale du travail ; </w:t>
      </w:r>
    </w:p>
    <w:p w14:paraId="29C6C95D" w14:textId="77777777" w:rsidR="002A08FA" w:rsidRPr="00697061" w:rsidRDefault="00000000" w:rsidP="007A6F3E">
      <w:pPr>
        <w:spacing w:after="5" w:line="248" w:lineRule="auto"/>
        <w:ind w:left="0" w:right="260" w:firstLine="0"/>
      </w:pPr>
      <w:r w:rsidRPr="00697061">
        <w:rPr>
          <w:sz w:val="16"/>
        </w:rPr>
        <w:t xml:space="preserve">3°/ que selon l'article 2-2.b de la convention n° 158 de l'Organisation internationale du travail, un membre peut exclure du champ d'application de l'ensemble ou de certaines des dispositions de la présente convention les travailleurs effectuant une période d'essai ou n'ayant pas la période d'ancienneté requise, à condition que la durée de celle-ci soit fixée d'avance et qu'elle soit raisonnable ; que le contrôle du caractère raisonnable ou non doit s'effectuer au regard des objectifs de la mesure ; qu'en estimant que le délai de deux années institué par l'ordonnance du 2 août 2005 n'était pas raisonnable sans prendre en considération l'objectif d'amélioration de la situation de l'emploi en vue duquel la dérogation avait été édictée et les caractéristiques du contrat qui offraient, à titre transitoire, suffisamment de souplesse à l'entreprise pour lui permettre la consolidation de l'emploi au fur et à mesure de la structuration de son marché, tout en offrant, en contrepartie, au salarié des garanties financières supérieures à celles qu'offre le droit commun, la cour d'appel a privé sa décision de base légale au regard de l'article 2-2.b de la convention n° 158 de l'Organisation internationale du travail ; </w:t>
      </w:r>
    </w:p>
    <w:p w14:paraId="4A27B73F" w14:textId="77777777" w:rsidR="002A08FA" w:rsidRPr="00697061" w:rsidRDefault="00000000" w:rsidP="007A6F3E">
      <w:pPr>
        <w:spacing w:after="5" w:line="248" w:lineRule="auto"/>
        <w:ind w:left="0" w:right="260" w:firstLine="0"/>
      </w:pPr>
      <w:r w:rsidRPr="00697061">
        <w:rPr>
          <w:sz w:val="16"/>
        </w:rPr>
        <w:t xml:space="preserve">4°/ que l'article 2-5 de la convention n° 158 de l'Organisation internationale du travail dispose que, pour autant qu'il soit nécessaire, des mesures pourront être prises par l'autorité compétente ou par l'organisme approprié dans un pays, après consultation des organisations d'employeurs et de travailleurs intéressées, là où il en existe, afin d'exclure de l'application de la présente convention ou de certaines de ses dispositions d'autres catégories limitées de travailleurs salariés au sujet desquelles se posent des problèmes particuliers revêtant une certaine importance, eu égard aux conditions d'emploi particulières des travailleurs intéressés, à la taille de l'entreprise qui les emploie ou à sa nature ; qu'en se bornant à énoncer que l'ordonnance du 2 août 2005 ne pouvait invoquer le bénéficie implicite de la dérogation temporaire instituée par l'article 2 de la convention n° 158 à son application, sans rechercher si l'ordonnance litigieuse ne pouvait pas relever de la dérogation instituée par l'article 2-5 de la convention n° 158, la cour d'appel a privé sa décision de base légale au regard des textes susvisés ; </w:t>
      </w:r>
    </w:p>
    <w:p w14:paraId="70ADCA25" w14:textId="77777777" w:rsidR="002A08FA" w:rsidRPr="00697061" w:rsidRDefault="00000000" w:rsidP="007A6F3E">
      <w:pPr>
        <w:spacing w:after="5" w:line="248" w:lineRule="auto"/>
        <w:ind w:left="0" w:right="260" w:firstLine="0"/>
      </w:pPr>
      <w:r w:rsidRPr="00697061">
        <w:rPr>
          <w:sz w:val="16"/>
        </w:rPr>
        <w:t xml:space="preserve">5°/ que le juge commet un excès de pouvoir en critiquant, dans une décision de justice, une mesure législative dont il conteste l'opportunité et l'efficacité ; qu'en énonçant que dans la lutte contre le chômage, la protection des salariés dans leur emploi semble être un moyen au moins aussi pertinent que les facilités données aux employeurs pour les licencier et qu'il est pour le moins paradoxal d'encourager les embauches en facilitant les licenciements, la cour d'appel s'est livrée à une appréciation critique de l'ordonnance du 2 août 2005, et a manifestement fait état d'appréciations qui n'avaient pas leur place dans une décision de justice ; que ce faisant, la cour d'appel a commis un excès de pouvoir ; </w:t>
      </w:r>
    </w:p>
    <w:p w14:paraId="5630DA9C" w14:textId="77777777" w:rsidR="002A08FA" w:rsidRPr="00697061" w:rsidRDefault="00000000" w:rsidP="007A6F3E">
      <w:pPr>
        <w:spacing w:after="5" w:line="248" w:lineRule="auto"/>
        <w:ind w:left="0" w:right="260" w:firstLine="0"/>
      </w:pPr>
      <w:r w:rsidRPr="00697061">
        <w:rPr>
          <w:sz w:val="16"/>
        </w:rPr>
        <w:t xml:space="preserve">6°/ que la requalification d'un contrat de travail en contrat à durée indéterminée de droit commun suppose l'existence d'un texte exprès ; qu'en procédant à une requalification du contrat nouvelles embauches de Mme de X... aux motifs que ce contrat n'était pas conforme à la convention OIT, la cour d'appel a violé les dispositions de la convention n° 158 de l'OIT ; </w:t>
      </w:r>
    </w:p>
    <w:p w14:paraId="2B3F858A" w14:textId="77777777" w:rsidR="002A08FA" w:rsidRPr="00697061" w:rsidRDefault="00000000" w:rsidP="007A6F3E">
      <w:pPr>
        <w:spacing w:after="65" w:line="259" w:lineRule="auto"/>
        <w:ind w:left="0" w:right="260" w:firstLine="0"/>
        <w:jc w:val="left"/>
      </w:pPr>
      <w:r w:rsidRPr="00697061">
        <w:rPr>
          <w:sz w:val="8"/>
        </w:rPr>
        <w:t xml:space="preserve"> </w:t>
      </w:r>
    </w:p>
    <w:p w14:paraId="3EF2C411" w14:textId="77777777" w:rsidR="002A08FA" w:rsidRPr="00697061" w:rsidRDefault="00000000" w:rsidP="007A6F3E">
      <w:pPr>
        <w:spacing w:after="69" w:line="248" w:lineRule="auto"/>
        <w:ind w:left="0" w:right="260" w:firstLine="0"/>
      </w:pPr>
      <w:r w:rsidRPr="00697061">
        <w:rPr>
          <w:sz w:val="16"/>
        </w:rPr>
        <w:t xml:space="preserve">Mais attendu, d'abord, qu'aux termes de l'article 4 de la convention n° 158 de l'OIT, qui est d'application directe en droit interne, un travailleur ne peut être licencié sans qu'il existe un motif valable de licenciement lié à son aptitude ou à sa conduite ou fondé sur les nécessités du </w:t>
      </w:r>
      <w:r w:rsidRPr="00697061">
        <w:rPr>
          <w:sz w:val="16"/>
        </w:rPr>
        <w:lastRenderedPageBreak/>
        <w:t xml:space="preserve">fonctionnement de l'entreprise, de l'établissement ou du service ; que selon l'article 7, le licenciement ne peut intervenir avant qu'on ait offert au travailleur la possibilité de se défendre contre les allégations formulées et que, selon l'article 9 , le salarié ne doit pas avoir à supporter seul la charge de prouver que le licenciement n'était pas justifié ; </w:t>
      </w:r>
    </w:p>
    <w:p w14:paraId="02589E37" w14:textId="77777777" w:rsidR="002A08FA" w:rsidRPr="00697061" w:rsidRDefault="00000000" w:rsidP="007A6F3E">
      <w:pPr>
        <w:spacing w:after="0" w:line="259" w:lineRule="auto"/>
        <w:ind w:left="0" w:right="260" w:firstLine="0"/>
        <w:jc w:val="left"/>
      </w:pPr>
      <w:r w:rsidRPr="00697061">
        <w:rPr>
          <w:rFonts w:ascii="Times New Roman" w:eastAsia="Times New Roman" w:hAnsi="Times New Roman" w:cs="Times New Roman"/>
          <w:b/>
          <w:sz w:val="24"/>
        </w:rPr>
        <w:t xml:space="preserve"> </w:t>
      </w:r>
      <w:r w:rsidRPr="00697061">
        <w:rPr>
          <w:rFonts w:ascii="Times New Roman" w:eastAsia="Times New Roman" w:hAnsi="Times New Roman" w:cs="Times New Roman"/>
          <w:b/>
          <w:sz w:val="24"/>
        </w:rPr>
        <w:tab/>
        <w:t xml:space="preserve"> </w:t>
      </w:r>
    </w:p>
    <w:p w14:paraId="1CBA55E3" w14:textId="77777777" w:rsidR="002A08FA" w:rsidRPr="00697061" w:rsidRDefault="00000000" w:rsidP="007A6F3E">
      <w:pPr>
        <w:spacing w:after="0" w:line="259" w:lineRule="auto"/>
        <w:ind w:left="0" w:right="260" w:firstLine="0"/>
        <w:jc w:val="left"/>
      </w:pPr>
      <w:r w:rsidRPr="00697061">
        <w:rPr>
          <w:sz w:val="16"/>
        </w:rPr>
        <w:t xml:space="preserve"> </w:t>
      </w:r>
    </w:p>
    <w:p w14:paraId="337D97E5" w14:textId="77777777" w:rsidR="002A08FA" w:rsidRPr="00697061" w:rsidRDefault="00000000" w:rsidP="007A6F3E">
      <w:pPr>
        <w:spacing w:after="65" w:line="259" w:lineRule="auto"/>
        <w:ind w:left="0" w:right="260" w:firstLine="0"/>
        <w:jc w:val="left"/>
      </w:pPr>
      <w:r w:rsidRPr="00697061">
        <w:rPr>
          <w:sz w:val="8"/>
        </w:rPr>
        <w:t xml:space="preserve"> </w:t>
      </w:r>
    </w:p>
    <w:p w14:paraId="74390009" w14:textId="77777777" w:rsidR="002A08FA" w:rsidRPr="00697061" w:rsidRDefault="00000000" w:rsidP="007A6F3E">
      <w:pPr>
        <w:spacing w:after="5" w:line="248" w:lineRule="auto"/>
        <w:ind w:left="0" w:right="260" w:firstLine="0"/>
      </w:pPr>
      <w:r w:rsidRPr="00697061">
        <w:rPr>
          <w:sz w:val="16"/>
        </w:rPr>
        <w:t xml:space="preserve">Qu'en déclarant non applicables les articles L. 122-4 à L. 122-11, L. 122-13 à L. 122-14-14 et L. 321-1 à L. 321-17 du code du travail, tels qu'alors en vigueur, au licenciement des salariés engagés par un contrat nouvelles embauches et survenant pendant les deux années suivant la conclusion de ce contrat, l'article 2 de l'ordonnance n° 2005-893 du 2 août 2005 devenu l'article L. 1223-4 du code du travail abrogé par l'article 9 de la loi n° 2008-596 du 25 juin 2008, en ce qu'il écarte les dispositions générales relatives à la procédure préalable de licenciement, à l'exigence d'une cause réelle et sérieuse, à son énonciation et à son contrôle, et prive ainsi le salarié du droit de se défendre préalablement à son licenciement et fait exclusivement peser sur lui la charge de prouver le caractère abusif de la rupture, ne satisfait pas aux exigences de la convention internationale susvisée ; </w:t>
      </w:r>
    </w:p>
    <w:p w14:paraId="49C33CED" w14:textId="77777777" w:rsidR="002A08FA" w:rsidRPr="00697061" w:rsidRDefault="00000000" w:rsidP="007A6F3E">
      <w:pPr>
        <w:spacing w:after="65" w:line="259" w:lineRule="auto"/>
        <w:ind w:left="0" w:right="260" w:firstLine="0"/>
        <w:jc w:val="left"/>
      </w:pPr>
      <w:r w:rsidRPr="00697061">
        <w:rPr>
          <w:sz w:val="8"/>
        </w:rPr>
        <w:t xml:space="preserve"> </w:t>
      </w:r>
    </w:p>
    <w:p w14:paraId="620519E6" w14:textId="77777777" w:rsidR="002A08FA" w:rsidRPr="00697061" w:rsidRDefault="00000000" w:rsidP="007A6F3E">
      <w:pPr>
        <w:spacing w:after="5" w:line="248" w:lineRule="auto"/>
        <w:ind w:left="0" w:right="260" w:firstLine="0"/>
      </w:pPr>
      <w:r w:rsidRPr="00697061">
        <w:rPr>
          <w:sz w:val="16"/>
        </w:rPr>
        <w:t xml:space="preserve">Attendu, ensuite, que selon l'article 2, §2, b, de la convention n° 158 de l'OIT, un pays membre peut exclure du champ d'application de l'ensemble ou de certaines des dispositions de ladite convention les travailleurs effectuant une période d'essai ou n'ayant pas la période d'ancienneté requise, à condition que la durée de celle-ci soit fixée d'avance et qu'elle soit raisonnable, ou, selon l'article 2, § 5, et pour autant qu'il soit nécessaire, d'autres catégories limitées de travailleurs salariés au sujet desquelles se posent des problèmes particuliers revêtant une certaine importance, eu égard aux conditions d'emploi particulières des travailleurs intéressés, à la taille de l'entreprise qui les emploie ou à sa nature ; </w:t>
      </w:r>
    </w:p>
    <w:p w14:paraId="78BF8988" w14:textId="77777777" w:rsidR="002A08FA" w:rsidRPr="00697061" w:rsidRDefault="00000000" w:rsidP="007A6F3E">
      <w:pPr>
        <w:spacing w:after="67" w:line="259" w:lineRule="auto"/>
        <w:ind w:left="0" w:right="260" w:firstLine="0"/>
        <w:jc w:val="left"/>
      </w:pPr>
      <w:r w:rsidRPr="00697061">
        <w:rPr>
          <w:sz w:val="8"/>
        </w:rPr>
        <w:t xml:space="preserve"> </w:t>
      </w:r>
    </w:p>
    <w:p w14:paraId="670C25B5" w14:textId="77777777" w:rsidR="002A08FA" w:rsidRPr="00697061" w:rsidRDefault="00000000" w:rsidP="007A6F3E">
      <w:pPr>
        <w:spacing w:after="5" w:line="248" w:lineRule="auto"/>
        <w:ind w:left="0" w:right="260" w:firstLine="0"/>
      </w:pPr>
      <w:r w:rsidRPr="00697061">
        <w:rPr>
          <w:sz w:val="16"/>
        </w:rPr>
        <w:t xml:space="preserve">Que l'article 2 de l'ordonnance n° 2005-893 du 2 août 2005, devenu l'article L. 1223-4 du code du travail abrogé par l'article 9 de la loi n° 2008-596 du 25 juin 2008, qui ne vise pas une catégorie limitée de salariés pour lesquels se posent des problèmes particuliers revêtant une certaine importance eu égard à la taille de l'entreprise qui les emploie, ne distingue pas selon les fonctions pour lesquelles ils ont été engagés et ne limite pas, autrement que par un délai d'attente de trois mois, la possibilité de les engager de nouveau par un contrat de nature identique à celui précédemment rompu par le même employeur, ne peut être justifié par application des dispositions de la convention internationale susvisée ; </w:t>
      </w:r>
    </w:p>
    <w:p w14:paraId="580F81F8" w14:textId="77777777" w:rsidR="002A08FA" w:rsidRPr="00697061" w:rsidRDefault="00000000" w:rsidP="007A6F3E">
      <w:pPr>
        <w:spacing w:after="65" w:line="259" w:lineRule="auto"/>
        <w:ind w:left="0" w:right="260" w:firstLine="0"/>
        <w:jc w:val="left"/>
      </w:pPr>
      <w:r w:rsidRPr="00697061">
        <w:rPr>
          <w:sz w:val="8"/>
        </w:rPr>
        <w:t xml:space="preserve"> </w:t>
      </w:r>
    </w:p>
    <w:p w14:paraId="65F9F28A" w14:textId="77777777" w:rsidR="002A08FA" w:rsidRPr="00697061" w:rsidRDefault="00000000" w:rsidP="007A6F3E">
      <w:pPr>
        <w:spacing w:after="5" w:line="248" w:lineRule="auto"/>
        <w:ind w:left="0" w:right="260" w:firstLine="0"/>
      </w:pPr>
      <w:r w:rsidRPr="00697061">
        <w:rPr>
          <w:sz w:val="16"/>
        </w:rPr>
        <w:t xml:space="preserve">D'où il suit qu'après avoir jugé à bon droit que l'article 2 de l'ordonnance était contraire aux dispositions de la convention n° 158 de l'OIT, ce dont il résulte que la rupture du contrat de travail de Mme de X... restait soumise aux règles d'ordre public du code du travail, la cour d'appel, abstraction faite des motifs surabondants critiqués par les première, deuxième et sixième branches du moyen, a exactement décidé que le licenciement non motivé de la salariée était sans cause réelle et sérieuse ; Que le moyen n'est pas fondé […] </w:t>
      </w:r>
    </w:p>
    <w:p w14:paraId="40DA841B" w14:textId="77777777" w:rsidR="002A08FA" w:rsidRPr="00697061" w:rsidRDefault="00000000" w:rsidP="007A6F3E">
      <w:pPr>
        <w:spacing w:after="0" w:line="259" w:lineRule="auto"/>
        <w:ind w:left="0" w:right="260" w:firstLine="0"/>
        <w:jc w:val="left"/>
      </w:pPr>
      <w:r w:rsidRPr="00697061">
        <w:rPr>
          <w:sz w:val="16"/>
        </w:rPr>
        <w:t xml:space="preserve"> </w:t>
      </w:r>
    </w:p>
    <w:p w14:paraId="1A0ACFD6" w14:textId="77777777" w:rsidR="002A08FA" w:rsidRPr="00697061" w:rsidRDefault="00000000" w:rsidP="007A6F3E">
      <w:pPr>
        <w:spacing w:after="2" w:line="259" w:lineRule="auto"/>
        <w:ind w:left="0" w:right="260" w:firstLine="0"/>
        <w:jc w:val="left"/>
      </w:pPr>
      <w:r w:rsidRPr="00697061">
        <w:rPr>
          <w:b/>
          <w:sz w:val="16"/>
        </w:rPr>
        <w:t xml:space="preserve"> </w:t>
      </w:r>
    </w:p>
    <w:p w14:paraId="2BD3F7EB" w14:textId="77777777" w:rsidR="002A08FA" w:rsidRPr="00697061" w:rsidRDefault="00000000" w:rsidP="007A6F3E">
      <w:pPr>
        <w:pStyle w:val="Titre6"/>
        <w:ind w:left="0" w:right="260" w:firstLine="0"/>
      </w:pPr>
      <w:r w:rsidRPr="00697061">
        <w:t xml:space="preserve">DOC. 14 : Conseil d'État, 10 février 2014, n°358992 </w:t>
      </w:r>
    </w:p>
    <w:p w14:paraId="7DDACE88" w14:textId="77777777" w:rsidR="002A08FA" w:rsidRPr="00697061" w:rsidRDefault="00000000" w:rsidP="007A6F3E">
      <w:pPr>
        <w:spacing w:after="0" w:line="259" w:lineRule="auto"/>
        <w:ind w:left="0" w:right="260" w:firstLine="0"/>
        <w:jc w:val="left"/>
      </w:pPr>
      <w:r w:rsidRPr="00697061">
        <w:rPr>
          <w:b/>
        </w:rPr>
        <w:t xml:space="preserve"> </w:t>
      </w:r>
    </w:p>
    <w:p w14:paraId="4E322148" w14:textId="3CBA2889" w:rsidR="002A08FA" w:rsidRPr="00697061" w:rsidRDefault="00000000" w:rsidP="007A6F3E">
      <w:pPr>
        <w:spacing w:after="5" w:line="248" w:lineRule="auto"/>
        <w:ind w:left="0" w:right="260" w:firstLine="0"/>
      </w:pPr>
      <w:r w:rsidRPr="00697061">
        <w:rPr>
          <w:sz w:val="16"/>
        </w:rPr>
        <w:t>Vu la requête sommaire et le mémoire complémentaire, enregistrés les 30 avril et 30 juillet 2012 au secrétariat du contentieux du Conseil d'</w:t>
      </w:r>
      <w:r w:rsidR="00220AFD" w:rsidRPr="00697061">
        <w:rPr>
          <w:sz w:val="16"/>
        </w:rPr>
        <w:t>État</w:t>
      </w:r>
      <w:r w:rsidRPr="00697061">
        <w:rPr>
          <w:sz w:val="16"/>
        </w:rPr>
        <w:t>, présentés pour M. A...B..., demeurant... ; M. B...demande au Conseil d'</w:t>
      </w:r>
      <w:r w:rsidR="00220AFD" w:rsidRPr="00697061">
        <w:rPr>
          <w:sz w:val="16"/>
        </w:rPr>
        <w:t>État</w:t>
      </w:r>
      <w:r w:rsidRPr="00697061">
        <w:rPr>
          <w:sz w:val="16"/>
        </w:rPr>
        <w:t xml:space="preserve"> : […] d'annuler pour excès de pouvoir la décision du 10 janvier 2012 par laquelle la Commission paritaire nationale des chambres de métiers et de l'artisanat instituée par la loi n°52-1311 du 10 décembre 1952 a modifié le statut du personnel des chambres de métiers et de l'artisanat ; […] </w:t>
      </w:r>
      <w:r w:rsidRPr="00697061">
        <w:rPr>
          <w:b/>
        </w:rPr>
        <w:t xml:space="preserve"> </w:t>
      </w:r>
    </w:p>
    <w:p w14:paraId="743393F4" w14:textId="77777777" w:rsidR="002A08FA" w:rsidRPr="00697061" w:rsidRDefault="00000000" w:rsidP="007A6F3E">
      <w:pPr>
        <w:spacing w:after="67" w:line="259" w:lineRule="auto"/>
        <w:ind w:left="0" w:right="260" w:firstLine="0"/>
        <w:jc w:val="left"/>
      </w:pPr>
      <w:r w:rsidRPr="00697061">
        <w:rPr>
          <w:sz w:val="8"/>
        </w:rPr>
        <w:t xml:space="preserve"> </w:t>
      </w:r>
    </w:p>
    <w:p w14:paraId="79BFFECF" w14:textId="77777777" w:rsidR="002A08FA" w:rsidRPr="00697061" w:rsidRDefault="00000000" w:rsidP="007A6F3E">
      <w:pPr>
        <w:spacing w:after="0" w:line="259" w:lineRule="auto"/>
        <w:ind w:left="0" w:right="260" w:firstLine="0"/>
        <w:jc w:val="left"/>
      </w:pPr>
      <w:r w:rsidRPr="00697061">
        <w:rPr>
          <w:b/>
          <w:i/>
          <w:sz w:val="16"/>
        </w:rPr>
        <w:t xml:space="preserve">Sur les articles 7 et 15 de la décision contestée : </w:t>
      </w:r>
    </w:p>
    <w:p w14:paraId="559F3F1D" w14:textId="77777777" w:rsidR="002A08FA" w:rsidRPr="00697061" w:rsidRDefault="00000000" w:rsidP="007A6F3E">
      <w:pPr>
        <w:spacing w:after="67" w:line="259" w:lineRule="auto"/>
        <w:ind w:left="0" w:right="260" w:firstLine="0"/>
        <w:jc w:val="left"/>
      </w:pPr>
      <w:r w:rsidRPr="00697061">
        <w:rPr>
          <w:sz w:val="8"/>
        </w:rPr>
        <w:t xml:space="preserve"> </w:t>
      </w:r>
    </w:p>
    <w:p w14:paraId="5945155F" w14:textId="5F7BA16E" w:rsidR="002A08FA" w:rsidRPr="00697061" w:rsidRDefault="00000000" w:rsidP="007A6F3E">
      <w:pPr>
        <w:numPr>
          <w:ilvl w:val="0"/>
          <w:numId w:val="10"/>
        </w:numPr>
        <w:spacing w:after="5" w:line="248" w:lineRule="auto"/>
        <w:ind w:left="0" w:right="260" w:firstLine="0"/>
      </w:pPr>
      <w:r w:rsidRPr="00697061">
        <w:rPr>
          <w:sz w:val="16"/>
        </w:rPr>
        <w:t xml:space="preserve">Considérant, en premier lieu, qu'il résulte des stipulations de l'article 2 de la convention internationale du travail n° 158 de l'Organisation internationale du travail que les </w:t>
      </w:r>
      <w:r w:rsidR="00220AFD" w:rsidRPr="00697061">
        <w:rPr>
          <w:sz w:val="16"/>
        </w:rPr>
        <w:t>États</w:t>
      </w:r>
      <w:r w:rsidRPr="00697061">
        <w:rPr>
          <w:sz w:val="16"/>
        </w:rPr>
        <w:t xml:space="preserve"> signataires disposent de la faculté d'exclure du champ d'application de la convention certaines catégories de travailleurs soumis à un régime spécial ; qu'il ressort des pièces du dossier, et notamment des documents produits par le ministère des affaires étrangères, que la France a fait usage de cette faculté, à l'occasion de la remise de son premier rapport d'application de la convention en octobre 1991, en excluant du champ d'application de la convention les salariés du secteur public relevant " d'un statut spécifique d'origine réglementaire ou législative " ; que, dès lors, les agents des chambres de métiers étant soumis à un tel statut spécifique arrêté par les textes d'application de la loi du 10 décembre 1952, M. B... ne peut utilement contester la légalité des dispositions des articles 7 et 15 de la décision attaquée en ce qu'elles autorisent le licenciement d'un secrétaire général pour perte de confiance, en invoquant la méconnaissance des stipulations de cette convention ;  </w:t>
      </w:r>
    </w:p>
    <w:p w14:paraId="4A51D58C" w14:textId="77777777" w:rsidR="002A08FA" w:rsidRPr="00697061" w:rsidRDefault="00000000" w:rsidP="007A6F3E">
      <w:pPr>
        <w:spacing w:after="65" w:line="259" w:lineRule="auto"/>
        <w:ind w:left="0" w:right="260" w:firstLine="0"/>
        <w:jc w:val="left"/>
      </w:pPr>
      <w:r w:rsidRPr="00697061">
        <w:rPr>
          <w:sz w:val="8"/>
        </w:rPr>
        <w:t xml:space="preserve"> </w:t>
      </w:r>
    </w:p>
    <w:p w14:paraId="407A3540" w14:textId="2E7C3BD5" w:rsidR="002A08FA" w:rsidRPr="00697061" w:rsidRDefault="00000000" w:rsidP="007A6F3E">
      <w:pPr>
        <w:numPr>
          <w:ilvl w:val="0"/>
          <w:numId w:val="10"/>
        </w:numPr>
        <w:spacing w:after="5" w:line="248" w:lineRule="auto"/>
        <w:ind w:left="0" w:right="260" w:firstLine="0"/>
      </w:pPr>
      <w:r w:rsidRPr="00697061">
        <w:rPr>
          <w:sz w:val="16"/>
        </w:rPr>
        <w:t xml:space="preserve">Considérant, en second lieu, qu'aux termes de l'article 24 de la charte sociale européenne : « En vue d'assurer l'exercice effectif du droit à la protection en cas de licenciement, les Parties s'engagent à reconnaître : / a. le droit des travailleurs à ne pas être licenciés sans motif valable lié à leur aptitude ou conduite, ou fondé sur les nécessités de fonctionnement de l'entreprise, de l'établissement ou du service ; / b. le droit des travailleurs licenciés sans motif valable à une indemnité adéquate ou à une autre réparation appropriée. / A cette fin les Parties s'engagent à assurer qu'un travailleur qui estime avoir fait l'objet d'une mesure de licenciement sans motif valable ait un droit de recours contre cette mesure devant un organe impartial » ; que ces stipulations, dont l'objet n'est pas de régir exclusivement les relations entre les </w:t>
      </w:r>
      <w:r w:rsidR="00220AFD" w:rsidRPr="00697061">
        <w:rPr>
          <w:sz w:val="16"/>
        </w:rPr>
        <w:t>États</w:t>
      </w:r>
      <w:r w:rsidRPr="00697061">
        <w:rPr>
          <w:sz w:val="16"/>
        </w:rPr>
        <w:t xml:space="preserve"> et qui ne requièrent l'intervention d'aucun acte complémentaire pour produire des effets à l'égard des particuliers, peuvent être invoquées utilement par M. B...pour contester la légalité des articles 7 et 15 de la décision contestée en ce qu'ils permettent le licenciement d'un secrétaire général d'une chambre de métiers pour « perte de confiance mettant en cause le bon fonctionnement de l'établissement » ; qu'eu égard aux responsabilités exercées par le secrétaire général d'une chambre de métiers, aux relations de confiance qu'il doit nécessairement entretenir avec les élus de la chambre et leur président, afin que le bon fonctionnement de l'établissement public puisse être assuré, le motif de licenciement pour perte de confiance prévu par les dispositions contestées constitue, sous le contrôle du juge, un "motif valable" au sens des stipulations précitées de l'article 24 de la charte sociale européenne ; </w:t>
      </w:r>
    </w:p>
    <w:p w14:paraId="2B59A67A" w14:textId="77777777" w:rsidR="002A08FA" w:rsidRPr="00697061" w:rsidRDefault="00000000" w:rsidP="007A6F3E">
      <w:pPr>
        <w:spacing w:after="65" w:line="259" w:lineRule="auto"/>
        <w:ind w:left="0" w:right="260" w:firstLine="0"/>
        <w:jc w:val="left"/>
      </w:pPr>
      <w:r w:rsidRPr="00697061">
        <w:rPr>
          <w:sz w:val="8"/>
        </w:rPr>
        <w:t xml:space="preserve"> </w:t>
      </w:r>
    </w:p>
    <w:p w14:paraId="29546213" w14:textId="77777777" w:rsidR="002A08FA" w:rsidRPr="00697061" w:rsidRDefault="00000000" w:rsidP="007A6F3E">
      <w:pPr>
        <w:spacing w:after="0" w:line="259" w:lineRule="auto"/>
        <w:ind w:left="0" w:right="260" w:firstLine="0"/>
        <w:jc w:val="left"/>
      </w:pPr>
      <w:r w:rsidRPr="00697061">
        <w:rPr>
          <w:b/>
          <w:i/>
          <w:sz w:val="16"/>
        </w:rPr>
        <w:t xml:space="preserve">Sur l'article 11 de la décision : </w:t>
      </w:r>
    </w:p>
    <w:p w14:paraId="25433EE2" w14:textId="77777777" w:rsidR="002A08FA" w:rsidRPr="00697061" w:rsidRDefault="00000000" w:rsidP="007A6F3E">
      <w:pPr>
        <w:spacing w:after="65" w:line="259" w:lineRule="auto"/>
        <w:ind w:left="0" w:right="260" w:firstLine="0"/>
        <w:jc w:val="left"/>
      </w:pPr>
      <w:r w:rsidRPr="00697061">
        <w:rPr>
          <w:sz w:val="8"/>
        </w:rPr>
        <w:t xml:space="preserve"> </w:t>
      </w:r>
    </w:p>
    <w:p w14:paraId="1FD01E9F" w14:textId="77777777" w:rsidR="002A08FA" w:rsidRPr="00697061" w:rsidRDefault="00000000" w:rsidP="007A6F3E">
      <w:pPr>
        <w:numPr>
          <w:ilvl w:val="0"/>
          <w:numId w:val="10"/>
        </w:numPr>
        <w:spacing w:after="5" w:line="248" w:lineRule="auto"/>
        <w:ind w:left="0" w:right="260" w:firstLine="0"/>
      </w:pPr>
      <w:r w:rsidRPr="00697061">
        <w:rPr>
          <w:sz w:val="16"/>
        </w:rPr>
        <w:t xml:space="preserve">Considérant, en premier lieu, que les dispositions de l'article 11 de la décision attaquée relatives à la procédure de licenciement pour abandon de poste ne méconnaissent pas le principe constitutionnel de clarté et d'intelligibilité de la norme en ce qu'elles prévoient l'envoi préalable d'une mise en demeure par l'établissement, au seul motif qu'elles ne préciseraient pas l'autorité chargée d'adresser cette mise en demeure ;  </w:t>
      </w:r>
    </w:p>
    <w:p w14:paraId="0E338E49" w14:textId="77777777" w:rsidR="002A08FA" w:rsidRPr="00697061" w:rsidRDefault="00000000" w:rsidP="007A6F3E">
      <w:pPr>
        <w:spacing w:after="67" w:line="259" w:lineRule="auto"/>
        <w:ind w:left="0" w:right="260" w:firstLine="0"/>
        <w:jc w:val="left"/>
      </w:pPr>
      <w:r w:rsidRPr="00697061">
        <w:rPr>
          <w:sz w:val="8"/>
        </w:rPr>
        <w:lastRenderedPageBreak/>
        <w:t xml:space="preserve"> </w:t>
      </w:r>
    </w:p>
    <w:p w14:paraId="6AE635CC" w14:textId="77777777" w:rsidR="002A08FA" w:rsidRPr="00697061" w:rsidRDefault="00000000" w:rsidP="007A6F3E">
      <w:pPr>
        <w:numPr>
          <w:ilvl w:val="0"/>
          <w:numId w:val="10"/>
        </w:numPr>
        <w:spacing w:after="5" w:line="248" w:lineRule="auto"/>
        <w:ind w:left="0" w:right="260" w:firstLine="0"/>
      </w:pPr>
      <w:r w:rsidRPr="00697061">
        <w:rPr>
          <w:sz w:val="16"/>
        </w:rPr>
        <w:t xml:space="preserve">Considérant, en second lieu, que l'article 7 de la convention n° 158 de l'Organisation internationale du travail ne peut être utilement invoqué à l'encontre de l'article 11 de la décision attaquée, pour les raisons exposées ci-dessus ; </w:t>
      </w:r>
    </w:p>
    <w:p w14:paraId="1CAAC48E" w14:textId="77777777" w:rsidR="002A08FA" w:rsidRPr="00697061" w:rsidRDefault="00000000" w:rsidP="007A6F3E">
      <w:pPr>
        <w:spacing w:after="90" w:line="259" w:lineRule="auto"/>
        <w:ind w:left="0" w:right="260" w:firstLine="0"/>
        <w:jc w:val="left"/>
      </w:pPr>
      <w:r w:rsidRPr="00697061">
        <w:rPr>
          <w:sz w:val="8"/>
        </w:rPr>
        <w:t xml:space="preserve"> </w:t>
      </w:r>
    </w:p>
    <w:p w14:paraId="5E432F36" w14:textId="77777777" w:rsidR="002A08FA" w:rsidRPr="00697061" w:rsidRDefault="00000000" w:rsidP="007A6F3E">
      <w:pPr>
        <w:spacing w:after="5" w:line="251" w:lineRule="auto"/>
        <w:ind w:left="0" w:right="260" w:firstLine="0"/>
      </w:pPr>
      <w:r w:rsidRPr="00697061">
        <w:rPr>
          <w:sz w:val="16"/>
        </w:rPr>
        <w:t xml:space="preserve">[…]  </w:t>
      </w:r>
    </w:p>
    <w:p w14:paraId="52770A3A" w14:textId="77777777" w:rsidR="002A08FA" w:rsidRPr="00697061" w:rsidRDefault="00000000" w:rsidP="007A6F3E">
      <w:pPr>
        <w:spacing w:after="0" w:line="259" w:lineRule="auto"/>
        <w:ind w:left="0" w:right="260" w:firstLine="0"/>
        <w:jc w:val="left"/>
      </w:pPr>
      <w:r w:rsidRPr="00697061">
        <w:rPr>
          <w:b/>
        </w:rPr>
        <w:t xml:space="preserve"> </w:t>
      </w:r>
    </w:p>
    <w:p w14:paraId="3BD02438" w14:textId="77777777" w:rsidR="002A08FA" w:rsidRPr="00697061" w:rsidRDefault="00000000" w:rsidP="007A6F3E">
      <w:pPr>
        <w:spacing w:after="10" w:line="259" w:lineRule="auto"/>
        <w:ind w:left="0" w:right="260" w:firstLine="0"/>
        <w:jc w:val="left"/>
      </w:pPr>
      <w:r w:rsidRPr="00697061">
        <w:rPr>
          <w:b/>
          <w:sz w:val="16"/>
        </w:rPr>
        <w:t xml:space="preserve"> </w:t>
      </w:r>
    </w:p>
    <w:p w14:paraId="3B0A4752"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145ED980" w14:textId="77777777" w:rsidR="002A08FA" w:rsidRPr="00697061" w:rsidRDefault="00000000" w:rsidP="007A6F3E">
      <w:pPr>
        <w:pStyle w:val="Titre7"/>
        <w:spacing w:after="0" w:line="259" w:lineRule="auto"/>
        <w:ind w:left="0" w:right="260" w:firstLine="0"/>
      </w:pPr>
      <w:r w:rsidRPr="00697061">
        <w:t xml:space="preserve">2. Le droit de l’Union européenne </w:t>
      </w:r>
    </w:p>
    <w:p w14:paraId="15CACCA2" w14:textId="77777777" w:rsidR="002A08FA" w:rsidRPr="00697061" w:rsidRDefault="00000000" w:rsidP="007A6F3E">
      <w:pPr>
        <w:spacing w:after="97" w:line="259" w:lineRule="auto"/>
        <w:ind w:left="0" w:right="260" w:firstLine="0"/>
        <w:jc w:val="left"/>
      </w:pPr>
      <w:r w:rsidRPr="00697061">
        <w:rPr>
          <w:b/>
          <w:sz w:val="8"/>
        </w:rPr>
        <w:t xml:space="preserve"> </w:t>
      </w:r>
    </w:p>
    <w:p w14:paraId="2019211F" w14:textId="77777777" w:rsidR="002A08FA" w:rsidRPr="00697061" w:rsidRDefault="00000000" w:rsidP="007A6F3E">
      <w:pPr>
        <w:spacing w:after="0" w:line="259" w:lineRule="auto"/>
        <w:ind w:left="0" w:right="260" w:firstLine="0"/>
        <w:jc w:val="left"/>
      </w:pPr>
      <w:r w:rsidRPr="00697061">
        <w:rPr>
          <w:b/>
        </w:rPr>
        <w:t xml:space="preserve">DOC.  15 : </w:t>
      </w:r>
      <w:r w:rsidRPr="00697061">
        <w:rPr>
          <w:b/>
          <w:sz w:val="16"/>
        </w:rPr>
        <w:t xml:space="preserve">CJUE, 15 janvier 2014, C-176/12, </w:t>
      </w:r>
      <w:r w:rsidRPr="00697061">
        <w:rPr>
          <w:b/>
          <w:i/>
          <w:sz w:val="16"/>
        </w:rPr>
        <w:t>Association de médiation sociale c. Union locale des syndicats CGT</w:t>
      </w:r>
      <w:r w:rsidRPr="00697061">
        <w:rPr>
          <w:b/>
          <w:sz w:val="16"/>
        </w:rPr>
        <w:t xml:space="preserve"> </w:t>
      </w:r>
      <w:r w:rsidRPr="00697061">
        <w:rPr>
          <w:b/>
          <w:i/>
          <w:sz w:val="16"/>
        </w:rPr>
        <w:t>et</w:t>
      </w:r>
      <w:r w:rsidRPr="00697061">
        <w:rPr>
          <w:b/>
          <w:sz w:val="16"/>
        </w:rPr>
        <w:t xml:space="preserve"> </w:t>
      </w:r>
      <w:r w:rsidRPr="00697061">
        <w:rPr>
          <w:b/>
          <w:i/>
          <w:sz w:val="16"/>
        </w:rPr>
        <w:t>alii</w:t>
      </w:r>
      <w:r w:rsidRPr="00697061">
        <w:rPr>
          <w:b/>
          <w:sz w:val="16"/>
        </w:rPr>
        <w:t xml:space="preserve"> </w:t>
      </w:r>
    </w:p>
    <w:p w14:paraId="7F185390" w14:textId="77777777" w:rsidR="002A08FA" w:rsidRPr="00697061" w:rsidRDefault="00000000" w:rsidP="007A6F3E">
      <w:pPr>
        <w:spacing w:after="88" w:line="259" w:lineRule="auto"/>
        <w:ind w:left="0" w:right="260" w:firstLine="0"/>
        <w:jc w:val="left"/>
      </w:pPr>
      <w:r w:rsidRPr="00697061">
        <w:rPr>
          <w:sz w:val="8"/>
        </w:rPr>
        <w:t xml:space="preserve"> </w:t>
      </w:r>
    </w:p>
    <w:p w14:paraId="634AA915" w14:textId="64BB0C6E" w:rsidR="002A08FA" w:rsidRPr="00697061" w:rsidRDefault="00000000" w:rsidP="007A6F3E">
      <w:pPr>
        <w:spacing w:after="5" w:line="251" w:lineRule="auto"/>
        <w:ind w:left="0" w:right="260" w:firstLine="0"/>
      </w:pPr>
      <w:r w:rsidRPr="00697061">
        <w:rPr>
          <w:sz w:val="16"/>
        </w:rPr>
        <w:t>1       La demande de décision préjudicielle porte sur l’interprétation de l’article 27 de la charte des droits fondamentaux de l’Union européenne (</w:t>
      </w:r>
      <w:r w:rsidR="00220AFD" w:rsidRPr="00697061">
        <w:rPr>
          <w:sz w:val="16"/>
        </w:rPr>
        <w:t>ci-après</w:t>
      </w:r>
      <w:r w:rsidRPr="00697061">
        <w:rPr>
          <w:sz w:val="16"/>
        </w:rPr>
        <w:t xml:space="preserve"> la «Charte») ainsi que de la directive 2002/14/CE du Parlement européen et du Conseil, du 11 mars 2002, établissant un cadre général relatif à l’information et la consultation des travailleurs dans la Communauté européenne (JO L 80, p. 29). […]  </w:t>
      </w:r>
    </w:p>
    <w:p w14:paraId="42456884" w14:textId="77777777" w:rsidR="002A08FA" w:rsidRPr="00697061" w:rsidRDefault="00000000" w:rsidP="007A6F3E">
      <w:pPr>
        <w:spacing w:after="65" w:line="259" w:lineRule="auto"/>
        <w:ind w:left="0" w:right="260" w:firstLine="0"/>
        <w:jc w:val="left"/>
      </w:pPr>
      <w:r w:rsidRPr="00697061">
        <w:rPr>
          <w:b/>
          <w:i/>
          <w:sz w:val="8"/>
        </w:rPr>
        <w:t xml:space="preserve"> </w:t>
      </w:r>
    </w:p>
    <w:p w14:paraId="7BC75A47" w14:textId="77777777" w:rsidR="002A08FA" w:rsidRPr="00697061" w:rsidRDefault="00000000" w:rsidP="007A6F3E">
      <w:pPr>
        <w:spacing w:after="155" w:line="259" w:lineRule="auto"/>
        <w:ind w:left="0" w:right="260" w:firstLine="0"/>
        <w:jc w:val="left"/>
      </w:pPr>
      <w:r w:rsidRPr="00697061">
        <w:rPr>
          <w:b/>
          <w:i/>
          <w:sz w:val="16"/>
        </w:rPr>
        <w:t xml:space="preserve">Le litige au principal et les questions préjudicielles </w:t>
      </w:r>
    </w:p>
    <w:p w14:paraId="29DF5D31" w14:textId="77777777" w:rsidR="002A08FA" w:rsidRPr="00697061" w:rsidRDefault="00000000" w:rsidP="007A6F3E">
      <w:pPr>
        <w:numPr>
          <w:ilvl w:val="0"/>
          <w:numId w:val="11"/>
        </w:numPr>
        <w:spacing w:after="5" w:line="251" w:lineRule="auto"/>
        <w:ind w:left="0" w:right="260" w:firstLine="0"/>
      </w:pPr>
      <w:r w:rsidRPr="00697061">
        <w:rPr>
          <w:sz w:val="16"/>
        </w:rPr>
        <w:t>L’AMS est une association régie par la loi du 1</w:t>
      </w:r>
      <w:r w:rsidRPr="00697061">
        <w:rPr>
          <w:sz w:val="16"/>
          <w:vertAlign w:val="superscript"/>
        </w:rPr>
        <w:t>er</w:t>
      </w:r>
      <w:r w:rsidRPr="00697061">
        <w:rPr>
          <w:sz w:val="16"/>
        </w:rPr>
        <w:t xml:space="preserve"> juillet 1901 relative au contrat d’association. Cette association participe à la mise en place de dispositifs de médiation sociale et de prévention de la délinquance dans la ville de Marseille (France). Elle a également pour mission de favoriser la réinsertion professionnelle des personnes sans emploi ou rencontrant des difficultés sociales et professionnelles d’accès à l’emploi. À cet égard, l’AMS leur propose d’acquérir une formation professionnelle dans le domaine de la médiation sociale au terme d’un projet professionnel individuel. </w:t>
      </w:r>
    </w:p>
    <w:p w14:paraId="7906DCF7" w14:textId="77777777" w:rsidR="002A08FA" w:rsidRPr="00697061" w:rsidRDefault="00000000" w:rsidP="007A6F3E">
      <w:pPr>
        <w:numPr>
          <w:ilvl w:val="0"/>
          <w:numId w:val="11"/>
        </w:numPr>
        <w:spacing w:after="5" w:line="248" w:lineRule="auto"/>
        <w:ind w:left="0" w:right="260" w:firstLine="0"/>
      </w:pPr>
      <w:r w:rsidRPr="00697061">
        <w:rPr>
          <w:sz w:val="16"/>
        </w:rPr>
        <w:t xml:space="preserve">Le 4 juin 2010, l’Union départementale CGT des Bouches-du-Rhône a désigné M. Laboubi en qualité de représentant de la section syndicale créée au sein de l’AMS. </w:t>
      </w:r>
    </w:p>
    <w:p w14:paraId="1757EA77" w14:textId="77777777" w:rsidR="002A08FA" w:rsidRPr="00697061" w:rsidRDefault="00000000" w:rsidP="007A6F3E">
      <w:pPr>
        <w:numPr>
          <w:ilvl w:val="0"/>
          <w:numId w:val="11"/>
        </w:numPr>
        <w:spacing w:after="5" w:line="251" w:lineRule="auto"/>
        <w:ind w:left="0" w:right="260" w:firstLine="0"/>
      </w:pPr>
      <w:r w:rsidRPr="00697061">
        <w:rPr>
          <w:sz w:val="16"/>
        </w:rPr>
        <w:t xml:space="preserve">L’AMS conteste cette désignation. Elle considère que son effectif est de moins de onze et, a fortiori, de moins de cinquante salariés et que, par conséquent, elle n’est pas tenue, selon la réglementation nationale pertinente, de prendre des mesures de représentation des travailleurs, telles que l’élection d’un délégué du personnel. </w:t>
      </w:r>
    </w:p>
    <w:p w14:paraId="22CA9EF0" w14:textId="516DB8D7" w:rsidR="002A08FA" w:rsidRPr="00697061" w:rsidRDefault="00000000" w:rsidP="007A6F3E">
      <w:pPr>
        <w:numPr>
          <w:ilvl w:val="0"/>
          <w:numId w:val="11"/>
        </w:numPr>
        <w:spacing w:after="5" w:line="251" w:lineRule="auto"/>
        <w:ind w:left="0" w:right="260" w:firstLine="0"/>
      </w:pPr>
      <w:r w:rsidRPr="00697061">
        <w:rPr>
          <w:sz w:val="16"/>
        </w:rPr>
        <w:t xml:space="preserve">En effet, pour déterminer si ces seuils de onze ou de cinquante salariés sont atteints au sein de l’association, il convient, selon l’AMS, d’exclure du calcul de son effectif, conformément à l’article L. 1111-3 du code du travail, les apprentis, les travailleurs titulaires d’un contrat </w:t>
      </w:r>
      <w:r w:rsidR="00220AFD" w:rsidRPr="00697061">
        <w:rPr>
          <w:sz w:val="16"/>
        </w:rPr>
        <w:t>initiative emploi</w:t>
      </w:r>
      <w:r w:rsidRPr="00697061">
        <w:rPr>
          <w:sz w:val="16"/>
        </w:rPr>
        <w:t xml:space="preserve"> ou d’un contrat d’accompagnement dans l’emploi ainsi que les travailleurs titulaires de contrats de professionnalisation (ci-après les «travailleurs titulaires de contrats aidés»). […]  </w:t>
      </w:r>
    </w:p>
    <w:p w14:paraId="52403082" w14:textId="77777777" w:rsidR="002A08FA" w:rsidRPr="00697061" w:rsidRDefault="00000000" w:rsidP="007A6F3E">
      <w:pPr>
        <w:spacing w:after="5" w:line="248" w:lineRule="auto"/>
        <w:ind w:left="0" w:right="260" w:firstLine="0"/>
      </w:pPr>
      <w:r w:rsidRPr="00697061">
        <w:rPr>
          <w:sz w:val="16"/>
        </w:rPr>
        <w:t xml:space="preserve">22      Dans ces conditions, la Cour de cassation a décidé de surseoir à statuer et de poser à la Cour les questions préjudicielles suivantes: </w:t>
      </w:r>
    </w:p>
    <w:p w14:paraId="0391C478" w14:textId="77777777" w:rsidR="002A08FA" w:rsidRPr="00697061" w:rsidRDefault="00000000" w:rsidP="007A6F3E">
      <w:pPr>
        <w:spacing w:after="5" w:line="251" w:lineRule="auto"/>
        <w:ind w:left="0" w:right="260" w:firstLine="0"/>
      </w:pPr>
      <w:r w:rsidRPr="00697061">
        <w:rPr>
          <w:sz w:val="16"/>
        </w:rPr>
        <w:t xml:space="preserve">«1)      Le droit fondamental relatif à l’information et à la consultation des travailleurs, reconnu par l’article 27 de la [Charte], tel que précisé par les dispositions de la directive [2002/14] peut-il être invoqué dans un litige entre particuliers aux fins de vérifier la conformité d’une mesure nationale de transposition de [cette] directive? </w:t>
      </w:r>
    </w:p>
    <w:p w14:paraId="0A2AEFE3" w14:textId="77777777" w:rsidR="002A08FA" w:rsidRPr="00697061" w:rsidRDefault="00000000" w:rsidP="007A6F3E">
      <w:pPr>
        <w:spacing w:after="5" w:line="251" w:lineRule="auto"/>
        <w:ind w:left="0" w:right="260" w:firstLine="0"/>
      </w:pPr>
      <w:r w:rsidRPr="00697061">
        <w:rPr>
          <w:sz w:val="16"/>
        </w:rPr>
        <w:t xml:space="preserve">2)      Dans l’affirmative, ces mêmes dispositions doivent-elles être interprétées en ce sens qu’elles s’opposent à une disposition législative nationale excluant du calcul des effectifs de l’entreprise, notamment pour déterminer les seuils légaux de mise en place des institutions représentatives du personnel, les travailleurs titulaires [de] contrats [aidés]?» </w:t>
      </w:r>
    </w:p>
    <w:p w14:paraId="2C418519" w14:textId="77777777" w:rsidR="002A08FA" w:rsidRPr="00697061" w:rsidRDefault="00000000" w:rsidP="007A6F3E">
      <w:pPr>
        <w:spacing w:after="67" w:line="259" w:lineRule="auto"/>
        <w:ind w:left="0" w:right="260" w:firstLine="0"/>
        <w:jc w:val="left"/>
      </w:pPr>
      <w:r w:rsidRPr="00697061">
        <w:rPr>
          <w:sz w:val="8"/>
        </w:rPr>
        <w:t xml:space="preserve"> </w:t>
      </w:r>
    </w:p>
    <w:p w14:paraId="689BDB4F" w14:textId="77777777" w:rsidR="002A08FA" w:rsidRPr="00697061" w:rsidRDefault="00000000" w:rsidP="007A6F3E">
      <w:pPr>
        <w:spacing w:after="0" w:line="259" w:lineRule="auto"/>
        <w:ind w:left="0" w:right="260" w:firstLine="0"/>
        <w:jc w:val="left"/>
      </w:pPr>
      <w:r w:rsidRPr="00697061">
        <w:rPr>
          <w:b/>
          <w:i/>
          <w:sz w:val="16"/>
        </w:rPr>
        <w:t xml:space="preserve">Sur les questions préjudicielles </w:t>
      </w:r>
    </w:p>
    <w:p w14:paraId="3E394DA0" w14:textId="77777777" w:rsidR="002A08FA" w:rsidRPr="00697061" w:rsidRDefault="00000000" w:rsidP="007A6F3E">
      <w:pPr>
        <w:spacing w:after="94" w:line="259" w:lineRule="auto"/>
        <w:ind w:left="0" w:right="260" w:firstLine="0"/>
        <w:jc w:val="left"/>
      </w:pPr>
      <w:r w:rsidRPr="00697061">
        <w:rPr>
          <w:b/>
          <w:i/>
          <w:sz w:val="8"/>
        </w:rPr>
        <w:t xml:space="preserve"> </w:t>
      </w:r>
    </w:p>
    <w:p w14:paraId="3763CA7E" w14:textId="77777777" w:rsidR="002A08FA" w:rsidRPr="00697061" w:rsidRDefault="00000000" w:rsidP="007A6F3E">
      <w:pPr>
        <w:numPr>
          <w:ilvl w:val="0"/>
          <w:numId w:val="12"/>
        </w:numPr>
        <w:spacing w:after="5" w:line="251" w:lineRule="auto"/>
        <w:ind w:left="0" w:right="260" w:firstLine="0"/>
      </w:pPr>
      <w:r w:rsidRPr="00697061">
        <w:rPr>
          <w:sz w:val="16"/>
        </w:rPr>
        <w:t xml:space="preserve">Par ses questions, qu’il y a lieu de traiter ensemble, la juridiction de renvoi cherche à savoir, en substance, si l’article 27 de la Charte, seul ou en combinaison avec les dispositions de la directive 2002/14, doit être interprété en ce sens que, lorsqu’une disposition nationale de transposition de cette directive, telle que l’article L. 1111-3 du code du travail, est incompatible avec le droit de l’Union, cet article de la Charte peut être invoqué dans un litige entre particuliers afin de laisser inappliquée ladite disposition nationale. </w:t>
      </w:r>
    </w:p>
    <w:p w14:paraId="0A5C15AC" w14:textId="77777777" w:rsidR="002A08FA" w:rsidRPr="00697061" w:rsidRDefault="00000000" w:rsidP="007A6F3E">
      <w:pPr>
        <w:numPr>
          <w:ilvl w:val="0"/>
          <w:numId w:val="12"/>
        </w:numPr>
        <w:spacing w:after="5" w:line="248" w:lineRule="auto"/>
        <w:ind w:left="0" w:right="260" w:firstLine="0"/>
      </w:pPr>
      <w:r w:rsidRPr="00697061">
        <w:rPr>
          <w:sz w:val="16"/>
        </w:rPr>
        <w:t xml:space="preserve">À cet égard, il convient, en premier lieu, de relever que la Cour a déjà jugé que, la directive 2002/14 ayant défini, à son article 2, sous d), le cadre des personnes à prendre en considération lors du calcul des effectifs de l’entreprise, les États membres ne sauraient exclure dudit calcul une catégorie déterminée de personnes entrant initialement dans ce cadre (voir arrêt du 18 janvier 2007, Confédération générale du travail e.a., C-385/05, Rec. p. I-611, point 34). </w:t>
      </w:r>
    </w:p>
    <w:p w14:paraId="09B82F6B" w14:textId="77777777" w:rsidR="002A08FA" w:rsidRPr="00697061" w:rsidRDefault="00000000" w:rsidP="007A6F3E">
      <w:pPr>
        <w:numPr>
          <w:ilvl w:val="0"/>
          <w:numId w:val="12"/>
        </w:numPr>
        <w:spacing w:after="5" w:line="248" w:lineRule="auto"/>
        <w:ind w:left="0" w:right="260" w:firstLine="0"/>
      </w:pPr>
      <w:r w:rsidRPr="00697061">
        <w:rPr>
          <w:sz w:val="16"/>
        </w:rPr>
        <w:t xml:space="preserve">En effet, une réglementation nationale telle que celle en cause au principal, qui exclut du calcul des effectifs de l’entreprise une catégorie déterminée des travailleurs, a pour conséquence de soustraire certains employeurs aux obligations prévues par la directive 2002/14 et de priver leurs travailleurs des droits reconnus par celle-ci. En conséquence, elle est de nature à vider lesdits droits de leur substance et ôte ainsi à cette directive son effet utile (voir arrêt Confédération générale du travail e.a., précité, point 38). </w:t>
      </w:r>
    </w:p>
    <w:p w14:paraId="79FFDDBB" w14:textId="77777777" w:rsidR="002A08FA" w:rsidRPr="00697061" w:rsidRDefault="00000000" w:rsidP="007A6F3E">
      <w:pPr>
        <w:numPr>
          <w:ilvl w:val="0"/>
          <w:numId w:val="12"/>
        </w:numPr>
        <w:spacing w:after="5" w:line="248" w:lineRule="auto"/>
        <w:ind w:left="0" w:right="260" w:firstLine="0"/>
      </w:pPr>
      <w:r w:rsidRPr="00697061">
        <w:rPr>
          <w:sz w:val="16"/>
        </w:rPr>
        <w:t xml:space="preserve">Certes, il est de jurisprudence constante que la promotion de l’emploi, mise en avant par le gouvernement français dans l’affaire au principal, constitue un objectif légitime de politique sociale et que les États membres disposent, lors du choix des mesures susceptibles de réaliser les objectifs de leur politique sociale, d’une large marge d’appréciation (voir arrêt Confédération générale du travail e.a., précité, point 28 ainsi que jurisprudence citée). </w:t>
      </w:r>
    </w:p>
    <w:p w14:paraId="67EA422C" w14:textId="77777777" w:rsidR="002A08FA" w:rsidRPr="00697061" w:rsidRDefault="00000000" w:rsidP="007A6F3E">
      <w:pPr>
        <w:numPr>
          <w:ilvl w:val="0"/>
          <w:numId w:val="12"/>
        </w:numPr>
        <w:spacing w:after="17" w:line="248" w:lineRule="auto"/>
        <w:ind w:left="0" w:right="260" w:firstLine="0"/>
      </w:pPr>
      <w:r w:rsidRPr="00697061">
        <w:rPr>
          <w:sz w:val="16"/>
        </w:rPr>
        <w:t xml:space="preserve">Toutefois, cette marge d’appréciation dont les États membres disposent en matière de politique sociale ne saurait avoir pour effet de vider de sa substance la mise en œuvre d’un principe fondamental du droit de l’Union ou d’une disposition de ce même droit (voir arrêt Confédération générale du travail e.a., précité, point 29). </w:t>
      </w:r>
    </w:p>
    <w:p w14:paraId="20F979C3" w14:textId="77777777" w:rsidR="002A08FA" w:rsidRPr="00697061" w:rsidRDefault="00000000" w:rsidP="007A6F3E">
      <w:pPr>
        <w:numPr>
          <w:ilvl w:val="0"/>
          <w:numId w:val="12"/>
        </w:numPr>
        <w:spacing w:after="5" w:line="251" w:lineRule="auto"/>
        <w:ind w:left="0" w:right="260" w:firstLine="0"/>
      </w:pPr>
      <w:r w:rsidRPr="00697061">
        <w:rPr>
          <w:sz w:val="16"/>
        </w:rPr>
        <w:t xml:space="preserve">Or, une interprétation de la directive 2002/14, selon laquelle l’article 3, paragraphe 1, de celle-ci permet aux États membres d’exclure du calcul des effectifs de l’entreprise une catégorie déterminée des travailleurs pour des motifs tels que ceux mis en avant par le gouvernement français dans l’affaire au principal, serait incompatible avec l’article 11 de ladite directive, qui prévoit que les États membres doivent prendre toutes les dispositions nécessaires pour être en mesure de garantir les résultats imposés par la directive 2002/14, en ce qu’elle impliquerait qu’il serait permis aux États membres de se soustraire à cette obligation de résultat claire et précise imposée par le droit de l’Union (voir arrêt Confédération générale du travail e.a., précité, point 40 ainsi que jurisprudence citée). </w:t>
      </w:r>
    </w:p>
    <w:p w14:paraId="1DC0F746" w14:textId="77777777" w:rsidR="002A08FA" w:rsidRPr="00697061" w:rsidRDefault="00000000" w:rsidP="007A6F3E">
      <w:pPr>
        <w:numPr>
          <w:ilvl w:val="0"/>
          <w:numId w:val="12"/>
        </w:numPr>
        <w:spacing w:after="5" w:line="251" w:lineRule="auto"/>
        <w:ind w:left="0" w:right="260" w:firstLine="0"/>
      </w:pPr>
      <w:r w:rsidRPr="00697061">
        <w:rPr>
          <w:sz w:val="16"/>
        </w:rPr>
        <w:t xml:space="preserve">Eu égard aux considérations qui précèdent, il y a donc lieu de conclure que l’article 3, paragraphe 1, de la directive 2002/14 doit être interprété en ce sens qu’il s’oppose à une disposition nationale, telle que l’article L. 1111-3 du code du travail, qui exclut les travailleurs titulaires de contrats aidés du calcul des effectifs de l’entreprise dans le cadre de la détermination des seuils légaux de mise en place des institutions représentatives du personnel. </w:t>
      </w:r>
    </w:p>
    <w:p w14:paraId="0EDAEC35" w14:textId="77777777" w:rsidR="002A08FA" w:rsidRPr="00697061" w:rsidRDefault="00000000" w:rsidP="007A6F3E">
      <w:pPr>
        <w:numPr>
          <w:ilvl w:val="0"/>
          <w:numId w:val="12"/>
        </w:numPr>
        <w:spacing w:after="5" w:line="251" w:lineRule="auto"/>
        <w:ind w:left="0" w:right="260" w:firstLine="0"/>
      </w:pPr>
      <w:r w:rsidRPr="00697061">
        <w:rPr>
          <w:sz w:val="16"/>
        </w:rPr>
        <w:lastRenderedPageBreak/>
        <w:t xml:space="preserve">Il convient, en deuxième lieu, d’examiner si la directive 2002/14, et notamment son article 3, paragraphe 1, remplit les conditions pour produire un effet direct et, si tel est le cas, si les défendeurs au principal peuvent s’en prévaloir à l’encontre de l’AMS. </w:t>
      </w:r>
    </w:p>
    <w:p w14:paraId="7FA4746F" w14:textId="77777777" w:rsidR="002A08FA" w:rsidRPr="00697061" w:rsidRDefault="00000000" w:rsidP="007A6F3E">
      <w:pPr>
        <w:numPr>
          <w:ilvl w:val="0"/>
          <w:numId w:val="12"/>
        </w:numPr>
        <w:spacing w:after="0" w:line="245" w:lineRule="auto"/>
        <w:ind w:left="0" w:right="260" w:firstLine="0"/>
      </w:pPr>
      <w:r w:rsidRPr="00697061">
        <w:rPr>
          <w:sz w:val="16"/>
        </w:rPr>
        <w:t xml:space="preserve">À cet égard, il importe de rappeler que, selon une jurisprudence constante de la Cour, dans tous les cas où les dispositions d’une directive apparaissent, du point de vue de leur contenu, inconditionnelles et suffisamment précises, les particuliers sont fondés à les invoquer devant les juridictions nationales à l’encontre de l’État, soit lorsque celui-ci s’est abstenu de transposer dans les délais la directive en droit national, soit lorsqu’il en a fait une transposition incorrecte (voir arrêt du 5 octobre 2004, Pfeiffer e.a., C-397/01 à C-403/01, Rec. p. I-8835, point 103 ainsi que jrp citée). </w:t>
      </w:r>
    </w:p>
    <w:p w14:paraId="6313B597" w14:textId="77777777" w:rsidR="002A08FA" w:rsidRPr="00697061" w:rsidRDefault="00000000" w:rsidP="007A6F3E">
      <w:pPr>
        <w:numPr>
          <w:ilvl w:val="0"/>
          <w:numId w:val="12"/>
        </w:numPr>
        <w:spacing w:after="5" w:line="251" w:lineRule="auto"/>
        <w:ind w:left="0" w:right="260" w:firstLine="0"/>
      </w:pPr>
      <w:r w:rsidRPr="00697061">
        <w:rPr>
          <w:sz w:val="16"/>
        </w:rPr>
        <w:t xml:space="preserve">En l’occurrence, l’article 3, paragraphe 1, de la directive 2002/14 prévoit qu’il appartient aux États membres de déterminer le mode de calcul des seuils de travailleurs employés. </w:t>
      </w:r>
    </w:p>
    <w:p w14:paraId="062A5805" w14:textId="77777777" w:rsidR="002A08FA" w:rsidRPr="00697061" w:rsidRDefault="00000000" w:rsidP="007A6F3E">
      <w:pPr>
        <w:numPr>
          <w:ilvl w:val="0"/>
          <w:numId w:val="12"/>
        </w:numPr>
        <w:spacing w:after="5" w:line="251" w:lineRule="auto"/>
        <w:ind w:left="0" w:right="260" w:firstLine="0"/>
      </w:pPr>
      <w:r w:rsidRPr="00697061">
        <w:rPr>
          <w:sz w:val="16"/>
        </w:rPr>
        <w:t xml:space="preserve">Si l’article 3, paragraphe 1, de la directive 2002/14 laisse aux États membres une certaine marge d’appréciation lorsqu’ils adoptent les mesures nécessaires afin de mettre en œuvre cette directive, cette circonstance n’affecte pas, cependant, le caractère précis et inconditionnel de l’obligation de prise en compte de tous les travailleurs, prescrite à cet article. </w:t>
      </w:r>
    </w:p>
    <w:p w14:paraId="217F7C74" w14:textId="77777777" w:rsidR="002A08FA" w:rsidRPr="00697061" w:rsidRDefault="00000000" w:rsidP="007A6F3E">
      <w:pPr>
        <w:numPr>
          <w:ilvl w:val="0"/>
          <w:numId w:val="12"/>
        </w:numPr>
        <w:spacing w:after="5" w:line="248" w:lineRule="auto"/>
        <w:ind w:left="0" w:right="260" w:firstLine="0"/>
      </w:pPr>
      <w:r w:rsidRPr="00697061">
        <w:rPr>
          <w:sz w:val="16"/>
        </w:rPr>
        <w:t xml:space="preserve">En effet, la Cour a déjà constaté, ainsi qu’il a été souligné au point 24 du présent arrêt, que la directive 2002/14 ayant défini le cadre des personnes à prendre en considération lors de ce calcul, les États membres ne sauraient exclure dudit calcul une catégorie déterminée de personnes entrant initialement dans ce cadre. Ainsi, si ladite directive ne prescrit pas aux États membres la manière dont ceux-ci doivent tenir compte des travailleurs relevant de son champ d’application lors du calcul des seuils de travailleurs employés, elle prescrit néanmoins qu’ils doivent en tenir compte (voir arrêt Confédération générale du travail e.a., précité, point 34). </w:t>
      </w:r>
    </w:p>
    <w:p w14:paraId="32D6304E" w14:textId="77777777" w:rsidR="002A08FA" w:rsidRPr="00697061" w:rsidRDefault="00000000" w:rsidP="007A6F3E">
      <w:pPr>
        <w:numPr>
          <w:ilvl w:val="0"/>
          <w:numId w:val="12"/>
        </w:numPr>
        <w:spacing w:after="5" w:line="251" w:lineRule="auto"/>
        <w:ind w:left="0" w:right="260" w:firstLine="0"/>
      </w:pPr>
      <w:r w:rsidRPr="00697061">
        <w:rPr>
          <w:sz w:val="16"/>
        </w:rPr>
        <w:t xml:space="preserve">Eu égard à cette jurisprudence concernant l’article 3, paragraphe 1, de la directive 2002/14 (voir arrêt Confédération générale du travail e.a., précité, point 40), il s’ensuit que cette disposition remplit les conditions requises pour produire un effet direct. </w:t>
      </w:r>
    </w:p>
    <w:p w14:paraId="5E07E2B9" w14:textId="77777777" w:rsidR="002A08FA" w:rsidRPr="00697061" w:rsidRDefault="00000000" w:rsidP="007A6F3E">
      <w:pPr>
        <w:numPr>
          <w:ilvl w:val="0"/>
          <w:numId w:val="12"/>
        </w:numPr>
        <w:spacing w:after="5" w:line="248" w:lineRule="auto"/>
        <w:ind w:left="0" w:right="260" w:firstLine="0"/>
      </w:pPr>
      <w:r w:rsidRPr="00697061">
        <w:rPr>
          <w:sz w:val="16"/>
        </w:rPr>
        <w:t xml:space="preserve">Cependant, il convient de rappeler que, selon une jurisprudence constante, même une disposition claire, précise et inconditionnelle d’une directive visant à conférer des droits ou à imposer des obligations aux particuliers ne saurait trouver application en tant que telle dans le cadre d’un litige qui oppose exclusivement des particuliers (voir arrêts Pfeiffer e.a., précité, point 109, ainsi que du 19 janvier 2010, Kücükdeveci, C-555/07, Rec. p. I-365, point 46). </w:t>
      </w:r>
    </w:p>
    <w:p w14:paraId="6F91AA7F" w14:textId="77777777" w:rsidR="002A08FA" w:rsidRPr="00697061" w:rsidRDefault="00000000" w:rsidP="007A6F3E">
      <w:pPr>
        <w:numPr>
          <w:ilvl w:val="0"/>
          <w:numId w:val="12"/>
        </w:numPr>
        <w:spacing w:after="5" w:line="251" w:lineRule="auto"/>
        <w:ind w:left="0" w:right="260" w:firstLine="0"/>
      </w:pPr>
      <w:r w:rsidRPr="00697061">
        <w:rPr>
          <w:sz w:val="16"/>
        </w:rPr>
        <w:t xml:space="preserve">À cet égard, il a été constaté au point 13 du présent arrêt que l’AMS est une association de droit privé, même si elle a une vocation sociale. Il en découle que, en raison de la nature juridique de l’AMS, les défendeurs au principal ne sauraient se prévaloir des dispositions de la directive </w:t>
      </w:r>
    </w:p>
    <w:p w14:paraId="4246BB6E" w14:textId="77777777" w:rsidR="002A08FA" w:rsidRPr="00697061" w:rsidRDefault="00000000" w:rsidP="007A6F3E">
      <w:pPr>
        <w:spacing w:after="5" w:line="251" w:lineRule="auto"/>
        <w:ind w:left="0" w:right="260" w:firstLine="0"/>
      </w:pPr>
      <w:r w:rsidRPr="00697061">
        <w:rPr>
          <w:sz w:val="16"/>
        </w:rPr>
        <w:t xml:space="preserve">2002/14, en tant que telles, à l’encontre de cette association (voir, en ce sens, arrêt du 24 janvier 2012, Dominguez, C-282/10, non encore publié au Recueil, point 42). </w:t>
      </w:r>
    </w:p>
    <w:p w14:paraId="2E913704" w14:textId="77777777" w:rsidR="002A08FA" w:rsidRPr="00697061" w:rsidRDefault="00000000" w:rsidP="007A6F3E">
      <w:pPr>
        <w:numPr>
          <w:ilvl w:val="0"/>
          <w:numId w:val="12"/>
        </w:numPr>
        <w:spacing w:after="5" w:line="248" w:lineRule="auto"/>
        <w:ind w:left="0" w:right="260" w:firstLine="0"/>
      </w:pPr>
      <w:r w:rsidRPr="00697061">
        <w:rPr>
          <w:sz w:val="16"/>
        </w:rPr>
        <w:t xml:space="preserve">Toutefois, la Cour a jugé qu’une juridiction nationale, saisie d’un litige opposant exclusivement des particuliers, est tenue, lorsqu’elle applique les dispositions du droit interne adoptées aux fins de transposer les obligations prévues par une directive, de prendre en considération l’ensemble des règles du droit national et de les interpréter, dans toute la mesure du possible, à la lumière du texte ainsi que de la finalité de cette directive pour aboutir à une solution conforme à l’objectif poursuivi par celle-ci (voir arrêts du 4 juillet 2006, Adeneler e.a., C-212/04, Rec. p. I-6057, point 111, ainsi que Pfeiffer e.a., précité, point 119 et Dominguez, précité, point 27). </w:t>
      </w:r>
    </w:p>
    <w:p w14:paraId="13F855F2" w14:textId="77777777" w:rsidR="002A08FA" w:rsidRPr="00697061" w:rsidRDefault="00000000" w:rsidP="007A6F3E">
      <w:pPr>
        <w:numPr>
          <w:ilvl w:val="0"/>
          <w:numId w:val="12"/>
        </w:numPr>
        <w:spacing w:after="0" w:line="245" w:lineRule="auto"/>
        <w:ind w:left="0" w:right="260" w:firstLine="0"/>
      </w:pPr>
      <w:r w:rsidRPr="00697061">
        <w:rPr>
          <w:sz w:val="16"/>
        </w:rPr>
        <w:t xml:space="preserve">Néanmoins, la Cour a précisé que ce principe d’interprétation conforme du droit national connaît certaines limites. Ainsi, l’obligation pour le juge national de se référer au contenu d’une directive lorsqu’il interprète et applique les règles pertinentes du droit interne est limitée par les principes généraux du droit et elle ne peut pas servir de fondement à une interprétation contra legem du droit national (voir arrêts du 15 avril 2008, Impact, C-268/06, Rec. p. I-2483, point 100, et Dominguez, précité, point 25). </w:t>
      </w:r>
    </w:p>
    <w:p w14:paraId="3905CEF3" w14:textId="77777777" w:rsidR="002A08FA" w:rsidRPr="00697061" w:rsidRDefault="00000000" w:rsidP="007A6F3E">
      <w:pPr>
        <w:numPr>
          <w:ilvl w:val="0"/>
          <w:numId w:val="12"/>
        </w:numPr>
        <w:spacing w:after="5" w:line="251" w:lineRule="auto"/>
        <w:ind w:left="0" w:right="260" w:firstLine="0"/>
      </w:pPr>
      <w:r w:rsidRPr="00697061">
        <w:rPr>
          <w:sz w:val="16"/>
        </w:rPr>
        <w:t xml:space="preserve">Dans l’affaire au principal, il ressort de la décision de renvoi que la Cour de cassation se voit confrontée à une telle limite, de sorte que l’article L. 1111-3 du code du travail n’est pas susceptible d’une interprétation conforme à la directive 2002/14. </w:t>
      </w:r>
    </w:p>
    <w:p w14:paraId="2EE1164C" w14:textId="77777777" w:rsidR="002A08FA" w:rsidRPr="00697061" w:rsidRDefault="00000000" w:rsidP="007A6F3E">
      <w:pPr>
        <w:numPr>
          <w:ilvl w:val="0"/>
          <w:numId w:val="12"/>
        </w:numPr>
        <w:spacing w:after="5" w:line="251" w:lineRule="auto"/>
        <w:ind w:left="0" w:right="260" w:firstLine="0"/>
      </w:pPr>
      <w:r w:rsidRPr="00697061">
        <w:rPr>
          <w:sz w:val="16"/>
        </w:rPr>
        <w:t xml:space="preserve">Dans ces circonstances, il convient de vérifier, en troisième lieu, si la situation de l’affaire au principal est similaire à celle de l’affaire ayant conduit à l’arrêt Kücükdeveci, précité, de sorte que l’article 27 de la Charte, seul ou en combinaison avec les dispositions de la directive 2002/14, peut être invoqué dans un litige entre particuliers afin d’écarter, le cas échéant, la disposition nationale non conforme à ladite directive. </w:t>
      </w:r>
    </w:p>
    <w:p w14:paraId="0C21292B" w14:textId="77777777" w:rsidR="002A08FA" w:rsidRPr="00697061" w:rsidRDefault="00000000" w:rsidP="007A6F3E">
      <w:pPr>
        <w:numPr>
          <w:ilvl w:val="0"/>
          <w:numId w:val="12"/>
        </w:numPr>
        <w:spacing w:after="5" w:line="251" w:lineRule="auto"/>
        <w:ind w:left="0" w:right="260" w:firstLine="0"/>
      </w:pPr>
      <w:r w:rsidRPr="00697061">
        <w:rPr>
          <w:sz w:val="16"/>
        </w:rPr>
        <w:t xml:space="preserve">À l’égard de l’article 27 de la Charte en tant que tel, il convient de rappeler, qu’il résulte d’une jurisprudence constante que les droits fondamentaux garantis dans l’ordre juridique de l’Union ont vocation à être appliqués dans toutes les situations régies par le droit de l’Union (voir arrêt du 26 février 2013, Åkerberg Fransson, C-617/10, non encore publié au Recueil, point 19). </w:t>
      </w:r>
    </w:p>
    <w:p w14:paraId="6F351C01" w14:textId="77777777" w:rsidR="002A08FA" w:rsidRPr="00697061" w:rsidRDefault="00000000" w:rsidP="007A6F3E">
      <w:pPr>
        <w:numPr>
          <w:ilvl w:val="0"/>
          <w:numId w:val="12"/>
        </w:numPr>
        <w:spacing w:after="5" w:line="251" w:lineRule="auto"/>
        <w:ind w:left="0" w:right="260" w:firstLine="0"/>
      </w:pPr>
      <w:r w:rsidRPr="00697061">
        <w:rPr>
          <w:sz w:val="16"/>
        </w:rPr>
        <w:t xml:space="preserve">Ainsi, la réglementation nationale en cause au principal constituant la mise en œuvre de la directive 2002/14, l’article 27 de la Charte a vocation à être appliqué à l’affaire au principal. </w:t>
      </w:r>
    </w:p>
    <w:p w14:paraId="638033D8" w14:textId="77777777" w:rsidR="002A08FA" w:rsidRPr="00697061" w:rsidRDefault="00000000" w:rsidP="007A6F3E">
      <w:pPr>
        <w:numPr>
          <w:ilvl w:val="0"/>
          <w:numId w:val="12"/>
        </w:numPr>
        <w:spacing w:after="5" w:line="251" w:lineRule="auto"/>
        <w:ind w:left="0" w:right="260" w:firstLine="0"/>
      </w:pPr>
      <w:r w:rsidRPr="00697061">
        <w:rPr>
          <w:sz w:val="16"/>
        </w:rPr>
        <w:t xml:space="preserve">Il convient également de relever que l’article 27 de la Charte, intitulé «Droit à l’information et à la consultation des travailleurs au sein de l’entreprise», prévoit que les travailleurs doivent se voir garantir, à différents niveaux, une information et une consultation dans les cas et les conditions prévus par le droit de l’Union ainsi que par les législations et pratiques nationales. </w:t>
      </w:r>
    </w:p>
    <w:p w14:paraId="4851CB72" w14:textId="77777777" w:rsidR="002A08FA" w:rsidRPr="00697061" w:rsidRDefault="00000000" w:rsidP="007A6F3E">
      <w:pPr>
        <w:numPr>
          <w:ilvl w:val="0"/>
          <w:numId w:val="12"/>
        </w:numPr>
        <w:spacing w:after="5" w:line="251" w:lineRule="auto"/>
        <w:ind w:left="0" w:right="260" w:firstLine="0"/>
      </w:pPr>
      <w:r w:rsidRPr="00697061">
        <w:rPr>
          <w:sz w:val="16"/>
        </w:rPr>
        <w:t xml:space="preserve">Il ressort donc clairement du libellé de l’article 27 de la Charte, que, afin que cet article produise pleinement ses effets, il doit être précisé par des dispositions du droit de l’Union ou du droit national. </w:t>
      </w:r>
    </w:p>
    <w:p w14:paraId="04F6B66D" w14:textId="77777777" w:rsidR="002A08FA" w:rsidRPr="00697061" w:rsidRDefault="00000000" w:rsidP="007A6F3E">
      <w:pPr>
        <w:numPr>
          <w:ilvl w:val="0"/>
          <w:numId w:val="12"/>
        </w:numPr>
        <w:spacing w:after="5" w:line="251" w:lineRule="auto"/>
        <w:ind w:left="0" w:right="260" w:firstLine="0"/>
      </w:pPr>
      <w:r w:rsidRPr="00697061">
        <w:rPr>
          <w:sz w:val="16"/>
        </w:rPr>
        <w:t xml:space="preserve">En effet, l’interdiction, prévue à l’article 3, paragraphe 1, de la directive 2002/14 et adressée aux États membres, d’exclure du calcul des effectifs de l’entreprise une catégorie déterminée de travailleurs entrant initialement dans le cadre des personnes à prendre en considération lors dudit calcul ne saurait être déduite, en tant que règle de droit directement applicable, ni du libellé de l’article 27 de la Charte ni des explications relatives audit article. </w:t>
      </w:r>
    </w:p>
    <w:p w14:paraId="07C11731" w14:textId="77777777" w:rsidR="002A08FA" w:rsidRPr="00697061" w:rsidRDefault="00000000" w:rsidP="007A6F3E">
      <w:pPr>
        <w:numPr>
          <w:ilvl w:val="0"/>
          <w:numId w:val="12"/>
        </w:numPr>
        <w:spacing w:after="5" w:line="251" w:lineRule="auto"/>
        <w:ind w:left="0" w:right="260" w:firstLine="0"/>
      </w:pPr>
      <w:r w:rsidRPr="00697061">
        <w:rPr>
          <w:sz w:val="16"/>
        </w:rPr>
        <w:t xml:space="preserve">Il convient de noter, à cet égard, que les circonstances de l’affaire au principal se distinguent de celles ayant donné lieu à l’arrêt Kücükdeveci, </w:t>
      </w:r>
    </w:p>
    <w:p w14:paraId="15A370FF" w14:textId="77777777" w:rsidR="002A08FA" w:rsidRPr="00697061" w:rsidRDefault="00000000" w:rsidP="007A6F3E">
      <w:pPr>
        <w:spacing w:after="5" w:line="248" w:lineRule="auto"/>
        <w:ind w:left="0" w:right="260" w:firstLine="0"/>
      </w:pPr>
      <w:r w:rsidRPr="00697061">
        <w:rPr>
          <w:sz w:val="16"/>
        </w:rPr>
        <w:t xml:space="preserve">précité, dans la mesure où le principe de non-discrimination en fonction de l’âge, en cause dans cette dernière affaire, consacré à l’article 21, paragraphe 1, de la Charte, se suffit à lui-même pour conférer aux particuliers un droit subjectif invocable en tant que tel. </w:t>
      </w:r>
    </w:p>
    <w:p w14:paraId="3A3290F9" w14:textId="77777777" w:rsidR="002A08FA" w:rsidRPr="00697061" w:rsidRDefault="00000000" w:rsidP="007A6F3E">
      <w:pPr>
        <w:numPr>
          <w:ilvl w:val="0"/>
          <w:numId w:val="12"/>
        </w:numPr>
        <w:spacing w:after="5" w:line="251" w:lineRule="auto"/>
        <w:ind w:left="0" w:right="260" w:firstLine="0"/>
      </w:pPr>
      <w:r w:rsidRPr="00697061">
        <w:rPr>
          <w:sz w:val="16"/>
        </w:rPr>
        <w:t xml:space="preserve">Partant, l’article 27 de la Charte ne saurait, en tant que tel, être invoqué dans un litige, tel que celui au principal, afin de conclure que la disposition nationale non conforme à la directive 2002/14 est à écarter. </w:t>
      </w:r>
    </w:p>
    <w:p w14:paraId="40F06BFC" w14:textId="77777777" w:rsidR="002A08FA" w:rsidRPr="00697061" w:rsidRDefault="00000000" w:rsidP="007A6F3E">
      <w:pPr>
        <w:numPr>
          <w:ilvl w:val="0"/>
          <w:numId w:val="12"/>
        </w:numPr>
        <w:spacing w:after="5" w:line="251" w:lineRule="auto"/>
        <w:ind w:left="0" w:right="260" w:firstLine="0"/>
      </w:pPr>
      <w:r w:rsidRPr="00697061">
        <w:rPr>
          <w:sz w:val="16"/>
        </w:rPr>
        <w:t xml:space="preserve">Cette constatation n’est pas susceptible d’être infirmée par la combinaison de l’article 27 de la Charte avec les dispositions de la directive 2002/14, étant donné que, dans la mesure où cet article ne se suffit pas à lui-même, pour conférer aux particuliers un droit invocable en tant que tel, il ne saurait en être autrement dans le cas d’une telle combinaison. </w:t>
      </w:r>
    </w:p>
    <w:p w14:paraId="626B7FFB" w14:textId="77777777" w:rsidR="002A08FA" w:rsidRPr="00697061" w:rsidRDefault="00000000" w:rsidP="007A6F3E">
      <w:pPr>
        <w:numPr>
          <w:ilvl w:val="0"/>
          <w:numId w:val="12"/>
        </w:numPr>
        <w:spacing w:after="0" w:line="245" w:lineRule="auto"/>
        <w:ind w:left="0" w:right="260" w:firstLine="0"/>
      </w:pPr>
      <w:r w:rsidRPr="00697061">
        <w:rPr>
          <w:sz w:val="16"/>
        </w:rPr>
        <w:t xml:space="preserve">Toutefois, la partie lésée par la non-conformité du droit national au droit de l’Union pourrait se prévaloir de la jurisprudence issue de l’arrêt du 19 novembre 1991, Francovich e.a. (C-6/90 et C-9/90, Rec. p. I-5357), pour obtenir, le cas échéant, réparation du dommage subi (voir arrêt Dominguez, précité, point 43). </w:t>
      </w:r>
    </w:p>
    <w:p w14:paraId="5119AD6E" w14:textId="77777777" w:rsidR="002A08FA" w:rsidRPr="00697061" w:rsidRDefault="00000000" w:rsidP="007A6F3E">
      <w:pPr>
        <w:numPr>
          <w:ilvl w:val="0"/>
          <w:numId w:val="12"/>
        </w:numPr>
        <w:spacing w:after="5" w:line="251" w:lineRule="auto"/>
        <w:ind w:left="0" w:right="260" w:firstLine="0"/>
      </w:pPr>
      <w:r w:rsidRPr="00697061">
        <w:rPr>
          <w:sz w:val="16"/>
        </w:rPr>
        <w:t xml:space="preserve">Il découle de tout ce qui précède que l’article 27 de la Charte, seul ou en combinaison avec les dispositions de la directive 2002/14, doit être interprété en ce sens que, lorsqu’une disposition nationale de transposition de cette directive, telle que l’article L. 1111-3 du code du travail, est incompatible avec le droit de l’Union, cet article de la Charte ne peut pas être invoqué dans un litige entre particuliers afin de laisser inappliquée ladite disposition nationale.[…] </w:t>
      </w:r>
    </w:p>
    <w:p w14:paraId="611F285B" w14:textId="77777777" w:rsidR="002A08FA" w:rsidRPr="00697061" w:rsidRDefault="00000000" w:rsidP="007A6F3E">
      <w:pPr>
        <w:spacing w:after="67" w:line="259" w:lineRule="auto"/>
        <w:ind w:left="0" w:right="260" w:firstLine="0"/>
        <w:jc w:val="left"/>
      </w:pPr>
      <w:r w:rsidRPr="00697061">
        <w:rPr>
          <w:sz w:val="8"/>
        </w:rPr>
        <w:t xml:space="preserve"> </w:t>
      </w:r>
    </w:p>
    <w:p w14:paraId="035C0B45" w14:textId="77777777" w:rsidR="002A08FA" w:rsidRPr="00697061" w:rsidRDefault="00000000" w:rsidP="007A6F3E">
      <w:pPr>
        <w:spacing w:after="5" w:line="248" w:lineRule="auto"/>
        <w:ind w:left="0" w:right="260" w:firstLine="0"/>
      </w:pPr>
      <w:r w:rsidRPr="00697061">
        <w:rPr>
          <w:sz w:val="16"/>
        </w:rPr>
        <w:t xml:space="preserve">Par ces motifs, la Cour (grande chambre) dit pour droit:  </w:t>
      </w:r>
    </w:p>
    <w:p w14:paraId="7D29123B" w14:textId="77777777" w:rsidR="002A08FA" w:rsidRPr="00697061" w:rsidRDefault="00000000" w:rsidP="007A6F3E">
      <w:pPr>
        <w:spacing w:after="5" w:line="251" w:lineRule="auto"/>
        <w:ind w:left="0" w:right="260" w:firstLine="0"/>
      </w:pPr>
      <w:r w:rsidRPr="00697061">
        <w:rPr>
          <w:sz w:val="16"/>
        </w:rPr>
        <w:lastRenderedPageBreak/>
        <w:t xml:space="preserve">L’article 27 de la charte des droits fondamentaux de l’Union européenne, seul ou en combinaison avec les dispositions de la directive 2002/14/CE du </w:t>
      </w:r>
    </w:p>
    <w:p w14:paraId="2BAD5C2B" w14:textId="77777777" w:rsidR="002A08FA" w:rsidRPr="00697061" w:rsidRDefault="00000000" w:rsidP="007A6F3E">
      <w:pPr>
        <w:spacing w:after="5" w:line="251" w:lineRule="auto"/>
        <w:ind w:left="0" w:right="260" w:firstLine="0"/>
      </w:pPr>
      <w:r w:rsidRPr="00697061">
        <w:rPr>
          <w:sz w:val="16"/>
        </w:rPr>
        <w:t xml:space="preserve">Parlement européen et du Conseil, du 11 mars 2002, établissant un cadre général relatif à l’information et la consultation des travailleurs dans la Communauté européenne, doit être interprété en ce sens que, lorsqu’une disposition nationale de transposition de cette directive, telle que l’article </w:t>
      </w:r>
    </w:p>
    <w:p w14:paraId="34B5A554" w14:textId="77777777" w:rsidR="002A08FA" w:rsidRPr="00697061" w:rsidRDefault="00000000" w:rsidP="007A6F3E">
      <w:pPr>
        <w:spacing w:after="5" w:line="251" w:lineRule="auto"/>
        <w:ind w:left="0" w:right="260" w:firstLine="0"/>
      </w:pPr>
      <w:r w:rsidRPr="00697061">
        <w:rPr>
          <w:sz w:val="16"/>
        </w:rPr>
        <w:t xml:space="preserve">L. 1111-3 du code du travail français, est incompatible avec le droit de l’Union, cet article de la Charte ne peut pas être invoqué dans un litige entre particuliers afin de laisser inappliquée ladite disposition nationale. </w:t>
      </w:r>
    </w:p>
    <w:p w14:paraId="37945AD6" w14:textId="77777777" w:rsidR="002A08FA" w:rsidRPr="00697061" w:rsidRDefault="00000000" w:rsidP="007A6F3E">
      <w:pPr>
        <w:spacing w:after="6" w:line="259" w:lineRule="auto"/>
        <w:ind w:left="0" w:right="260" w:firstLine="0"/>
        <w:jc w:val="left"/>
      </w:pPr>
      <w:r w:rsidRPr="00697061">
        <w:rPr>
          <w:sz w:val="16"/>
        </w:rPr>
        <w:t xml:space="preserve"> </w:t>
      </w:r>
    </w:p>
    <w:p w14:paraId="516D9CFB" w14:textId="77777777" w:rsidR="002A08FA" w:rsidRPr="00697061" w:rsidRDefault="00000000" w:rsidP="007A6F3E">
      <w:pPr>
        <w:pStyle w:val="Titre6"/>
        <w:ind w:left="0" w:right="260" w:firstLine="0"/>
      </w:pPr>
      <w:r w:rsidRPr="00697061">
        <w:t xml:space="preserve">DOC.  16 : Cass. soc., 9 avril 2015, n°13-19855, publié au Bulletin </w:t>
      </w:r>
      <w:r w:rsidRPr="00697061">
        <w:rPr>
          <w:b w:val="0"/>
          <w:sz w:val="16"/>
        </w:rPr>
        <w:t xml:space="preserve"> </w:t>
      </w:r>
    </w:p>
    <w:p w14:paraId="752C2FD5" w14:textId="77777777" w:rsidR="002A08FA" w:rsidRPr="00697061" w:rsidRDefault="00000000" w:rsidP="007A6F3E">
      <w:pPr>
        <w:spacing w:after="65" w:line="259" w:lineRule="auto"/>
        <w:ind w:left="0" w:right="260" w:firstLine="0"/>
        <w:jc w:val="left"/>
      </w:pPr>
      <w:r w:rsidRPr="00697061">
        <w:rPr>
          <w:b/>
          <w:sz w:val="8"/>
        </w:rPr>
        <w:t xml:space="preserve"> </w:t>
      </w:r>
    </w:p>
    <w:p w14:paraId="3B33F8BD" w14:textId="77777777" w:rsidR="002A08FA" w:rsidRPr="00697061" w:rsidRDefault="00000000" w:rsidP="007A6F3E">
      <w:pPr>
        <w:spacing w:after="5" w:line="248" w:lineRule="auto"/>
        <w:ind w:left="0" w:right="260" w:firstLine="0"/>
      </w:pPr>
      <w:r w:rsidRPr="00697061">
        <w:rPr>
          <w:sz w:val="16"/>
        </w:rPr>
        <w:t xml:space="preserve">Vu l'article 267 du Traité sur le fonctionnement de l'Union européenne ;  </w:t>
      </w:r>
    </w:p>
    <w:p w14:paraId="53DA35F6" w14:textId="77777777" w:rsidR="002A08FA" w:rsidRPr="00697061" w:rsidRDefault="00000000" w:rsidP="007A6F3E">
      <w:pPr>
        <w:spacing w:after="65" w:line="259" w:lineRule="auto"/>
        <w:ind w:left="0" w:right="260" w:firstLine="0"/>
        <w:jc w:val="left"/>
      </w:pPr>
      <w:r w:rsidRPr="00697061">
        <w:rPr>
          <w:sz w:val="8"/>
        </w:rPr>
        <w:t xml:space="preserve"> </w:t>
      </w:r>
    </w:p>
    <w:p w14:paraId="75550D42" w14:textId="77777777" w:rsidR="002A08FA" w:rsidRPr="00697061" w:rsidRDefault="00000000" w:rsidP="007A6F3E">
      <w:pPr>
        <w:spacing w:after="5" w:line="248" w:lineRule="auto"/>
        <w:ind w:left="0" w:right="260" w:firstLine="0"/>
      </w:pPr>
      <w:r w:rsidRPr="00697061">
        <w:rPr>
          <w:sz w:val="16"/>
        </w:rPr>
        <w:t xml:space="preserve">Attendu, selon l'arrêt attaqué (Paris, 18 avril 2013), que Mme X... a été engagée à compter du 15 juillet 2008 par contrat de travail à durée indéterminée par la société Micropole Univers, société de conseil, d'ingénierie et de formation spécialisée dans le développement et l'intégration de solutions décisionnelles, en qualité d'ingénieur d'études ; qu'elle a été convoquée à un entretien préalable à un éventuel licenciement le 15 juin 2009 et licenciée par lettre du 22 juin 2009 rédigée ainsi : « </w:t>
      </w:r>
      <w:r w:rsidRPr="00697061">
        <w:rPr>
          <w:i/>
          <w:sz w:val="14"/>
        </w:rPr>
        <w:t xml:space="preserve">Vous avez effectué votre stage de fin d'études à compter du 4 février 2008, puis été embauchée par notre société le 1er août 2008 en qualité d'Ingénieur d'études. Dans le cadre de vos fonctions, vous êtes amenée à intervenir sur des missions pour le compte de nos clients.  </w:t>
      </w:r>
    </w:p>
    <w:p w14:paraId="5AEA9695" w14:textId="694FC09D" w:rsidR="002A08FA" w:rsidRPr="00697061" w:rsidRDefault="00000000" w:rsidP="007A6F3E">
      <w:pPr>
        <w:spacing w:after="0" w:line="241" w:lineRule="auto"/>
        <w:ind w:left="0" w:right="260" w:firstLine="0"/>
        <w:jc w:val="left"/>
      </w:pPr>
      <w:r w:rsidRPr="00697061">
        <w:rPr>
          <w:i/>
          <w:sz w:val="14"/>
        </w:rPr>
        <w:t xml:space="preserve">Nous vous avons demandé d'intervenir pour le client Groupama le 15 mai dernier sur leur site de Toulouse. À la suite de cette intervention, le client nous a indiqué que le port du voile, que vous portez effectivement tous les jours, avait gêné un certain nombre de ses collaborateurs. Il a également </w:t>
      </w:r>
      <w:r w:rsidR="006C6C32" w:rsidRPr="00697061">
        <w:rPr>
          <w:i/>
          <w:sz w:val="14"/>
        </w:rPr>
        <w:t>demandé</w:t>
      </w:r>
      <w:r w:rsidRPr="00697061">
        <w:rPr>
          <w:i/>
          <w:sz w:val="14"/>
        </w:rPr>
        <w:t xml:space="preserve"> qu'il n'y ait "pas de voile la prochaine fois".  </w:t>
      </w:r>
    </w:p>
    <w:p w14:paraId="749FCAD6" w14:textId="77777777" w:rsidR="002A08FA" w:rsidRPr="00697061" w:rsidRDefault="00000000" w:rsidP="007A6F3E">
      <w:pPr>
        <w:spacing w:after="0" w:line="250" w:lineRule="auto"/>
        <w:ind w:left="0" w:right="260" w:firstLine="0"/>
      </w:pPr>
      <w:r w:rsidRPr="00697061">
        <w:rPr>
          <w:i/>
          <w:sz w:val="14"/>
        </w:rPr>
        <w:t xml:space="preserve">Lors de votre embauche dans notre société et de vos entretiens avec votre Manager opérationnel, Monsieur Lotfi Y..., et la Responsable du recrutement, Mademoiselle Élise Z..., le sujet du port du voile avait été abordé très clairement avec vous. Nous vous avions précisé que nous respections totalement le principe de liberté d'opinion ainsi que les convictions religieuses de chacun, mais que, dès lors que vous seriez en contact en interne ou en externe avec les clients de l'entreprise, vous ne pourriez porter le voile en toutes circonstances. En effet, dans l'intérêt et pour le développement de l'entreprise, nous sommes contraints, vis-à-vis de nos clients, de faire en sorte que la discrétion soit de mise quant à l'expression des options personnelles de nos salariés.  </w:t>
      </w:r>
    </w:p>
    <w:p w14:paraId="3135657C" w14:textId="77777777" w:rsidR="002A08FA" w:rsidRPr="00697061" w:rsidRDefault="00000000" w:rsidP="007A6F3E">
      <w:pPr>
        <w:spacing w:after="0" w:line="250" w:lineRule="auto"/>
        <w:ind w:left="0" w:right="260" w:firstLine="0"/>
      </w:pPr>
      <w:r w:rsidRPr="00697061">
        <w:rPr>
          <w:i/>
          <w:sz w:val="14"/>
        </w:rPr>
        <w:t xml:space="preserve">Lors de notre entretien du 17 juin dernier, nous vous avons réaffirmé ce principe de nécessaire neutralité que nous vous demandions d'appliquer à l'égard de notre clientèle. Nous vous avons à nouveau demandé si vous pouviez accepter ces contraintes professionnelles en acceptant de ne pas porter le voile et vous nous avez répondu par la négative.  </w:t>
      </w:r>
    </w:p>
    <w:p w14:paraId="6883158B" w14:textId="77777777" w:rsidR="002A08FA" w:rsidRPr="00697061" w:rsidRDefault="00000000" w:rsidP="007A6F3E">
      <w:pPr>
        <w:spacing w:after="49" w:line="250" w:lineRule="auto"/>
        <w:ind w:left="0" w:right="260" w:firstLine="0"/>
      </w:pPr>
      <w:r w:rsidRPr="00697061">
        <w:rPr>
          <w:i/>
          <w:sz w:val="14"/>
        </w:rPr>
        <w:t xml:space="preserve">Nous considérons que ces faits justifient, pour les raisons susmentionnées, la rupture de votre contrat de travail. Dans la mesure où votre position rend impossible la poursuite de votre activité au service de l'entreprise, puisque nous ne pouvons envisager, de votre fait, la poursuite de prestations chez nos clients, vous ne pourrez effectuer votre préavis. Cette inexécution du préavis vous étant imputable, votre préavis ne vous sera pas rémunéré.  </w:t>
      </w:r>
    </w:p>
    <w:p w14:paraId="07DE6AFD" w14:textId="77777777" w:rsidR="002A08FA" w:rsidRPr="00697061" w:rsidRDefault="00000000" w:rsidP="007A6F3E">
      <w:pPr>
        <w:spacing w:after="0" w:line="250" w:lineRule="auto"/>
        <w:ind w:left="0" w:right="260" w:firstLine="0"/>
      </w:pPr>
      <w:r w:rsidRPr="00697061">
        <w:rPr>
          <w:i/>
          <w:sz w:val="14"/>
        </w:rPr>
        <w:t>Nous regrettons cette situation dans la mesure où vos compétences professionnelles et votre potentiel nous laissaient espérer une collaboration durable</w:t>
      </w:r>
      <w:r w:rsidRPr="00697061">
        <w:rPr>
          <w:sz w:val="14"/>
        </w:rPr>
        <w:t xml:space="preserve">. </w:t>
      </w:r>
      <w:r w:rsidRPr="00697061">
        <w:rPr>
          <w:sz w:val="16"/>
        </w:rPr>
        <w:t xml:space="preserve">» ;  </w:t>
      </w:r>
    </w:p>
    <w:p w14:paraId="7ABB1831" w14:textId="77777777" w:rsidR="002A08FA" w:rsidRPr="00697061" w:rsidRDefault="00000000" w:rsidP="007A6F3E">
      <w:pPr>
        <w:spacing w:after="65" w:line="259" w:lineRule="auto"/>
        <w:ind w:left="0" w:right="260" w:firstLine="0"/>
        <w:jc w:val="left"/>
      </w:pPr>
      <w:r w:rsidRPr="00697061">
        <w:rPr>
          <w:sz w:val="8"/>
        </w:rPr>
        <w:t xml:space="preserve"> </w:t>
      </w:r>
    </w:p>
    <w:p w14:paraId="769BF70D" w14:textId="77777777" w:rsidR="002A08FA" w:rsidRPr="00697061" w:rsidRDefault="00000000" w:rsidP="007A6F3E">
      <w:pPr>
        <w:spacing w:after="5" w:line="248" w:lineRule="auto"/>
        <w:ind w:left="0" w:right="260" w:firstLine="0"/>
      </w:pPr>
      <w:r w:rsidRPr="00697061">
        <w:rPr>
          <w:sz w:val="16"/>
        </w:rPr>
        <w:t xml:space="preserve">Attendu que Mme X... a saisi le 10 novembre 2009 le conseil de prud'hommes de Paris en contestant son licenciement et en faisant valoir qu'il constituait une mesure discriminatoire en raison de ses convictions religieuses ; que l'Association de défense des droits de l'homme est intervenue volontairement à l'instance ; que, par jugement du 4 mai 2011, cette juridiction a dit le licenciement fondé par une cause réelle et sérieuse, a condamné la société à verser à la salariée la somme de 8378,78 euros au titre de l'indemnité compensatrice de préavis et a rejeté ses autres demandes au fond ; que, sur appel de Mme X... et appel incident de la société, la cour d'appel de Paris, par arrêt du 18 avril 2013, a confirmé le jugement ;  </w:t>
      </w:r>
    </w:p>
    <w:p w14:paraId="58619319" w14:textId="77777777" w:rsidR="002A08FA" w:rsidRPr="00697061" w:rsidRDefault="00000000" w:rsidP="007A6F3E">
      <w:pPr>
        <w:spacing w:after="65" w:line="259" w:lineRule="auto"/>
        <w:ind w:left="0" w:right="260" w:firstLine="0"/>
        <w:jc w:val="left"/>
      </w:pPr>
      <w:r w:rsidRPr="00697061">
        <w:rPr>
          <w:sz w:val="8"/>
        </w:rPr>
        <w:t xml:space="preserve"> </w:t>
      </w:r>
    </w:p>
    <w:p w14:paraId="32551D25" w14:textId="77777777" w:rsidR="002A08FA" w:rsidRPr="00697061" w:rsidRDefault="00000000" w:rsidP="007A6F3E">
      <w:pPr>
        <w:spacing w:after="5" w:line="248" w:lineRule="auto"/>
        <w:ind w:left="0" w:right="260" w:firstLine="0"/>
      </w:pPr>
      <w:r w:rsidRPr="00697061">
        <w:rPr>
          <w:sz w:val="16"/>
        </w:rPr>
        <w:t xml:space="preserve">Attendu que Mme X... fait grief à l'arrêt de rejeter ses demandes au titre d'un licenciement nul en raison de la discrimination, alors, selon le moyen :  </w:t>
      </w:r>
    </w:p>
    <w:p w14:paraId="064BDFF9" w14:textId="77777777" w:rsidR="002A08FA" w:rsidRPr="00697061" w:rsidRDefault="00000000" w:rsidP="007A6F3E">
      <w:pPr>
        <w:spacing w:after="3" w:line="259" w:lineRule="auto"/>
        <w:ind w:left="0" w:right="260" w:firstLine="0"/>
        <w:jc w:val="right"/>
      </w:pPr>
      <w:r w:rsidRPr="00697061">
        <w:rPr>
          <w:sz w:val="16"/>
        </w:rPr>
        <w:t xml:space="preserve">1°/ que les restrictions à la liberté religieuse doivent être justifiées par la nature de la tâche à accomplir, répondre à une exigence </w:t>
      </w:r>
    </w:p>
    <w:p w14:paraId="27DC0A88" w14:textId="77777777" w:rsidR="002A08FA" w:rsidRPr="00697061" w:rsidRDefault="00000000" w:rsidP="007A6F3E">
      <w:pPr>
        <w:spacing w:after="5" w:line="248" w:lineRule="auto"/>
        <w:ind w:left="0" w:right="260" w:firstLine="0"/>
      </w:pPr>
      <w:r w:rsidRPr="00697061">
        <w:rPr>
          <w:sz w:val="16"/>
        </w:rPr>
        <w:t xml:space="preserve">professionnelle essentielle et déterminante pour autant que l'objectif soit légitime et l'exigence proportionnée ; qu'en s'abstenant de toute analyse précise de la nature de la tâche confiée à Mme X..., la cour d'appel a privé sa décision de toute base légale au regard des articles L. 1121-1, L. 13213 et L. 1132-1 du code du travail, 9 et 14 de la Convention européenne des droits de l'homme et 18 du Pacte international relatif aux droits civils et politiques ;  </w:t>
      </w:r>
    </w:p>
    <w:p w14:paraId="3F8CCA4A" w14:textId="77777777" w:rsidR="002A08FA" w:rsidRPr="00697061" w:rsidRDefault="00000000" w:rsidP="007A6F3E">
      <w:pPr>
        <w:spacing w:after="3" w:line="259" w:lineRule="auto"/>
        <w:ind w:left="0" w:right="260" w:firstLine="0"/>
        <w:jc w:val="right"/>
      </w:pPr>
      <w:r w:rsidRPr="00697061">
        <w:rPr>
          <w:sz w:val="16"/>
        </w:rPr>
        <w:t xml:space="preserve">2°/ que les restrictions à la liberté religieuse doivent être justifiées par la nature de la tâche à accomplir, répondre à une exigence </w:t>
      </w:r>
    </w:p>
    <w:p w14:paraId="17394C48" w14:textId="77777777" w:rsidR="002A08FA" w:rsidRPr="00697061" w:rsidRDefault="00000000" w:rsidP="007A6F3E">
      <w:pPr>
        <w:spacing w:after="5" w:line="248" w:lineRule="auto"/>
        <w:ind w:left="0" w:right="260" w:firstLine="0"/>
      </w:pPr>
      <w:r w:rsidRPr="00697061">
        <w:rPr>
          <w:sz w:val="16"/>
        </w:rPr>
        <w:t xml:space="preserve">professionnelle essentielle et déterminante pour autant que l'objectif soit légitime et l'exigence proportionnée ; que le port du voile islamique, par la salariée d'une entreprise privée, en contact avec de la clientèle, ne porte pas atteinte aux droits ou aux convictions d'autrui ; que la cour d'appel a violé les articles L. 1121-1, L. 1321-3 et L. 1132-1 du code du travail, ensemble les articles 9 et 14 de la Convention européenne des droits de l'homme, 18 du Pacte international relatif aux droits civils et politiques ;  </w:t>
      </w:r>
    </w:p>
    <w:p w14:paraId="0C302001" w14:textId="77777777" w:rsidR="002A08FA" w:rsidRPr="00697061" w:rsidRDefault="00000000" w:rsidP="007A6F3E">
      <w:pPr>
        <w:spacing w:after="3" w:line="259" w:lineRule="auto"/>
        <w:ind w:left="0" w:right="260" w:firstLine="0"/>
        <w:jc w:val="right"/>
      </w:pPr>
      <w:r w:rsidRPr="00697061">
        <w:rPr>
          <w:sz w:val="16"/>
        </w:rPr>
        <w:t xml:space="preserve">3°/ que les restrictions à la liberté religieuse doivent être justifiées par la nature de la tâche à accomplir, répondre à une exigence </w:t>
      </w:r>
    </w:p>
    <w:p w14:paraId="2D488288" w14:textId="77777777" w:rsidR="002A08FA" w:rsidRPr="00697061" w:rsidRDefault="00000000" w:rsidP="007A6F3E">
      <w:pPr>
        <w:spacing w:after="5" w:line="248" w:lineRule="auto"/>
        <w:ind w:left="0" w:right="260" w:firstLine="0"/>
      </w:pPr>
      <w:r w:rsidRPr="00697061">
        <w:rPr>
          <w:sz w:val="16"/>
        </w:rPr>
        <w:t xml:space="preserve">professionnelle essentielle et déterminante pour autant que l'objectif soit légitime et l'exigence proportionnée ; que la gêne ou la sensibilité de la clientèle d'une société commerciale prétendument éprouvée à la seule vue d'un signe d'appartenance religieuse ne constitue pas un critère opérant ni légitime, étranger à toute discrimination, justifiant de faire prévaloir des intérêts économiques ou commerciaux sur la liberté fondamentale du salarié ; que la cour d'appel a violé les articles L. 1121-1, L. 1321-3 et L. 1132-1 du code du travail, ensemble les articles 9 et 14 de la Convention européenne des droits de l'homme, 18 du Pacte international relatif aux droits civils et politiques ;  </w:t>
      </w:r>
    </w:p>
    <w:p w14:paraId="51C46FC6" w14:textId="77777777" w:rsidR="002A08FA" w:rsidRPr="00697061" w:rsidRDefault="00000000" w:rsidP="007A6F3E">
      <w:pPr>
        <w:spacing w:after="3" w:line="259" w:lineRule="auto"/>
        <w:ind w:left="0" w:right="260" w:firstLine="0"/>
        <w:jc w:val="right"/>
      </w:pPr>
      <w:r w:rsidRPr="00697061">
        <w:rPr>
          <w:sz w:val="16"/>
        </w:rPr>
        <w:t xml:space="preserve">4°/ que l'interdiction de porter le voile dans une entreprise privée commerciale, même limitée aux contacts avec la clientèle, prise pour ce </w:t>
      </w:r>
    </w:p>
    <w:p w14:paraId="7800ECFF" w14:textId="77777777" w:rsidR="002A08FA" w:rsidRPr="00697061" w:rsidRDefault="00000000" w:rsidP="007A6F3E">
      <w:pPr>
        <w:spacing w:after="0" w:line="245" w:lineRule="auto"/>
        <w:ind w:left="0" w:right="260" w:firstLine="0"/>
        <w:jc w:val="left"/>
      </w:pPr>
      <w:r w:rsidRPr="00697061">
        <w:rPr>
          <w:sz w:val="16"/>
        </w:rPr>
        <w:t xml:space="preserve">seul motif, constitue une atteinte injustifiée et disproportionnée à la liberté religieuse ; que la cour d'appel a violé les articles L. 1121-1, L. 1321-3 et L. 1132-1 du code du travail, ensemble les articles 9 et 14 de la Convention européenne des droits de l'homme, 18 du Pacte international relatif aux droits civils et politiques ;  </w:t>
      </w:r>
    </w:p>
    <w:p w14:paraId="5690EC52" w14:textId="77777777" w:rsidR="002A08FA" w:rsidRPr="00697061" w:rsidRDefault="00000000" w:rsidP="007A6F3E">
      <w:pPr>
        <w:spacing w:after="65" w:line="259" w:lineRule="auto"/>
        <w:ind w:left="0" w:right="260" w:firstLine="0"/>
        <w:jc w:val="left"/>
      </w:pPr>
      <w:r w:rsidRPr="00697061">
        <w:rPr>
          <w:sz w:val="8"/>
        </w:rPr>
        <w:t xml:space="preserve"> </w:t>
      </w:r>
    </w:p>
    <w:p w14:paraId="10C6DF08" w14:textId="77777777" w:rsidR="002A08FA" w:rsidRPr="00697061" w:rsidRDefault="00000000" w:rsidP="007A6F3E">
      <w:pPr>
        <w:spacing w:after="5" w:line="248" w:lineRule="auto"/>
        <w:ind w:left="0" w:right="260" w:firstLine="0"/>
      </w:pPr>
      <w:r w:rsidRPr="00697061">
        <w:rPr>
          <w:sz w:val="16"/>
        </w:rPr>
        <w:t xml:space="preserve">Attendu qu'aux termes de l'article 1er de la directive 78/2000/CE du Conseil du 27 novembre 2000 portant création d'un cadre général en faveur de l'égalité de traitement en matière d'emploi et de travail, la directive a pour objet d'établir un cadre général pour lutter contre la discrimination fondée sur la religion ou les convictions, le handicap, l'âge ou l'orientation sexuelle, en ce qui concerne l'emploi et le travail, en vue de mettre en œuvre, dans les États membres, le principe de l'égalité de traitement ; qu'aux termes de son article 3 c), la directive s'applique à toutes les personnes, tant pour le secteur public que pour le secteur privé, y compris les organismes publics, en ce qui concerne les conditions d'emploi et de travail, y compris les conditions de licenciement et de rémunération ; qu'aux termes de son article 4 §1, nonobstant l'article 2, paragraphes 1 et 2, les États membres peuvent prévoir qu'une différence de traitement fondée sur une caractéristique liée à l'un des motifs visés à l'article 1er ne constitue pas une discrimination lorsque, en raison de la nature d'une activité professionnelle ou des conditions de son exercice, la caractéristique en cause constitue une exigence professionnelle essentielle et déterminante, pour autant que l'objectif soit légitime et que l'exigence soit proportionnée ;  </w:t>
      </w:r>
    </w:p>
    <w:p w14:paraId="3866F632" w14:textId="77777777" w:rsidR="002A08FA" w:rsidRPr="00697061" w:rsidRDefault="00000000" w:rsidP="007A6F3E">
      <w:pPr>
        <w:spacing w:after="65" w:line="259" w:lineRule="auto"/>
        <w:ind w:left="0" w:right="260" w:firstLine="0"/>
        <w:jc w:val="left"/>
      </w:pPr>
      <w:r w:rsidRPr="00697061">
        <w:rPr>
          <w:sz w:val="8"/>
        </w:rPr>
        <w:t xml:space="preserve"> </w:t>
      </w:r>
    </w:p>
    <w:p w14:paraId="60FFB028" w14:textId="77777777" w:rsidR="002A08FA" w:rsidRPr="00697061" w:rsidRDefault="00000000" w:rsidP="007A6F3E">
      <w:pPr>
        <w:spacing w:after="0" w:line="245" w:lineRule="auto"/>
        <w:ind w:left="0" w:right="260" w:firstLine="0"/>
        <w:jc w:val="left"/>
      </w:pPr>
      <w:r w:rsidRPr="00697061">
        <w:rPr>
          <w:sz w:val="16"/>
        </w:rPr>
        <w:lastRenderedPageBreak/>
        <w:t xml:space="preserve">Attendu que les dispositions de la directive 78/2000/CE ont été intégrées en droit interne notamment aux articles L. 1132-1 et L. 1133-1 du code du travail tels qu'issus de la loi n° 2008-496 du 27 mai 2008 ; qu'en vertu de la jurisprudence constante de la Cour de justice de l'Union européenne, le juge national a l'obligation d'interpréter son droit interne de façon conforme aux objectifs et aux dispositions des directives de l'Union ;  </w:t>
      </w:r>
    </w:p>
    <w:p w14:paraId="4C15E01F" w14:textId="77777777" w:rsidR="002A08FA" w:rsidRPr="00697061" w:rsidRDefault="00000000" w:rsidP="007A6F3E">
      <w:pPr>
        <w:spacing w:after="67" w:line="259" w:lineRule="auto"/>
        <w:ind w:left="0" w:right="260" w:firstLine="0"/>
        <w:jc w:val="left"/>
      </w:pPr>
      <w:r w:rsidRPr="00697061">
        <w:rPr>
          <w:sz w:val="8"/>
        </w:rPr>
        <w:t xml:space="preserve"> </w:t>
      </w:r>
    </w:p>
    <w:p w14:paraId="7E43ED2F" w14:textId="77777777" w:rsidR="002A08FA" w:rsidRPr="00697061" w:rsidRDefault="00000000" w:rsidP="007A6F3E">
      <w:pPr>
        <w:spacing w:after="5" w:line="248" w:lineRule="auto"/>
        <w:ind w:left="0" w:right="260" w:firstLine="0"/>
      </w:pPr>
      <w:r w:rsidRPr="00697061">
        <w:rPr>
          <w:sz w:val="16"/>
        </w:rPr>
        <w:t xml:space="preserve">Attendu que, dans son arrêt A... (CJCE, 10 juillet 2008, aff. C-54/07), tandis que la question préjudicielle portait sur les déclarations publiques d'un employeur refusant d'engager des salariés allochtones aux motifs que cela n'était pas le souhait de sa clientèle, la Cour de justice a jugé que le fait pour un employeur de déclarer publiquement qu'il ne recrutera pas de salariés ayant une certaine origine ethnique ou raciale, ce qui est évidemment de nature à dissuader sérieusement certains candidats de déposer leur candidature et, partant, à faire obstacle à leur accès au marché du travail, constitue une discrimination directe à l'embauche au sens de la directive 2000/43 ;  </w:t>
      </w:r>
    </w:p>
    <w:p w14:paraId="0EEF21CF" w14:textId="77777777" w:rsidR="002A08FA" w:rsidRPr="00697061" w:rsidRDefault="00000000" w:rsidP="007A6F3E">
      <w:pPr>
        <w:spacing w:after="65" w:line="259" w:lineRule="auto"/>
        <w:ind w:left="0" w:right="260" w:firstLine="0"/>
        <w:jc w:val="left"/>
      </w:pPr>
      <w:r w:rsidRPr="00697061">
        <w:rPr>
          <w:sz w:val="8"/>
        </w:rPr>
        <w:t xml:space="preserve"> </w:t>
      </w:r>
    </w:p>
    <w:p w14:paraId="06F0ADBD" w14:textId="77777777" w:rsidR="002A08FA" w:rsidRPr="00697061" w:rsidRDefault="00000000" w:rsidP="007A6F3E">
      <w:pPr>
        <w:spacing w:after="5" w:line="248" w:lineRule="auto"/>
        <w:ind w:left="0" w:right="260" w:firstLine="0"/>
      </w:pPr>
      <w:r w:rsidRPr="00697061">
        <w:rPr>
          <w:sz w:val="16"/>
        </w:rPr>
        <w:t xml:space="preserve">Que, dans ses conclusions sous cette décision, l'avocat général de la Cour de justice avait indiqué "L'affirmation de M. A... selon laquelle les clients ne seraient pas favorablement disposés à l'égard d'employés d'une origine ethnique déterminée est totalement dénuée de pertinence pour la question de l'application de la directive 2000/43. Même si cette affirmation était correcte, elle ne ferait qu'illustrer que « les marchés ne remédieront pas à la discrimination » et qu'une intervention réglementaire est essentielle. En outre, l'adoption de mesures réglementaires au niveau communautaire aide à résoudre un problème d'action collective pour les employeurs en empêchant toute distorsion de concurrence qui, précisément à cause de ce manquement du marché, pourrait se manifester au cas où différents niveaux de protection contre la discrimination existeraient au niveau national" </w:t>
      </w:r>
    </w:p>
    <w:p w14:paraId="5A45CD3A" w14:textId="77777777" w:rsidR="002A08FA" w:rsidRPr="00697061" w:rsidRDefault="00000000" w:rsidP="007A6F3E">
      <w:pPr>
        <w:spacing w:after="5" w:line="248" w:lineRule="auto"/>
        <w:ind w:left="0" w:right="260" w:firstLine="0"/>
      </w:pPr>
      <w:r w:rsidRPr="00697061">
        <w:rPr>
          <w:sz w:val="16"/>
        </w:rPr>
        <w:t xml:space="preserve">(point 18 des conclusions) ;  </w:t>
      </w:r>
    </w:p>
    <w:p w14:paraId="42DF124C" w14:textId="77777777" w:rsidR="002A08FA" w:rsidRPr="00697061" w:rsidRDefault="00000000" w:rsidP="007A6F3E">
      <w:pPr>
        <w:spacing w:after="65" w:line="259" w:lineRule="auto"/>
        <w:ind w:left="0" w:right="260" w:firstLine="0"/>
        <w:jc w:val="left"/>
      </w:pPr>
      <w:r w:rsidRPr="00697061">
        <w:rPr>
          <w:sz w:val="8"/>
        </w:rPr>
        <w:t xml:space="preserve"> </w:t>
      </w:r>
    </w:p>
    <w:p w14:paraId="02CDBA7D" w14:textId="77777777" w:rsidR="002A08FA" w:rsidRPr="00697061" w:rsidRDefault="00000000" w:rsidP="007A6F3E">
      <w:pPr>
        <w:spacing w:after="5" w:line="248" w:lineRule="auto"/>
        <w:ind w:left="0" w:right="260" w:firstLine="0"/>
      </w:pPr>
      <w:r w:rsidRPr="00697061">
        <w:rPr>
          <w:sz w:val="16"/>
        </w:rPr>
        <w:t xml:space="preserve">Que, toutefois, la Cour de justice n'a pas été jusqu'ici amenée à préciser si les dispositions de l'article 4 §1 de la directive 78/2000/CE doivent être interprétées en ce sens que constitue une exigence professionnelle essentielle et déterminante, en raison de la nature d'une activité professionnelle ou des conditions de son exercice, le souhait d'un client d'une société de conseils informatiques de ne plus voir les prestations de service informatiques de cette société assurées par une salariée, ingénieur d'études, portant un foulard islamique ;  </w:t>
      </w:r>
    </w:p>
    <w:p w14:paraId="29780ED3" w14:textId="77777777" w:rsidR="002A08FA" w:rsidRPr="00697061" w:rsidRDefault="00000000" w:rsidP="007A6F3E">
      <w:pPr>
        <w:spacing w:after="65" w:line="259" w:lineRule="auto"/>
        <w:ind w:left="0" w:right="260" w:firstLine="0"/>
        <w:jc w:val="left"/>
      </w:pPr>
      <w:r w:rsidRPr="00697061">
        <w:rPr>
          <w:sz w:val="8"/>
        </w:rPr>
        <w:t xml:space="preserve"> </w:t>
      </w:r>
    </w:p>
    <w:p w14:paraId="7DDD7E15" w14:textId="77777777" w:rsidR="002A08FA" w:rsidRPr="00697061" w:rsidRDefault="00000000" w:rsidP="007A6F3E">
      <w:pPr>
        <w:spacing w:after="5" w:line="248" w:lineRule="auto"/>
        <w:ind w:left="0" w:right="260" w:firstLine="0"/>
      </w:pPr>
      <w:r w:rsidRPr="00697061">
        <w:rPr>
          <w:sz w:val="16"/>
        </w:rPr>
        <w:t xml:space="preserve">Qu'il y a lieu dès lors de renvoyer cette question à titre préjudiciel à la Cour de justice de l'Union européenne ;  </w:t>
      </w:r>
    </w:p>
    <w:p w14:paraId="353ADCC6" w14:textId="77777777" w:rsidR="002A08FA" w:rsidRPr="00697061" w:rsidRDefault="00000000" w:rsidP="007A6F3E">
      <w:pPr>
        <w:spacing w:after="65" w:line="259" w:lineRule="auto"/>
        <w:ind w:left="0" w:right="260" w:firstLine="0"/>
        <w:jc w:val="left"/>
      </w:pPr>
      <w:r w:rsidRPr="00697061">
        <w:rPr>
          <w:sz w:val="8"/>
        </w:rPr>
        <w:t xml:space="preserve"> </w:t>
      </w:r>
    </w:p>
    <w:p w14:paraId="2E34560C" w14:textId="77777777" w:rsidR="002A08FA" w:rsidRPr="00697061" w:rsidRDefault="00000000" w:rsidP="007A6F3E">
      <w:pPr>
        <w:spacing w:after="5" w:line="248" w:lineRule="auto"/>
        <w:ind w:left="0" w:right="260" w:firstLine="0"/>
      </w:pPr>
      <w:r w:rsidRPr="00697061">
        <w:rPr>
          <w:sz w:val="16"/>
        </w:rPr>
        <w:t xml:space="preserve">PAR CES MOTIFS :  </w:t>
      </w:r>
    </w:p>
    <w:p w14:paraId="28D5D417" w14:textId="77777777" w:rsidR="002A08FA" w:rsidRPr="00697061" w:rsidRDefault="00000000" w:rsidP="007A6F3E">
      <w:pPr>
        <w:spacing w:after="65" w:line="259" w:lineRule="auto"/>
        <w:ind w:left="0" w:right="260" w:firstLine="0"/>
        <w:jc w:val="left"/>
      </w:pPr>
      <w:r w:rsidRPr="00697061">
        <w:rPr>
          <w:sz w:val="8"/>
        </w:rPr>
        <w:t xml:space="preserve"> </w:t>
      </w:r>
    </w:p>
    <w:p w14:paraId="2E364601" w14:textId="77777777" w:rsidR="002A08FA" w:rsidRPr="00697061" w:rsidRDefault="00000000" w:rsidP="007A6F3E">
      <w:pPr>
        <w:spacing w:after="5" w:line="248" w:lineRule="auto"/>
        <w:ind w:left="0" w:right="260" w:firstLine="0"/>
      </w:pPr>
      <w:r w:rsidRPr="00697061">
        <w:rPr>
          <w:sz w:val="16"/>
        </w:rPr>
        <w:t xml:space="preserve">RENVOIE à la Cour de justice de l'Union européenne la question suivante : "Les dispositions de l'article 4 §1 de la directive 78/2000/CE du Conseil du 27 novembre 2000 portant création d'un cadre général en faveur de l'égalité de traitement en matière d'emploi et de travail, doivent-elles être interprétées en ce sens que constitue une exigence professionnelle essentielle et déterminante, en raison de la nature d'une activité professionnelle ou des conditions de son exercice, le souhait d'un client d'une société de conseils informatiques de ne plus voir les prestations de service informatiques de cette société assurées par une salariée, ingénieur d'études, portant un foulard islamique ?" ;  </w:t>
      </w:r>
    </w:p>
    <w:p w14:paraId="7328716C" w14:textId="77777777" w:rsidR="002A08FA" w:rsidRPr="00697061" w:rsidRDefault="00000000" w:rsidP="007A6F3E">
      <w:pPr>
        <w:spacing w:after="65" w:line="259" w:lineRule="auto"/>
        <w:ind w:left="0" w:right="260" w:firstLine="0"/>
        <w:jc w:val="left"/>
      </w:pPr>
      <w:r w:rsidRPr="00697061">
        <w:rPr>
          <w:sz w:val="8"/>
        </w:rPr>
        <w:t xml:space="preserve"> </w:t>
      </w:r>
    </w:p>
    <w:p w14:paraId="71942D00" w14:textId="77777777" w:rsidR="002A08FA" w:rsidRPr="00697061" w:rsidRDefault="00000000" w:rsidP="007A6F3E">
      <w:pPr>
        <w:spacing w:after="58" w:line="248" w:lineRule="auto"/>
        <w:ind w:left="0" w:right="260" w:firstLine="0"/>
      </w:pPr>
      <w:r w:rsidRPr="00697061">
        <w:rPr>
          <w:sz w:val="16"/>
        </w:rPr>
        <w:t xml:space="preserve">SURSOIT à statuer jusqu'à la décision de la Cour de justice de l'Union européenne ;  </w:t>
      </w:r>
    </w:p>
    <w:p w14:paraId="5C8F4113" w14:textId="77777777" w:rsidR="002A08FA" w:rsidRPr="00697061" w:rsidRDefault="00000000" w:rsidP="007A6F3E">
      <w:pPr>
        <w:spacing w:after="0" w:line="259" w:lineRule="auto"/>
        <w:ind w:left="0" w:right="260" w:firstLine="0"/>
        <w:jc w:val="left"/>
      </w:pPr>
      <w:r w:rsidRPr="00697061">
        <w:rPr>
          <w:b/>
          <w:sz w:val="22"/>
        </w:rPr>
        <w:t xml:space="preserve"> </w:t>
      </w:r>
      <w:r w:rsidRPr="00697061">
        <w:rPr>
          <w:b/>
          <w:sz w:val="22"/>
        </w:rPr>
        <w:tab/>
        <w:t xml:space="preserve"> </w:t>
      </w:r>
    </w:p>
    <w:p w14:paraId="7EC05B47" w14:textId="77777777" w:rsidR="002A08FA" w:rsidRPr="00697061" w:rsidRDefault="00000000" w:rsidP="007A6F3E">
      <w:pPr>
        <w:spacing w:after="0" w:line="259" w:lineRule="auto"/>
        <w:ind w:left="0" w:right="260" w:firstLine="0"/>
        <w:jc w:val="left"/>
      </w:pPr>
      <w:r w:rsidRPr="00697061">
        <w:rPr>
          <w:b/>
          <w:sz w:val="22"/>
        </w:rPr>
        <w:t xml:space="preserve"> </w:t>
      </w:r>
    </w:p>
    <w:p w14:paraId="77F4245E" w14:textId="77777777" w:rsidR="009F233C" w:rsidRPr="00697061" w:rsidRDefault="009F233C" w:rsidP="007A6F3E">
      <w:pPr>
        <w:spacing w:after="0" w:line="259" w:lineRule="auto"/>
        <w:ind w:left="0" w:right="260" w:firstLine="0"/>
        <w:jc w:val="left"/>
        <w:rPr>
          <w:b/>
          <w:sz w:val="22"/>
          <w:u w:val="single" w:color="000000"/>
          <w:shd w:val="clear" w:color="auto" w:fill="FFFF00"/>
        </w:rPr>
      </w:pPr>
    </w:p>
    <w:p w14:paraId="347AA9C8" w14:textId="5F37BA54" w:rsidR="002A08FA" w:rsidRPr="00697061" w:rsidRDefault="00000000" w:rsidP="007A6F3E">
      <w:pPr>
        <w:spacing w:after="0" w:line="259" w:lineRule="auto"/>
        <w:ind w:left="0" w:right="260" w:firstLine="0"/>
        <w:jc w:val="left"/>
      </w:pPr>
      <w:r w:rsidRPr="00697061">
        <w:rPr>
          <w:b/>
          <w:sz w:val="22"/>
          <w:u w:val="single" w:color="000000"/>
          <w:shd w:val="clear" w:color="auto" w:fill="FFFF00"/>
        </w:rPr>
        <w:t>EXERCICES :</w:t>
      </w:r>
      <w:r w:rsidRPr="00697061">
        <w:rPr>
          <w:b/>
          <w:sz w:val="22"/>
        </w:rPr>
        <w:t xml:space="preserve">  </w:t>
      </w:r>
    </w:p>
    <w:p w14:paraId="60D02237" w14:textId="77777777" w:rsidR="002A08FA" w:rsidRPr="00697061" w:rsidRDefault="00000000" w:rsidP="007A6F3E">
      <w:pPr>
        <w:spacing w:after="0" w:line="259" w:lineRule="auto"/>
        <w:ind w:left="0" w:right="260" w:firstLine="0"/>
        <w:jc w:val="left"/>
      </w:pPr>
      <w:r w:rsidRPr="00697061">
        <w:t xml:space="preserve"> </w:t>
      </w:r>
    </w:p>
    <w:p w14:paraId="2BBD798A"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688" w:type="dxa"/>
        <w:tblInd w:w="-113" w:type="dxa"/>
        <w:tblCellMar>
          <w:top w:w="45" w:type="dxa"/>
          <w:right w:w="4" w:type="dxa"/>
        </w:tblCellMar>
        <w:tblLook w:val="04A0" w:firstRow="1" w:lastRow="0" w:firstColumn="1" w:lastColumn="0" w:noHBand="0" w:noVBand="1"/>
      </w:tblPr>
      <w:tblGrid>
        <w:gridCol w:w="4479"/>
        <w:gridCol w:w="1724"/>
        <w:gridCol w:w="4485"/>
      </w:tblGrid>
      <w:tr w:rsidR="002A08FA" w:rsidRPr="00697061" w14:paraId="0CC0603A" w14:textId="77777777">
        <w:trPr>
          <w:trHeight w:val="259"/>
        </w:trPr>
        <w:tc>
          <w:tcPr>
            <w:tcW w:w="4600" w:type="dxa"/>
            <w:tcBorders>
              <w:top w:val="single" w:sz="4" w:space="0" w:color="000000"/>
              <w:left w:val="single" w:sz="4" w:space="0" w:color="000000"/>
              <w:bottom w:val="single" w:sz="4" w:space="0" w:color="000000"/>
              <w:right w:val="nil"/>
            </w:tcBorders>
          </w:tcPr>
          <w:p w14:paraId="1EEC69A5" w14:textId="77777777" w:rsidR="002A08FA" w:rsidRPr="00697061" w:rsidRDefault="002A08FA" w:rsidP="007A6F3E">
            <w:pPr>
              <w:spacing w:after="160" w:line="259" w:lineRule="auto"/>
              <w:ind w:left="0" w:right="260" w:firstLine="0"/>
              <w:jc w:val="left"/>
            </w:pPr>
          </w:p>
        </w:tc>
        <w:tc>
          <w:tcPr>
            <w:tcW w:w="1488" w:type="dxa"/>
            <w:tcBorders>
              <w:top w:val="single" w:sz="4" w:space="0" w:color="000000"/>
              <w:left w:val="nil"/>
              <w:bottom w:val="single" w:sz="4" w:space="0" w:color="000000"/>
              <w:right w:val="nil"/>
            </w:tcBorders>
            <w:shd w:val="clear" w:color="auto" w:fill="FFFF00"/>
          </w:tcPr>
          <w:p w14:paraId="6E9D8F7E" w14:textId="77777777" w:rsidR="002A08FA" w:rsidRPr="00697061" w:rsidRDefault="00000000" w:rsidP="007A6F3E">
            <w:pPr>
              <w:spacing w:after="0" w:line="259" w:lineRule="auto"/>
              <w:ind w:left="0" w:right="260" w:firstLine="0"/>
            </w:pPr>
            <w:r w:rsidRPr="00697061">
              <w:rPr>
                <w:b/>
                <w:sz w:val="20"/>
              </w:rPr>
              <w:t>DISSERTATION</w:t>
            </w:r>
          </w:p>
        </w:tc>
        <w:tc>
          <w:tcPr>
            <w:tcW w:w="4600" w:type="dxa"/>
            <w:tcBorders>
              <w:top w:val="single" w:sz="4" w:space="0" w:color="000000"/>
              <w:left w:val="nil"/>
              <w:bottom w:val="single" w:sz="4" w:space="0" w:color="000000"/>
              <w:right w:val="single" w:sz="4" w:space="0" w:color="000000"/>
            </w:tcBorders>
          </w:tcPr>
          <w:p w14:paraId="2D96C997"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4B3857A7" w14:textId="77777777" w:rsidR="002A08FA" w:rsidRPr="00697061" w:rsidRDefault="00000000" w:rsidP="007A6F3E">
      <w:pPr>
        <w:spacing w:after="3" w:line="259" w:lineRule="auto"/>
        <w:ind w:left="0" w:right="260" w:firstLine="0"/>
        <w:jc w:val="left"/>
      </w:pPr>
      <w:r w:rsidRPr="00697061">
        <w:rPr>
          <w:b/>
          <w:i/>
        </w:rPr>
        <w:t xml:space="preserve"> </w:t>
      </w:r>
    </w:p>
    <w:p w14:paraId="4B877F8E" w14:textId="77777777" w:rsidR="002A08FA" w:rsidRPr="00697061" w:rsidRDefault="00000000" w:rsidP="007A6F3E">
      <w:pPr>
        <w:numPr>
          <w:ilvl w:val="0"/>
          <w:numId w:val="13"/>
        </w:numPr>
        <w:spacing w:after="0" w:line="259" w:lineRule="auto"/>
        <w:ind w:left="0" w:right="260" w:firstLine="0"/>
        <w:jc w:val="left"/>
      </w:pPr>
      <w:r w:rsidRPr="00697061">
        <w:rPr>
          <w:sz w:val="20"/>
          <w:shd w:val="clear" w:color="auto" w:fill="FFFF00"/>
        </w:rPr>
        <w:t>Sources légales et sources conventionnelles en droit du travail français.</w:t>
      </w:r>
      <w:r w:rsidRPr="00697061">
        <w:rPr>
          <w:sz w:val="20"/>
        </w:rPr>
        <w:t xml:space="preserve"> </w:t>
      </w:r>
    </w:p>
    <w:p w14:paraId="283534EB" w14:textId="77777777" w:rsidR="002A08FA" w:rsidRPr="00697061" w:rsidRDefault="00000000" w:rsidP="007A6F3E">
      <w:pPr>
        <w:spacing w:after="0" w:line="259" w:lineRule="auto"/>
        <w:ind w:left="0" w:right="260" w:firstLine="0"/>
        <w:jc w:val="left"/>
      </w:pPr>
      <w:r w:rsidRPr="00697061">
        <w:t xml:space="preserve"> </w:t>
      </w:r>
    </w:p>
    <w:p w14:paraId="1C3BD60B"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688" w:type="dxa"/>
        <w:tblInd w:w="-113" w:type="dxa"/>
        <w:tblCellMar>
          <w:top w:w="45" w:type="dxa"/>
          <w:right w:w="1" w:type="dxa"/>
        </w:tblCellMar>
        <w:tblLook w:val="04A0" w:firstRow="1" w:lastRow="0" w:firstColumn="1" w:lastColumn="0" w:noHBand="0" w:noVBand="1"/>
      </w:tblPr>
      <w:tblGrid>
        <w:gridCol w:w="4072"/>
        <w:gridCol w:w="2544"/>
        <w:gridCol w:w="4072"/>
      </w:tblGrid>
      <w:tr w:rsidR="002A08FA" w:rsidRPr="00697061" w14:paraId="59524048" w14:textId="77777777">
        <w:trPr>
          <w:trHeight w:val="259"/>
        </w:trPr>
        <w:tc>
          <w:tcPr>
            <w:tcW w:w="4072" w:type="dxa"/>
            <w:tcBorders>
              <w:top w:val="single" w:sz="4" w:space="0" w:color="000000"/>
              <w:left w:val="single" w:sz="4" w:space="0" w:color="000000"/>
              <w:bottom w:val="single" w:sz="4" w:space="0" w:color="000000"/>
              <w:right w:val="nil"/>
            </w:tcBorders>
          </w:tcPr>
          <w:p w14:paraId="3E8F2017" w14:textId="77777777" w:rsidR="002A08FA" w:rsidRPr="00697061" w:rsidRDefault="002A08FA" w:rsidP="007A6F3E">
            <w:pPr>
              <w:spacing w:after="160" w:line="259" w:lineRule="auto"/>
              <w:ind w:left="0" w:right="260" w:firstLine="0"/>
              <w:jc w:val="left"/>
            </w:pPr>
          </w:p>
        </w:tc>
        <w:tc>
          <w:tcPr>
            <w:tcW w:w="2544" w:type="dxa"/>
            <w:tcBorders>
              <w:top w:val="single" w:sz="4" w:space="0" w:color="000000"/>
              <w:left w:val="nil"/>
              <w:bottom w:val="single" w:sz="4" w:space="0" w:color="000000"/>
              <w:right w:val="nil"/>
            </w:tcBorders>
            <w:shd w:val="clear" w:color="auto" w:fill="FFFF00"/>
          </w:tcPr>
          <w:p w14:paraId="13CEDFC2" w14:textId="77777777" w:rsidR="002A08FA" w:rsidRPr="00697061" w:rsidRDefault="00000000" w:rsidP="007A6F3E">
            <w:pPr>
              <w:spacing w:after="0" w:line="259" w:lineRule="auto"/>
              <w:ind w:left="0" w:right="260" w:firstLine="0"/>
            </w:pPr>
            <w:r w:rsidRPr="00697061">
              <w:rPr>
                <w:b/>
                <w:sz w:val="20"/>
              </w:rPr>
              <w:t>COMMENTAIRE DE TEXTE</w:t>
            </w:r>
          </w:p>
        </w:tc>
        <w:tc>
          <w:tcPr>
            <w:tcW w:w="4072" w:type="dxa"/>
            <w:tcBorders>
              <w:top w:val="single" w:sz="4" w:space="0" w:color="000000"/>
              <w:left w:val="nil"/>
              <w:bottom w:val="single" w:sz="4" w:space="0" w:color="000000"/>
              <w:right w:val="single" w:sz="4" w:space="0" w:color="000000"/>
            </w:tcBorders>
          </w:tcPr>
          <w:p w14:paraId="026AE14F"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4378E6EC" w14:textId="77777777" w:rsidR="002A08FA" w:rsidRPr="00697061" w:rsidRDefault="00000000" w:rsidP="007A6F3E">
      <w:pPr>
        <w:spacing w:after="22" w:line="259" w:lineRule="auto"/>
        <w:ind w:left="0" w:right="260" w:firstLine="0"/>
        <w:jc w:val="left"/>
      </w:pPr>
      <w:r w:rsidRPr="00697061">
        <w:t xml:space="preserve"> </w:t>
      </w:r>
    </w:p>
    <w:p w14:paraId="103FB145" w14:textId="77777777" w:rsidR="002A08FA" w:rsidRPr="00697061" w:rsidRDefault="00000000" w:rsidP="007A6F3E">
      <w:pPr>
        <w:numPr>
          <w:ilvl w:val="0"/>
          <w:numId w:val="13"/>
        </w:numPr>
        <w:spacing w:after="0" w:line="259" w:lineRule="auto"/>
        <w:ind w:left="0" w:right="260" w:firstLine="0"/>
        <w:jc w:val="left"/>
      </w:pPr>
      <w:r w:rsidRPr="00697061">
        <w:rPr>
          <w:sz w:val="20"/>
          <w:shd w:val="clear" w:color="auto" w:fill="FFFF00"/>
        </w:rPr>
        <w:t>A l’aide notamment des documents 8 et 9, commentez l’article L. 2253-3, alinéa 2 du code du travail :</w:t>
      </w:r>
      <w:r w:rsidRPr="00697061">
        <w:rPr>
          <w:sz w:val="20"/>
        </w:rPr>
        <w:t xml:space="preserve">  </w:t>
      </w:r>
    </w:p>
    <w:p w14:paraId="76806D1E"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463" w:type="dxa"/>
        <w:tblInd w:w="0" w:type="dxa"/>
        <w:tblCellMar>
          <w:top w:w="2" w:type="dxa"/>
        </w:tblCellMar>
        <w:tblLook w:val="04A0" w:firstRow="1" w:lastRow="0" w:firstColumn="1" w:lastColumn="0" w:noHBand="0" w:noVBand="1"/>
      </w:tblPr>
      <w:tblGrid>
        <w:gridCol w:w="7773"/>
        <w:gridCol w:w="2690"/>
      </w:tblGrid>
      <w:tr w:rsidR="002A08FA" w:rsidRPr="00697061" w14:paraId="38270886" w14:textId="77777777">
        <w:trPr>
          <w:trHeight w:val="461"/>
        </w:trPr>
        <w:tc>
          <w:tcPr>
            <w:tcW w:w="10463" w:type="dxa"/>
            <w:gridSpan w:val="2"/>
            <w:tcBorders>
              <w:top w:val="nil"/>
              <w:left w:val="nil"/>
              <w:bottom w:val="nil"/>
              <w:right w:val="nil"/>
            </w:tcBorders>
            <w:shd w:val="clear" w:color="auto" w:fill="FFFF00"/>
          </w:tcPr>
          <w:p w14:paraId="37E71BEC" w14:textId="77777777" w:rsidR="002A08FA" w:rsidRPr="00697061" w:rsidRDefault="00000000" w:rsidP="007A6F3E">
            <w:pPr>
              <w:spacing w:after="0" w:line="259" w:lineRule="auto"/>
              <w:ind w:left="0" w:right="260" w:firstLine="0"/>
            </w:pPr>
            <w:r w:rsidRPr="00697061">
              <w:rPr>
                <w:sz w:val="20"/>
              </w:rPr>
              <w:t>«  […]</w:t>
            </w:r>
            <w:r w:rsidRPr="00697061">
              <w:rPr>
                <w:i/>
                <w:sz w:val="20"/>
              </w:rPr>
              <w:t xml:space="preserve"> La convention ou l'accord d'entreprise ou d'établissement peut comporter des stipulations dérogeant en tout ou en partie à celles qui lui sont applicables en vertu d'une convention ou d'un accord couvrant un champ territorial ou </w:t>
            </w:r>
          </w:p>
        </w:tc>
      </w:tr>
      <w:tr w:rsidR="002A08FA" w:rsidRPr="00697061" w14:paraId="10FC59BF" w14:textId="77777777">
        <w:trPr>
          <w:trHeight w:val="228"/>
        </w:trPr>
        <w:tc>
          <w:tcPr>
            <w:tcW w:w="7773" w:type="dxa"/>
            <w:tcBorders>
              <w:top w:val="nil"/>
              <w:left w:val="nil"/>
              <w:bottom w:val="nil"/>
              <w:right w:val="nil"/>
            </w:tcBorders>
            <w:shd w:val="clear" w:color="auto" w:fill="FFFF00"/>
          </w:tcPr>
          <w:p w14:paraId="4C7EC3B6" w14:textId="77777777" w:rsidR="002A08FA" w:rsidRPr="00697061" w:rsidRDefault="00000000" w:rsidP="007A6F3E">
            <w:pPr>
              <w:spacing w:after="0" w:line="259" w:lineRule="auto"/>
              <w:ind w:left="0" w:right="260" w:firstLine="0"/>
            </w:pPr>
            <w:r w:rsidRPr="00697061">
              <w:rPr>
                <w:i/>
                <w:sz w:val="20"/>
              </w:rPr>
              <w:t xml:space="preserve">professionnel plus large, sauf si cette convention ou cet accord en dispose autrement </w:t>
            </w:r>
            <w:r w:rsidRPr="00697061">
              <w:rPr>
                <w:sz w:val="20"/>
              </w:rPr>
              <w:t>».</w:t>
            </w:r>
          </w:p>
        </w:tc>
        <w:tc>
          <w:tcPr>
            <w:tcW w:w="2690" w:type="dxa"/>
            <w:tcBorders>
              <w:top w:val="nil"/>
              <w:left w:val="nil"/>
              <w:bottom w:val="nil"/>
              <w:right w:val="nil"/>
            </w:tcBorders>
          </w:tcPr>
          <w:p w14:paraId="3626FE73"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3C0BB14E" w14:textId="77777777" w:rsidR="002A08FA" w:rsidRPr="00697061" w:rsidRDefault="00000000" w:rsidP="007A6F3E">
      <w:pPr>
        <w:spacing w:after="0" w:line="259" w:lineRule="auto"/>
        <w:ind w:left="0" w:right="260" w:firstLine="0"/>
        <w:jc w:val="left"/>
      </w:pPr>
      <w:r w:rsidRPr="00697061">
        <w:t xml:space="preserve"> </w:t>
      </w:r>
    </w:p>
    <w:p w14:paraId="279DCAAA"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688" w:type="dxa"/>
        <w:tblInd w:w="-113" w:type="dxa"/>
        <w:tblCellMar>
          <w:top w:w="45" w:type="dxa"/>
          <w:right w:w="3" w:type="dxa"/>
        </w:tblCellMar>
        <w:tblLook w:val="04A0" w:firstRow="1" w:lastRow="0" w:firstColumn="1" w:lastColumn="0" w:noHBand="0" w:noVBand="1"/>
      </w:tblPr>
      <w:tblGrid>
        <w:gridCol w:w="4588"/>
        <w:gridCol w:w="1512"/>
        <w:gridCol w:w="4588"/>
      </w:tblGrid>
      <w:tr w:rsidR="002A08FA" w:rsidRPr="00697061" w14:paraId="5AF796E3" w14:textId="77777777">
        <w:trPr>
          <w:trHeight w:val="259"/>
        </w:trPr>
        <w:tc>
          <w:tcPr>
            <w:tcW w:w="4588" w:type="dxa"/>
            <w:tcBorders>
              <w:top w:val="single" w:sz="4" w:space="0" w:color="000000"/>
              <w:left w:val="single" w:sz="4" w:space="0" w:color="000000"/>
              <w:bottom w:val="single" w:sz="4" w:space="0" w:color="000000"/>
              <w:right w:val="nil"/>
            </w:tcBorders>
          </w:tcPr>
          <w:p w14:paraId="6B74A09D" w14:textId="77777777" w:rsidR="002A08FA" w:rsidRPr="00697061" w:rsidRDefault="002A08FA" w:rsidP="007A6F3E">
            <w:pPr>
              <w:spacing w:after="160" w:line="259" w:lineRule="auto"/>
              <w:ind w:left="0" w:right="260" w:firstLine="0"/>
              <w:jc w:val="left"/>
            </w:pPr>
          </w:p>
        </w:tc>
        <w:tc>
          <w:tcPr>
            <w:tcW w:w="1512" w:type="dxa"/>
            <w:tcBorders>
              <w:top w:val="single" w:sz="4" w:space="0" w:color="000000"/>
              <w:left w:val="nil"/>
              <w:bottom w:val="single" w:sz="4" w:space="0" w:color="000000"/>
              <w:right w:val="nil"/>
            </w:tcBorders>
            <w:shd w:val="clear" w:color="auto" w:fill="FFFF00"/>
          </w:tcPr>
          <w:p w14:paraId="7442A476" w14:textId="77777777" w:rsidR="002A08FA" w:rsidRPr="00697061" w:rsidRDefault="00000000" w:rsidP="007A6F3E">
            <w:pPr>
              <w:spacing w:after="0" w:line="259" w:lineRule="auto"/>
              <w:ind w:left="0" w:right="260" w:firstLine="0"/>
            </w:pPr>
            <w:r w:rsidRPr="00697061">
              <w:rPr>
                <w:b/>
                <w:sz w:val="20"/>
              </w:rPr>
              <w:t>CAS PRATIQUE</w:t>
            </w:r>
          </w:p>
        </w:tc>
        <w:tc>
          <w:tcPr>
            <w:tcW w:w="4588" w:type="dxa"/>
            <w:tcBorders>
              <w:top w:val="single" w:sz="4" w:space="0" w:color="000000"/>
              <w:left w:val="nil"/>
              <w:bottom w:val="single" w:sz="4" w:space="0" w:color="000000"/>
              <w:right w:val="single" w:sz="4" w:space="0" w:color="000000"/>
            </w:tcBorders>
          </w:tcPr>
          <w:p w14:paraId="3BAC459E"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67647028"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463" w:type="dxa"/>
        <w:tblInd w:w="0" w:type="dxa"/>
        <w:tblCellMar>
          <w:top w:w="4" w:type="dxa"/>
        </w:tblCellMar>
        <w:tblLook w:val="04A0" w:firstRow="1" w:lastRow="0" w:firstColumn="1" w:lastColumn="0" w:noHBand="0" w:noVBand="1"/>
      </w:tblPr>
      <w:tblGrid>
        <w:gridCol w:w="1612"/>
        <w:gridCol w:w="8851"/>
      </w:tblGrid>
      <w:tr w:rsidR="002A08FA" w:rsidRPr="001F4EA8" w14:paraId="26DC3925" w14:textId="77777777">
        <w:trPr>
          <w:trHeight w:val="461"/>
        </w:trPr>
        <w:tc>
          <w:tcPr>
            <w:tcW w:w="10463" w:type="dxa"/>
            <w:gridSpan w:val="2"/>
            <w:tcBorders>
              <w:top w:val="nil"/>
              <w:left w:val="nil"/>
              <w:bottom w:val="nil"/>
              <w:right w:val="nil"/>
            </w:tcBorders>
            <w:shd w:val="clear" w:color="auto" w:fill="FFFF00"/>
          </w:tcPr>
          <w:p w14:paraId="132FABBD" w14:textId="77777777" w:rsidR="002A08FA" w:rsidRPr="001F4EA8" w:rsidRDefault="00000000" w:rsidP="007A6F3E">
            <w:pPr>
              <w:spacing w:after="0" w:line="259" w:lineRule="auto"/>
              <w:ind w:left="0" w:right="260" w:firstLine="0"/>
              <w:rPr>
                <w:sz w:val="32"/>
                <w:szCs w:val="32"/>
              </w:rPr>
            </w:pPr>
            <w:r w:rsidRPr="001F4EA8">
              <w:rPr>
                <w:sz w:val="32"/>
                <w:szCs w:val="32"/>
              </w:rPr>
              <w:lastRenderedPageBreak/>
              <w:t xml:space="preserve">La société anonyme PERLIPOPETTE vient de vous embaucher en tant que juriste en droit social. Son directeur général souhaite que vous apportiez une réponse précise, concise et surtout juridiquement argumentée aux situations </w:t>
            </w:r>
          </w:p>
        </w:tc>
      </w:tr>
      <w:tr w:rsidR="002A08FA" w:rsidRPr="001F4EA8" w14:paraId="45EDF36C" w14:textId="77777777">
        <w:trPr>
          <w:trHeight w:val="228"/>
        </w:trPr>
        <w:tc>
          <w:tcPr>
            <w:tcW w:w="955" w:type="dxa"/>
            <w:tcBorders>
              <w:top w:val="nil"/>
              <w:left w:val="nil"/>
              <w:bottom w:val="nil"/>
              <w:right w:val="nil"/>
            </w:tcBorders>
            <w:shd w:val="clear" w:color="auto" w:fill="FFFF00"/>
          </w:tcPr>
          <w:p w14:paraId="6988FEDB" w14:textId="77777777" w:rsidR="002A08FA" w:rsidRPr="001F4EA8" w:rsidRDefault="00000000" w:rsidP="007A6F3E">
            <w:pPr>
              <w:spacing w:after="0" w:line="259" w:lineRule="auto"/>
              <w:ind w:left="0" w:right="260" w:firstLine="0"/>
              <w:rPr>
                <w:sz w:val="32"/>
                <w:szCs w:val="32"/>
              </w:rPr>
            </w:pPr>
            <w:r w:rsidRPr="001F4EA8">
              <w:rPr>
                <w:sz w:val="32"/>
                <w:szCs w:val="32"/>
              </w:rPr>
              <w:t>suivantes :</w:t>
            </w:r>
          </w:p>
        </w:tc>
        <w:tc>
          <w:tcPr>
            <w:tcW w:w="9508" w:type="dxa"/>
            <w:tcBorders>
              <w:top w:val="nil"/>
              <w:left w:val="nil"/>
              <w:bottom w:val="nil"/>
              <w:right w:val="nil"/>
            </w:tcBorders>
          </w:tcPr>
          <w:p w14:paraId="47A5FD29" w14:textId="77777777" w:rsidR="002A08FA" w:rsidRPr="001F4EA8" w:rsidRDefault="00000000" w:rsidP="007A6F3E">
            <w:pPr>
              <w:spacing w:after="0" w:line="259" w:lineRule="auto"/>
              <w:ind w:left="0" w:right="260" w:firstLine="0"/>
              <w:jc w:val="left"/>
              <w:rPr>
                <w:sz w:val="32"/>
                <w:szCs w:val="32"/>
              </w:rPr>
            </w:pPr>
            <w:r w:rsidRPr="001F4EA8">
              <w:rPr>
                <w:sz w:val="32"/>
                <w:szCs w:val="32"/>
              </w:rPr>
              <w:t xml:space="preserve"> </w:t>
            </w:r>
          </w:p>
        </w:tc>
      </w:tr>
    </w:tbl>
    <w:p w14:paraId="54A054CB" w14:textId="77777777" w:rsidR="002A08FA" w:rsidRPr="001F4EA8" w:rsidRDefault="00000000" w:rsidP="007A6F3E">
      <w:pPr>
        <w:spacing w:after="0" w:line="259" w:lineRule="auto"/>
        <w:ind w:left="0" w:right="260" w:firstLine="0"/>
        <w:jc w:val="left"/>
        <w:rPr>
          <w:sz w:val="32"/>
          <w:szCs w:val="32"/>
        </w:rPr>
      </w:pPr>
      <w:r w:rsidRPr="001F4EA8">
        <w:rPr>
          <w:sz w:val="32"/>
          <w:szCs w:val="32"/>
        </w:rPr>
        <w:t xml:space="preserve"> </w:t>
      </w:r>
    </w:p>
    <w:tbl>
      <w:tblPr>
        <w:tblStyle w:val="TableGrid"/>
        <w:tblW w:w="14495" w:type="dxa"/>
        <w:tblInd w:w="0" w:type="dxa"/>
        <w:tblCellMar>
          <w:top w:w="4" w:type="dxa"/>
        </w:tblCellMar>
        <w:tblLook w:val="04A0" w:firstRow="1" w:lastRow="0" w:firstColumn="1" w:lastColumn="0" w:noHBand="0" w:noVBand="1"/>
      </w:tblPr>
      <w:tblGrid>
        <w:gridCol w:w="6039"/>
        <w:gridCol w:w="7097"/>
        <w:gridCol w:w="1359"/>
      </w:tblGrid>
      <w:tr w:rsidR="008A6A2B" w:rsidRPr="001F4EA8" w14:paraId="6F4E60BE" w14:textId="77777777" w:rsidTr="008A6A2B">
        <w:trPr>
          <w:gridAfter w:val="1"/>
          <w:wAfter w:w="1359" w:type="dxa"/>
          <w:trHeight w:val="921"/>
        </w:trPr>
        <w:tc>
          <w:tcPr>
            <w:tcW w:w="13136" w:type="dxa"/>
            <w:gridSpan w:val="2"/>
            <w:tcBorders>
              <w:top w:val="nil"/>
              <w:left w:val="nil"/>
              <w:bottom w:val="nil"/>
              <w:right w:val="nil"/>
            </w:tcBorders>
            <w:shd w:val="clear" w:color="auto" w:fill="FFFF00"/>
          </w:tcPr>
          <w:p w14:paraId="635281E7" w14:textId="7FCF803B" w:rsidR="002A08FA" w:rsidRPr="001F4EA8" w:rsidRDefault="00000000" w:rsidP="007A6F3E">
            <w:pPr>
              <w:spacing w:after="8" w:line="259" w:lineRule="auto"/>
              <w:ind w:left="0" w:right="260" w:firstLine="0"/>
              <w:rPr>
                <w:sz w:val="32"/>
                <w:szCs w:val="32"/>
              </w:rPr>
            </w:pPr>
            <w:r w:rsidRPr="001F4EA8">
              <w:rPr>
                <w:sz w:val="32"/>
                <w:szCs w:val="32"/>
              </w:rPr>
              <w:t xml:space="preserve">1/ « La nouvelle directive </w:t>
            </w:r>
            <w:r w:rsidR="00220AFD" w:rsidRPr="001F4EA8">
              <w:rPr>
                <w:sz w:val="32"/>
                <w:szCs w:val="32"/>
              </w:rPr>
              <w:t>RHT parue</w:t>
            </w:r>
            <w:r w:rsidRPr="001F4EA8">
              <w:rPr>
                <w:sz w:val="32"/>
                <w:szCs w:val="32"/>
              </w:rPr>
              <w:t xml:space="preserve"> au JO.UE du mois dernier prévoit une « prime de départ dans la vie active » de 30% de la rémunération pour tous les jeunes de moins de 25 ans présents dans l’entreprise depuis moins de 3 ans.  </w:t>
            </w:r>
            <w:r w:rsidR="00220AFD" w:rsidRPr="001F4EA8">
              <w:rPr>
                <w:sz w:val="32"/>
                <w:szCs w:val="32"/>
              </w:rPr>
              <w:t>Évidemment</w:t>
            </w:r>
            <w:r w:rsidRPr="001F4EA8">
              <w:rPr>
                <w:sz w:val="32"/>
                <w:szCs w:val="32"/>
              </w:rPr>
              <w:t xml:space="preserve"> tous les jeunes concernés se sont précipités au service Paye. Or, mon comptable m’indique ne pas trouver cette disposition dans le Code du travail. Je leur ai donc refusé cette prime. Trois d’entre eux veulent me trainer devant </w:t>
            </w:r>
            <w:r w:rsidR="007A6F3E">
              <w:rPr>
                <w:sz w:val="32"/>
                <w:szCs w:val="32"/>
              </w:rPr>
              <w:t>le TGI.</w:t>
            </w:r>
          </w:p>
        </w:tc>
      </w:tr>
      <w:tr w:rsidR="008A6A2B" w:rsidRPr="001F4EA8" w14:paraId="0CE4C11B" w14:textId="77777777" w:rsidTr="008A6A2B">
        <w:trPr>
          <w:gridAfter w:val="1"/>
          <w:wAfter w:w="1359" w:type="dxa"/>
          <w:trHeight w:val="461"/>
        </w:trPr>
        <w:tc>
          <w:tcPr>
            <w:tcW w:w="13136" w:type="dxa"/>
            <w:gridSpan w:val="2"/>
            <w:tcBorders>
              <w:top w:val="nil"/>
              <w:left w:val="nil"/>
              <w:bottom w:val="nil"/>
              <w:right w:val="nil"/>
            </w:tcBorders>
            <w:shd w:val="clear" w:color="auto" w:fill="FFFF00"/>
          </w:tcPr>
          <w:p w14:paraId="51282A1F" w14:textId="27CAE680" w:rsidR="002A08FA" w:rsidRPr="001F4EA8" w:rsidRDefault="00000000" w:rsidP="007A6F3E">
            <w:pPr>
              <w:spacing w:after="0" w:line="259" w:lineRule="auto"/>
              <w:ind w:left="0" w:right="260" w:firstLine="0"/>
              <w:rPr>
                <w:sz w:val="32"/>
                <w:szCs w:val="32"/>
              </w:rPr>
            </w:pPr>
            <w:r w:rsidRPr="001F4EA8">
              <w:rPr>
                <w:sz w:val="32"/>
                <w:szCs w:val="32"/>
              </w:rPr>
              <w:t xml:space="preserve">Au même JO.UE a été aussi publié un règlement communautaire prévoyant une prime de transport, obligatoire en faveur </w:t>
            </w:r>
            <w:r w:rsidR="00220AFD" w:rsidRPr="001F4EA8">
              <w:rPr>
                <w:sz w:val="32"/>
                <w:szCs w:val="32"/>
              </w:rPr>
              <w:t>de tous</w:t>
            </w:r>
            <w:r w:rsidRPr="001F4EA8">
              <w:rPr>
                <w:sz w:val="32"/>
                <w:szCs w:val="32"/>
              </w:rPr>
              <w:t xml:space="preserve"> les salariés résidant à plus de 40 kms de leur </w:t>
            </w:r>
            <w:r w:rsidR="001F4EA8" w:rsidRPr="001F4EA8">
              <w:rPr>
                <w:sz w:val="32"/>
                <w:szCs w:val="32"/>
              </w:rPr>
              <w:t>travail</w:t>
            </w:r>
            <w:r w:rsidRPr="001F4EA8">
              <w:rPr>
                <w:sz w:val="32"/>
                <w:szCs w:val="32"/>
              </w:rPr>
              <w:t xml:space="preserve">. Or notre convention collective ne prévoit de </w:t>
            </w:r>
          </w:p>
        </w:tc>
      </w:tr>
      <w:tr w:rsidR="008A6A2B" w:rsidRPr="001F4EA8" w14:paraId="2DEF511C" w14:textId="77777777" w:rsidTr="007A6F3E">
        <w:trPr>
          <w:trHeight w:val="231"/>
        </w:trPr>
        <w:tc>
          <w:tcPr>
            <w:tcW w:w="6039" w:type="dxa"/>
            <w:tcBorders>
              <w:top w:val="nil"/>
              <w:left w:val="nil"/>
              <w:bottom w:val="nil"/>
              <w:right w:val="nil"/>
            </w:tcBorders>
            <w:shd w:val="clear" w:color="auto" w:fill="FFFF00"/>
          </w:tcPr>
          <w:p w14:paraId="4C139B6F" w14:textId="77777777" w:rsidR="002A08FA" w:rsidRPr="001F4EA8" w:rsidRDefault="00000000" w:rsidP="007A6F3E">
            <w:pPr>
              <w:spacing w:after="0" w:line="259" w:lineRule="auto"/>
              <w:ind w:left="0" w:right="260" w:firstLine="0"/>
              <w:rPr>
                <w:sz w:val="32"/>
                <w:szCs w:val="32"/>
              </w:rPr>
            </w:pPr>
            <w:r w:rsidRPr="001F4EA8">
              <w:rPr>
                <w:sz w:val="32"/>
                <w:szCs w:val="32"/>
              </w:rPr>
              <w:t>prime de transport que pour les salariés résidant à plus de 100 kms.</w:t>
            </w:r>
          </w:p>
          <w:p w14:paraId="51BED3D2" w14:textId="77777777" w:rsidR="001F4EA8" w:rsidRPr="001F4EA8" w:rsidRDefault="001F4EA8" w:rsidP="007A6F3E">
            <w:pPr>
              <w:spacing w:after="0" w:line="259" w:lineRule="auto"/>
              <w:ind w:left="0" w:right="260" w:firstLine="0"/>
              <w:rPr>
                <w:sz w:val="32"/>
                <w:szCs w:val="32"/>
              </w:rPr>
            </w:pPr>
          </w:p>
          <w:p w14:paraId="2C69FC6E" w14:textId="4A014C9D" w:rsidR="001F4EA8" w:rsidRPr="001F4EA8" w:rsidRDefault="001F4EA8" w:rsidP="007A6F3E">
            <w:pPr>
              <w:spacing w:after="0" w:line="259" w:lineRule="auto"/>
              <w:ind w:left="0" w:right="260" w:firstLine="0"/>
              <w:rPr>
                <w:sz w:val="32"/>
                <w:szCs w:val="32"/>
              </w:rPr>
            </w:pPr>
            <w:r w:rsidRPr="001F4EA8">
              <w:rPr>
                <w:sz w:val="32"/>
                <w:szCs w:val="32"/>
              </w:rPr>
              <w:t>TROIS interrogations résultent de ce sujet :</w:t>
            </w:r>
          </w:p>
          <w:p w14:paraId="2BF2FB06" w14:textId="77777777" w:rsidR="001F4EA8" w:rsidRPr="001F4EA8" w:rsidRDefault="001F4EA8" w:rsidP="007A6F3E">
            <w:pPr>
              <w:spacing w:after="0" w:line="259" w:lineRule="auto"/>
              <w:ind w:left="0" w:right="260" w:firstLine="0"/>
              <w:rPr>
                <w:sz w:val="32"/>
                <w:szCs w:val="32"/>
              </w:rPr>
            </w:pPr>
            <w:r w:rsidRPr="001F4EA8">
              <w:rPr>
                <w:sz w:val="32"/>
                <w:szCs w:val="32"/>
              </w:rPr>
              <w:t>Le TGI est-il compétent pour traiter les conflits entre salariés et employeurs ?</w:t>
            </w:r>
          </w:p>
          <w:p w14:paraId="02DA6168" w14:textId="77777777" w:rsidR="001F4EA8" w:rsidRDefault="001F4EA8" w:rsidP="007A6F3E">
            <w:pPr>
              <w:spacing w:after="0" w:line="259" w:lineRule="auto"/>
              <w:ind w:left="0" w:right="260" w:firstLine="0"/>
              <w:rPr>
                <w:sz w:val="32"/>
                <w:szCs w:val="32"/>
              </w:rPr>
            </w:pPr>
            <w:r w:rsidRPr="001F4EA8">
              <w:rPr>
                <w:sz w:val="32"/>
                <w:szCs w:val="32"/>
              </w:rPr>
              <w:t xml:space="preserve">La directive </w:t>
            </w:r>
            <w:r>
              <w:rPr>
                <w:sz w:val="32"/>
                <w:szCs w:val="32"/>
              </w:rPr>
              <w:t>européenne peut-elle être invoquée par les salariés ?</w:t>
            </w:r>
          </w:p>
          <w:p w14:paraId="34D2E736" w14:textId="77777777" w:rsidR="001F4EA8" w:rsidRDefault="001F4EA8" w:rsidP="007A6F3E">
            <w:pPr>
              <w:spacing w:after="0" w:line="259" w:lineRule="auto"/>
              <w:ind w:left="0" w:right="260" w:firstLine="0"/>
              <w:rPr>
                <w:sz w:val="32"/>
                <w:szCs w:val="32"/>
              </w:rPr>
            </w:pPr>
            <w:r>
              <w:rPr>
                <w:sz w:val="32"/>
                <w:szCs w:val="32"/>
              </w:rPr>
              <w:t>La directive européenne prévaut-elle sur le Code du travail ?</w:t>
            </w:r>
          </w:p>
          <w:p w14:paraId="11102F4E" w14:textId="47B6E3F6" w:rsidR="001F4EA8" w:rsidRDefault="001F4EA8" w:rsidP="007A6F3E">
            <w:pPr>
              <w:spacing w:after="0" w:line="259" w:lineRule="auto"/>
              <w:ind w:left="0" w:right="260" w:firstLine="0"/>
              <w:rPr>
                <w:sz w:val="32"/>
                <w:szCs w:val="32"/>
              </w:rPr>
            </w:pPr>
            <w:r>
              <w:rPr>
                <w:sz w:val="32"/>
                <w:szCs w:val="32"/>
              </w:rPr>
              <w:t>Le règlement européen prévaut-il sur la Convention collective de l’entreprise ?</w:t>
            </w:r>
          </w:p>
          <w:p w14:paraId="7428E209" w14:textId="6C70F5CD" w:rsidR="001F4EA8" w:rsidRDefault="001F4EA8" w:rsidP="007A6F3E">
            <w:pPr>
              <w:spacing w:after="0" w:line="259" w:lineRule="auto"/>
              <w:ind w:left="0" w:right="260" w:firstLine="0"/>
              <w:rPr>
                <w:sz w:val="32"/>
                <w:szCs w:val="32"/>
              </w:rPr>
            </w:pPr>
            <w:r>
              <w:rPr>
                <w:sz w:val="32"/>
                <w:szCs w:val="32"/>
              </w:rPr>
              <w:t>Le règlement européen peut-il être invoquée par les salariés ?</w:t>
            </w:r>
          </w:p>
          <w:p w14:paraId="5D289147" w14:textId="77777777" w:rsidR="008A6A2B" w:rsidRDefault="008A6A2B" w:rsidP="007A6F3E">
            <w:pPr>
              <w:spacing w:after="0" w:line="259" w:lineRule="auto"/>
              <w:ind w:left="0" w:right="260" w:firstLine="0"/>
              <w:rPr>
                <w:sz w:val="32"/>
                <w:szCs w:val="32"/>
              </w:rPr>
            </w:pPr>
          </w:p>
          <w:p w14:paraId="7BDACF1B" w14:textId="553587F5" w:rsidR="008A6A2B" w:rsidRPr="00CD79B5" w:rsidRDefault="008A6A2B" w:rsidP="007A6F3E">
            <w:pPr>
              <w:pStyle w:val="Paragraphedeliste"/>
              <w:numPr>
                <w:ilvl w:val="0"/>
                <w:numId w:val="23"/>
              </w:numPr>
              <w:spacing w:after="0" w:line="259" w:lineRule="auto"/>
              <w:ind w:left="0" w:right="260" w:firstLine="0"/>
              <w:rPr>
                <w:sz w:val="32"/>
                <w:szCs w:val="32"/>
              </w:rPr>
            </w:pPr>
            <w:r>
              <w:rPr>
                <w:sz w:val="32"/>
                <w:szCs w:val="32"/>
              </w:rPr>
              <w:t>N</w:t>
            </w:r>
            <w:r w:rsidR="00CD79B5">
              <w:rPr>
                <w:sz w:val="32"/>
                <w:szCs w:val="32"/>
              </w:rPr>
              <w:t xml:space="preserve">ORME : </w:t>
            </w:r>
            <w:r w:rsidRPr="00CD79B5">
              <w:rPr>
                <w:sz w:val="32"/>
                <w:szCs w:val="32"/>
              </w:rPr>
              <w:t>Le conseil de prud’hommes est seul compétent pour traiter les différents entre les employeurs et les salariés (Art. L. 1411-1).</w:t>
            </w:r>
          </w:p>
          <w:p w14:paraId="187081D7" w14:textId="4DF2BDE7" w:rsidR="008A6A2B" w:rsidRDefault="008A6A2B" w:rsidP="007A6F3E">
            <w:pPr>
              <w:pStyle w:val="Paragraphedeliste"/>
              <w:spacing w:after="0" w:line="259" w:lineRule="auto"/>
              <w:ind w:left="0" w:right="260" w:firstLine="0"/>
              <w:rPr>
                <w:sz w:val="32"/>
                <w:szCs w:val="32"/>
              </w:rPr>
            </w:pPr>
            <w:r>
              <w:rPr>
                <w:sz w:val="32"/>
                <w:szCs w:val="32"/>
              </w:rPr>
              <w:lastRenderedPageBreak/>
              <w:t>EN L’ESPECE, c’est le TGI qui a été saisi.</w:t>
            </w:r>
          </w:p>
          <w:p w14:paraId="74F1EFF8" w14:textId="60849DC6" w:rsidR="008A6A2B" w:rsidRDefault="008A6A2B" w:rsidP="007A6F3E">
            <w:pPr>
              <w:pStyle w:val="Paragraphedeliste"/>
              <w:spacing w:after="0" w:line="259" w:lineRule="auto"/>
              <w:ind w:left="0" w:right="260" w:firstLine="0"/>
              <w:rPr>
                <w:sz w:val="32"/>
                <w:szCs w:val="32"/>
              </w:rPr>
            </w:pPr>
            <w:r>
              <w:rPr>
                <w:sz w:val="32"/>
                <w:szCs w:val="32"/>
              </w:rPr>
              <w:t>PAR CONSEQUENT, le TGI n’est pas compétent. D’ailleurs, il a disparu au profit du TJ ou Tribunal Judiciaire.</w:t>
            </w:r>
          </w:p>
          <w:p w14:paraId="528E29AD" w14:textId="77777777" w:rsidR="00CD79B5" w:rsidRDefault="00CD79B5" w:rsidP="007A6F3E">
            <w:pPr>
              <w:pStyle w:val="Paragraphedeliste"/>
              <w:spacing w:after="0" w:line="259" w:lineRule="auto"/>
              <w:ind w:left="0" w:right="260" w:firstLine="0"/>
              <w:rPr>
                <w:sz w:val="32"/>
                <w:szCs w:val="32"/>
              </w:rPr>
            </w:pPr>
          </w:p>
          <w:p w14:paraId="173C4856" w14:textId="01DA0714" w:rsidR="00CD79B5" w:rsidRDefault="00CD79B5" w:rsidP="007A6F3E">
            <w:pPr>
              <w:pStyle w:val="Paragraphedeliste"/>
              <w:numPr>
                <w:ilvl w:val="0"/>
                <w:numId w:val="23"/>
              </w:numPr>
              <w:spacing w:after="0" w:line="259" w:lineRule="auto"/>
              <w:ind w:left="0" w:right="260" w:firstLine="0"/>
              <w:rPr>
                <w:sz w:val="32"/>
                <w:szCs w:val="32"/>
              </w:rPr>
            </w:pPr>
            <w:r>
              <w:rPr>
                <w:sz w:val="32"/>
                <w:szCs w:val="32"/>
              </w:rPr>
              <w:t>Différence entre règlement européen et directive européenne</w:t>
            </w:r>
          </w:p>
          <w:p w14:paraId="23FCC386" w14:textId="21A47982" w:rsidR="00CD79B5" w:rsidRDefault="00CD79B5" w:rsidP="007A6F3E">
            <w:pPr>
              <w:spacing w:after="0" w:line="259" w:lineRule="auto"/>
              <w:ind w:left="0" w:right="260" w:firstLine="0"/>
              <w:rPr>
                <w:sz w:val="32"/>
                <w:szCs w:val="32"/>
              </w:rPr>
            </w:pPr>
            <w:r>
              <w:rPr>
                <w:sz w:val="32"/>
                <w:szCs w:val="32"/>
              </w:rPr>
              <w:t>NORME</w:t>
            </w:r>
          </w:p>
          <w:p w14:paraId="7DBBEE11" w14:textId="1403DF18" w:rsidR="00CD79B5" w:rsidRDefault="00CD79B5" w:rsidP="007A6F3E">
            <w:pPr>
              <w:spacing w:after="0" w:line="259" w:lineRule="auto"/>
              <w:ind w:left="0" w:right="260" w:firstLine="0"/>
              <w:rPr>
                <w:sz w:val="32"/>
                <w:szCs w:val="32"/>
              </w:rPr>
            </w:pPr>
            <w:r>
              <w:rPr>
                <w:sz w:val="32"/>
                <w:szCs w:val="32"/>
              </w:rPr>
              <w:t>Une directive n’est pas directement applicable ; elle doit être transposée dans un certain délai (2 à 5 ans). Si tel n’est pas le cas, elle devient applicable au bout du délai.</w:t>
            </w:r>
          </w:p>
          <w:p w14:paraId="4F0C01CD" w14:textId="4C8E8DA2" w:rsidR="00CD79B5" w:rsidRDefault="003A38DB" w:rsidP="007A6F3E">
            <w:pPr>
              <w:spacing w:after="0" w:line="259" w:lineRule="auto"/>
              <w:ind w:left="0" w:right="260" w:firstLine="0"/>
              <w:rPr>
                <w:sz w:val="32"/>
                <w:szCs w:val="32"/>
              </w:rPr>
            </w:pPr>
            <w:r>
              <w:rPr>
                <w:sz w:val="32"/>
                <w:szCs w:val="32"/>
              </w:rPr>
              <w:t>Un règlement, au contraire, est applicable IMMEDIATEMENT SUR TOUT LE TERRITOIRE DE L’UE.</w:t>
            </w:r>
          </w:p>
          <w:p w14:paraId="4144764E" w14:textId="79AF2794" w:rsidR="003A38DB" w:rsidRDefault="003A38DB" w:rsidP="007A6F3E">
            <w:pPr>
              <w:spacing w:after="0" w:line="259" w:lineRule="auto"/>
              <w:ind w:left="0" w:right="260" w:firstLine="0"/>
              <w:rPr>
                <w:sz w:val="32"/>
                <w:szCs w:val="32"/>
              </w:rPr>
            </w:pPr>
            <w:r>
              <w:rPr>
                <w:sz w:val="32"/>
                <w:szCs w:val="32"/>
              </w:rPr>
              <w:t>EN L’ESPECE, la prime de départ est prévue par une directive : elle n’est pas directement applicable sauf loi de transposition. Il y a peu de chances du fait qu’elle est parue le mois dernier.</w:t>
            </w:r>
            <w:r w:rsidR="00EB37BA">
              <w:rPr>
                <w:sz w:val="32"/>
                <w:szCs w:val="32"/>
              </w:rPr>
              <w:t xml:space="preserve"> En revanche, la prime de transport est applicable dès sa publication au JO UE.</w:t>
            </w:r>
          </w:p>
          <w:p w14:paraId="1F65DCF8" w14:textId="6B2B8EAF" w:rsidR="00EB37BA" w:rsidRDefault="00EB37BA" w:rsidP="007A6F3E">
            <w:pPr>
              <w:spacing w:after="0" w:line="259" w:lineRule="auto"/>
              <w:ind w:left="0" w:right="260" w:firstLine="0"/>
              <w:rPr>
                <w:sz w:val="32"/>
                <w:szCs w:val="32"/>
              </w:rPr>
            </w:pPr>
            <w:r>
              <w:rPr>
                <w:sz w:val="32"/>
                <w:szCs w:val="32"/>
              </w:rPr>
              <w:t>CONSEQUENCE Les salariés ne peuvent pas demander la prime de départ ; en revanche, ils peuvent demander la prime de transport.</w:t>
            </w:r>
          </w:p>
          <w:p w14:paraId="086C6156" w14:textId="77777777" w:rsidR="003A38DB" w:rsidRPr="00CD79B5" w:rsidRDefault="003A38DB" w:rsidP="007A6F3E">
            <w:pPr>
              <w:spacing w:after="0" w:line="259" w:lineRule="auto"/>
              <w:ind w:left="0" w:right="260" w:firstLine="0"/>
              <w:rPr>
                <w:sz w:val="32"/>
                <w:szCs w:val="32"/>
              </w:rPr>
            </w:pPr>
          </w:p>
          <w:p w14:paraId="67788125" w14:textId="096D7688" w:rsidR="00CD79B5" w:rsidRDefault="00EB37BA" w:rsidP="007A6F3E">
            <w:pPr>
              <w:pStyle w:val="Paragraphedeliste"/>
              <w:numPr>
                <w:ilvl w:val="0"/>
                <w:numId w:val="23"/>
              </w:numPr>
              <w:spacing w:after="0" w:line="259" w:lineRule="auto"/>
              <w:ind w:left="0" w:right="260" w:firstLine="0"/>
              <w:rPr>
                <w:sz w:val="32"/>
                <w:szCs w:val="32"/>
              </w:rPr>
            </w:pPr>
            <w:r>
              <w:rPr>
                <w:sz w:val="32"/>
                <w:szCs w:val="32"/>
              </w:rPr>
              <w:t>La primauté du droit européen</w:t>
            </w:r>
          </w:p>
          <w:p w14:paraId="1EDBE98E" w14:textId="6F337772" w:rsidR="00EB37BA" w:rsidRDefault="00EB37BA" w:rsidP="007A6F3E">
            <w:pPr>
              <w:pStyle w:val="Paragraphedeliste"/>
              <w:spacing w:after="0" w:line="259" w:lineRule="auto"/>
              <w:ind w:left="0" w:right="260" w:firstLine="0"/>
              <w:rPr>
                <w:sz w:val="32"/>
                <w:szCs w:val="32"/>
              </w:rPr>
            </w:pPr>
            <w:r>
              <w:rPr>
                <w:sz w:val="32"/>
                <w:szCs w:val="32"/>
              </w:rPr>
              <w:t>Le droit européen prime sur le droit interne même POSTERIEUR.</w:t>
            </w:r>
          </w:p>
          <w:p w14:paraId="002C34EA" w14:textId="554EC3DF" w:rsidR="00EB37BA" w:rsidRDefault="00FB0227" w:rsidP="007A6F3E">
            <w:pPr>
              <w:pStyle w:val="Paragraphedeliste"/>
              <w:spacing w:after="0" w:line="259" w:lineRule="auto"/>
              <w:ind w:left="0" w:right="260" w:firstLine="0"/>
              <w:rPr>
                <w:sz w:val="32"/>
                <w:szCs w:val="32"/>
              </w:rPr>
            </w:pPr>
            <w:r>
              <w:rPr>
                <w:sz w:val="32"/>
                <w:szCs w:val="32"/>
              </w:rPr>
              <w:t>Ceci fut posé par l’arrêt CJCE COSTA de 1962, comme Van Gent en Loos.</w:t>
            </w:r>
          </w:p>
          <w:p w14:paraId="0556B057" w14:textId="377DB48A" w:rsidR="00FB0227" w:rsidRDefault="00FB0227" w:rsidP="007A6F3E">
            <w:pPr>
              <w:pStyle w:val="Paragraphedeliste"/>
              <w:spacing w:after="0" w:line="259" w:lineRule="auto"/>
              <w:ind w:left="0" w:right="260" w:firstLine="0"/>
              <w:rPr>
                <w:sz w:val="32"/>
                <w:szCs w:val="32"/>
              </w:rPr>
            </w:pPr>
            <w:r>
              <w:rPr>
                <w:sz w:val="32"/>
                <w:szCs w:val="32"/>
              </w:rPr>
              <w:lastRenderedPageBreak/>
              <w:t>EN L’ESPECE, la directive et le règlement sont des normes supérieures au droit français.</w:t>
            </w:r>
          </w:p>
          <w:p w14:paraId="19E9D930" w14:textId="7E9743EE" w:rsidR="00FB0227" w:rsidRDefault="00FB0227" w:rsidP="007A6F3E">
            <w:pPr>
              <w:pStyle w:val="Paragraphedeliste"/>
              <w:spacing w:after="0" w:line="259" w:lineRule="auto"/>
              <w:ind w:left="0" w:right="260" w:firstLine="0"/>
              <w:rPr>
                <w:sz w:val="32"/>
                <w:szCs w:val="32"/>
              </w:rPr>
            </w:pPr>
            <w:r>
              <w:rPr>
                <w:sz w:val="32"/>
                <w:szCs w:val="32"/>
              </w:rPr>
              <w:t>PAR CONSEQUENT, les salariés peuvent se fonder sur ces deux normes.</w:t>
            </w:r>
          </w:p>
          <w:p w14:paraId="3F353E62" w14:textId="77777777" w:rsidR="00FB0227" w:rsidRPr="00FB0227" w:rsidRDefault="00FB0227" w:rsidP="007A6F3E">
            <w:pPr>
              <w:spacing w:after="0" w:line="259" w:lineRule="auto"/>
              <w:ind w:left="0" w:right="260" w:firstLine="0"/>
              <w:rPr>
                <w:sz w:val="32"/>
                <w:szCs w:val="32"/>
              </w:rPr>
            </w:pPr>
          </w:p>
          <w:p w14:paraId="3ED0D41E" w14:textId="60D8E85D" w:rsidR="001F4EA8" w:rsidRPr="001F4EA8" w:rsidRDefault="001F4EA8" w:rsidP="007A6F3E">
            <w:pPr>
              <w:spacing w:after="0" w:line="259" w:lineRule="auto"/>
              <w:ind w:left="0" w:right="260" w:firstLine="0"/>
              <w:rPr>
                <w:sz w:val="32"/>
                <w:szCs w:val="32"/>
              </w:rPr>
            </w:pPr>
          </w:p>
        </w:tc>
        <w:tc>
          <w:tcPr>
            <w:tcW w:w="8456" w:type="dxa"/>
            <w:gridSpan w:val="2"/>
            <w:tcBorders>
              <w:top w:val="nil"/>
              <w:left w:val="nil"/>
              <w:bottom w:val="nil"/>
              <w:right w:val="nil"/>
            </w:tcBorders>
          </w:tcPr>
          <w:p w14:paraId="58BEF3A9" w14:textId="77777777" w:rsidR="002A08FA" w:rsidRPr="001F4EA8" w:rsidRDefault="00000000" w:rsidP="007A6F3E">
            <w:pPr>
              <w:spacing w:after="0" w:line="259" w:lineRule="auto"/>
              <w:ind w:left="0" w:right="260" w:firstLine="0"/>
              <w:jc w:val="left"/>
              <w:rPr>
                <w:sz w:val="32"/>
                <w:szCs w:val="32"/>
              </w:rPr>
            </w:pPr>
            <w:r w:rsidRPr="001F4EA8">
              <w:rPr>
                <w:sz w:val="32"/>
                <w:szCs w:val="32"/>
              </w:rPr>
              <w:lastRenderedPageBreak/>
              <w:t xml:space="preserve">  </w:t>
            </w:r>
          </w:p>
          <w:p w14:paraId="29EEC449" w14:textId="77777777" w:rsidR="001F4EA8" w:rsidRPr="001F4EA8" w:rsidRDefault="001F4EA8" w:rsidP="007A6F3E">
            <w:pPr>
              <w:spacing w:after="0" w:line="259" w:lineRule="auto"/>
              <w:ind w:left="0" w:right="260" w:firstLine="0"/>
              <w:jc w:val="left"/>
              <w:rPr>
                <w:sz w:val="32"/>
                <w:szCs w:val="32"/>
              </w:rPr>
            </w:pPr>
          </w:p>
          <w:p w14:paraId="66CD84C9" w14:textId="77777777" w:rsidR="001F4EA8" w:rsidRPr="001F4EA8" w:rsidRDefault="001F4EA8" w:rsidP="007A6F3E">
            <w:pPr>
              <w:spacing w:after="0" w:line="259" w:lineRule="auto"/>
              <w:ind w:left="0" w:right="260" w:firstLine="0"/>
              <w:jc w:val="left"/>
              <w:rPr>
                <w:sz w:val="32"/>
                <w:szCs w:val="32"/>
              </w:rPr>
            </w:pPr>
          </w:p>
          <w:p w14:paraId="6C665C49" w14:textId="77777777" w:rsidR="001F4EA8" w:rsidRPr="001F4EA8" w:rsidRDefault="001F4EA8" w:rsidP="007A6F3E">
            <w:pPr>
              <w:spacing w:after="0" w:line="259" w:lineRule="auto"/>
              <w:ind w:left="0" w:right="260" w:firstLine="0"/>
              <w:jc w:val="left"/>
              <w:rPr>
                <w:sz w:val="32"/>
                <w:szCs w:val="32"/>
              </w:rPr>
            </w:pPr>
          </w:p>
        </w:tc>
      </w:tr>
    </w:tbl>
    <w:p w14:paraId="51076AEC" w14:textId="77777777" w:rsidR="002A08FA" w:rsidRPr="00697061" w:rsidRDefault="00000000" w:rsidP="007A6F3E">
      <w:pPr>
        <w:spacing w:after="0" w:line="259" w:lineRule="auto"/>
        <w:ind w:left="0" w:right="260" w:firstLine="0"/>
        <w:jc w:val="left"/>
      </w:pPr>
      <w:r w:rsidRPr="00697061">
        <w:rPr>
          <w:sz w:val="20"/>
        </w:rPr>
        <w:lastRenderedPageBreak/>
        <w:t xml:space="preserve"> </w:t>
      </w:r>
    </w:p>
    <w:tbl>
      <w:tblPr>
        <w:tblStyle w:val="TableGrid"/>
        <w:tblW w:w="10463" w:type="dxa"/>
        <w:tblInd w:w="0" w:type="dxa"/>
        <w:tblCellMar>
          <w:top w:w="4" w:type="dxa"/>
        </w:tblCellMar>
        <w:tblLook w:val="04A0" w:firstRow="1" w:lastRow="0" w:firstColumn="1" w:lastColumn="0" w:noHBand="0" w:noVBand="1"/>
      </w:tblPr>
      <w:tblGrid>
        <w:gridCol w:w="3489"/>
        <w:gridCol w:w="3771"/>
        <w:gridCol w:w="3203"/>
      </w:tblGrid>
      <w:tr w:rsidR="002A08FA" w:rsidRPr="00697061" w14:paraId="559103C9" w14:textId="77777777">
        <w:trPr>
          <w:trHeight w:val="689"/>
        </w:trPr>
        <w:tc>
          <w:tcPr>
            <w:tcW w:w="10463" w:type="dxa"/>
            <w:gridSpan w:val="3"/>
            <w:tcBorders>
              <w:top w:val="nil"/>
              <w:left w:val="nil"/>
              <w:bottom w:val="nil"/>
              <w:right w:val="nil"/>
            </w:tcBorders>
            <w:shd w:val="clear" w:color="auto" w:fill="FFFF00"/>
          </w:tcPr>
          <w:p w14:paraId="249DD214" w14:textId="77777777" w:rsidR="002A08FA" w:rsidRPr="00697061" w:rsidRDefault="00000000" w:rsidP="007A6F3E">
            <w:pPr>
              <w:spacing w:after="0" w:line="259" w:lineRule="auto"/>
              <w:ind w:left="0" w:right="260" w:firstLine="0"/>
            </w:pPr>
            <w:r w:rsidRPr="00697061">
              <w:rPr>
                <w:sz w:val="20"/>
              </w:rPr>
              <w:t xml:space="preserve">2/ La nouvelle convention collective d’entreprise (CCE), signée le 31 juillet 2013, prévoit un taux de rémunération des heures supplémentaires moins important que celui prévu par la convention collective de branche (CCB) signée le 28 avril 2008. PAUL qui accomplit de très nombreuses heures supplémentaires réclame toutefois la majoration de salaire </w:t>
            </w:r>
          </w:p>
        </w:tc>
      </w:tr>
      <w:tr w:rsidR="002A08FA" w:rsidRPr="00697061" w14:paraId="36160E5F" w14:textId="77777777">
        <w:trPr>
          <w:trHeight w:val="230"/>
        </w:trPr>
        <w:tc>
          <w:tcPr>
            <w:tcW w:w="7260" w:type="dxa"/>
            <w:gridSpan w:val="2"/>
            <w:tcBorders>
              <w:top w:val="nil"/>
              <w:left w:val="nil"/>
              <w:bottom w:val="nil"/>
              <w:right w:val="nil"/>
            </w:tcBorders>
            <w:shd w:val="clear" w:color="auto" w:fill="FFFF00"/>
          </w:tcPr>
          <w:p w14:paraId="374B0A8A" w14:textId="77777777" w:rsidR="002A08FA" w:rsidRPr="00697061" w:rsidRDefault="00000000" w:rsidP="007A6F3E">
            <w:pPr>
              <w:spacing w:after="0" w:line="259" w:lineRule="auto"/>
              <w:ind w:left="0" w:right="260" w:firstLine="0"/>
            </w:pPr>
            <w:r w:rsidRPr="00697061">
              <w:rPr>
                <w:sz w:val="20"/>
              </w:rPr>
              <w:t>prévue par la CCB. Selon lui, la CCE est illégale car moins favorable que la CCB..</w:t>
            </w:r>
          </w:p>
        </w:tc>
        <w:tc>
          <w:tcPr>
            <w:tcW w:w="3203" w:type="dxa"/>
            <w:tcBorders>
              <w:top w:val="nil"/>
              <w:left w:val="nil"/>
              <w:bottom w:val="nil"/>
              <w:right w:val="nil"/>
            </w:tcBorders>
          </w:tcPr>
          <w:p w14:paraId="54E025C6"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2AE20A1C" w14:textId="77777777">
        <w:trPr>
          <w:trHeight w:val="230"/>
        </w:trPr>
        <w:tc>
          <w:tcPr>
            <w:tcW w:w="10463" w:type="dxa"/>
            <w:gridSpan w:val="3"/>
            <w:tcBorders>
              <w:top w:val="nil"/>
              <w:left w:val="nil"/>
              <w:bottom w:val="nil"/>
              <w:right w:val="nil"/>
            </w:tcBorders>
            <w:shd w:val="clear" w:color="auto" w:fill="FFFF00"/>
          </w:tcPr>
          <w:p w14:paraId="07322C81" w14:textId="1AD7C427" w:rsidR="002A08FA" w:rsidRPr="00697061" w:rsidRDefault="00000000" w:rsidP="007A6F3E">
            <w:pPr>
              <w:spacing w:after="0" w:line="259" w:lineRule="auto"/>
              <w:ind w:left="0" w:right="260" w:firstLine="0"/>
            </w:pPr>
            <w:r w:rsidRPr="00697061">
              <w:rPr>
                <w:sz w:val="20"/>
              </w:rPr>
              <w:t xml:space="preserve"> </w:t>
            </w:r>
            <w:r w:rsidR="005C31C8">
              <w:rPr>
                <w:sz w:val="20"/>
              </w:rPr>
              <w:t>J</w:t>
            </w:r>
            <w:r w:rsidRPr="00697061">
              <w:rPr>
                <w:sz w:val="20"/>
              </w:rPr>
              <w:t xml:space="preserve">e lui ai opposé une fin de </w:t>
            </w:r>
            <w:r w:rsidR="00220AFD" w:rsidRPr="00697061">
              <w:rPr>
                <w:sz w:val="20"/>
              </w:rPr>
              <w:t>non-recevoir</w:t>
            </w:r>
            <w:r w:rsidRPr="00697061">
              <w:rPr>
                <w:sz w:val="20"/>
              </w:rPr>
              <w:t xml:space="preserve"> : la CCE avait été signée par l’ensemble des syndicats représentatifs de </w:t>
            </w:r>
          </w:p>
        </w:tc>
      </w:tr>
      <w:tr w:rsidR="002A08FA" w:rsidRPr="00697061" w14:paraId="65A468E9" w14:textId="77777777">
        <w:trPr>
          <w:trHeight w:val="230"/>
        </w:trPr>
        <w:tc>
          <w:tcPr>
            <w:tcW w:w="3489" w:type="dxa"/>
            <w:tcBorders>
              <w:top w:val="nil"/>
              <w:left w:val="nil"/>
              <w:bottom w:val="nil"/>
              <w:right w:val="nil"/>
            </w:tcBorders>
            <w:shd w:val="clear" w:color="auto" w:fill="FFFF00"/>
          </w:tcPr>
          <w:p w14:paraId="6A0D70E7" w14:textId="77777777" w:rsidR="000221CE" w:rsidRDefault="00000000" w:rsidP="007A6F3E">
            <w:pPr>
              <w:spacing w:after="0" w:line="259" w:lineRule="auto"/>
              <w:ind w:left="0" w:right="260" w:firstLine="0"/>
              <w:rPr>
                <w:sz w:val="20"/>
              </w:rPr>
            </w:pPr>
            <w:r w:rsidRPr="00697061">
              <w:rPr>
                <w:sz w:val="20"/>
              </w:rPr>
              <w:t>l’entreprise et est postérieure à la CCB.</w:t>
            </w:r>
          </w:p>
          <w:p w14:paraId="4CF27C0A" w14:textId="77777777" w:rsidR="000221CE" w:rsidRDefault="000221CE" w:rsidP="007A6F3E">
            <w:pPr>
              <w:spacing w:after="0" w:line="259" w:lineRule="auto"/>
              <w:ind w:left="0" w:right="260" w:firstLine="0"/>
              <w:rPr>
                <w:sz w:val="20"/>
              </w:rPr>
            </w:pPr>
          </w:p>
          <w:p w14:paraId="4E7FBC24" w14:textId="77777777" w:rsidR="000221CE" w:rsidRDefault="000221CE" w:rsidP="007A6F3E">
            <w:pPr>
              <w:spacing w:after="0" w:line="259" w:lineRule="auto"/>
              <w:ind w:left="0" w:right="260" w:firstLine="0"/>
              <w:rPr>
                <w:sz w:val="20"/>
              </w:rPr>
            </w:pPr>
            <w:r>
              <w:rPr>
                <w:sz w:val="20"/>
              </w:rPr>
              <w:t>Les dispositions d’une CCE peuvent-elles aller à l’encontre des prévisions de la CCB ?</w:t>
            </w:r>
          </w:p>
          <w:p w14:paraId="37BF6726" w14:textId="77777777" w:rsidR="000221CE" w:rsidRDefault="000221CE" w:rsidP="007A6F3E">
            <w:pPr>
              <w:spacing w:after="0" w:line="259" w:lineRule="auto"/>
              <w:ind w:left="0" w:right="260" w:firstLine="0"/>
              <w:rPr>
                <w:sz w:val="20"/>
              </w:rPr>
            </w:pPr>
            <w:r>
              <w:rPr>
                <w:sz w:val="20"/>
              </w:rPr>
              <w:t>Les dispositions de la CCE étant moins favorables que celles de  la CCB, la réponse est-elle la même ?</w:t>
            </w:r>
          </w:p>
          <w:p w14:paraId="20245A9D" w14:textId="77777777" w:rsidR="000221CE" w:rsidRDefault="000221CE" w:rsidP="007A6F3E">
            <w:pPr>
              <w:spacing w:after="0" w:line="259" w:lineRule="auto"/>
              <w:ind w:left="0" w:right="260" w:firstLine="0"/>
              <w:rPr>
                <w:sz w:val="20"/>
              </w:rPr>
            </w:pPr>
          </w:p>
          <w:p w14:paraId="13EA4C59" w14:textId="2D09B680" w:rsidR="000221CE" w:rsidRDefault="000221CE" w:rsidP="007A6F3E">
            <w:pPr>
              <w:spacing w:after="0" w:line="259" w:lineRule="auto"/>
              <w:ind w:left="0" w:right="260" w:firstLine="0"/>
              <w:rPr>
                <w:sz w:val="20"/>
              </w:rPr>
            </w:pPr>
            <w:r>
              <w:rPr>
                <w:sz w:val="20"/>
              </w:rPr>
              <w:t xml:space="preserve">Heures supplémentaires : </w:t>
            </w:r>
          </w:p>
          <w:p w14:paraId="05B76E24" w14:textId="748C4DBC" w:rsidR="000221CE" w:rsidRDefault="000221CE" w:rsidP="007A6F3E">
            <w:pPr>
              <w:spacing w:after="0" w:line="259" w:lineRule="auto"/>
              <w:ind w:left="0" w:right="260" w:firstLine="0"/>
              <w:rPr>
                <w:sz w:val="20"/>
              </w:rPr>
            </w:pPr>
            <w:r>
              <w:rPr>
                <w:sz w:val="20"/>
              </w:rPr>
              <w:t>Tarif normal : +25% AU DELA 8H 50%</w:t>
            </w:r>
          </w:p>
          <w:p w14:paraId="60D2CAC0" w14:textId="7CE411CE" w:rsidR="000221CE" w:rsidRDefault="000221CE" w:rsidP="007A6F3E">
            <w:pPr>
              <w:spacing w:after="0" w:line="259" w:lineRule="auto"/>
              <w:ind w:left="0" w:right="260" w:firstLine="0"/>
              <w:rPr>
                <w:sz w:val="20"/>
              </w:rPr>
            </w:pPr>
            <w:r>
              <w:rPr>
                <w:sz w:val="20"/>
              </w:rPr>
              <w:t>Minimum/ 10%</w:t>
            </w:r>
          </w:p>
          <w:p w14:paraId="194129A1" w14:textId="77777777" w:rsidR="000221CE" w:rsidRDefault="000221CE" w:rsidP="007A6F3E">
            <w:pPr>
              <w:spacing w:after="0" w:line="259" w:lineRule="auto"/>
              <w:ind w:left="0" w:right="260" w:firstLine="0"/>
              <w:rPr>
                <w:sz w:val="20"/>
              </w:rPr>
            </w:pPr>
          </w:p>
          <w:p w14:paraId="45484A0C" w14:textId="46B9282D" w:rsidR="00216C3C" w:rsidRDefault="00216C3C" w:rsidP="007A6F3E">
            <w:pPr>
              <w:spacing w:after="0" w:line="259" w:lineRule="auto"/>
              <w:ind w:left="0" w:right="260" w:firstLine="0"/>
              <w:jc w:val="left"/>
              <w:rPr>
                <w:sz w:val="20"/>
              </w:rPr>
            </w:pPr>
            <w:r>
              <w:rPr>
                <w:sz w:val="20"/>
              </w:rPr>
              <w:t>En droit général, le choix d’une norme s’opère par sa position hiérarchique selon la pyramide de Kelsen ou par sa date d’entrée en vigueur.</w:t>
            </w:r>
          </w:p>
          <w:p w14:paraId="014D9850" w14:textId="77777777" w:rsidR="00216C3C" w:rsidRDefault="00216C3C" w:rsidP="007A6F3E">
            <w:pPr>
              <w:spacing w:after="0" w:line="259" w:lineRule="auto"/>
              <w:ind w:left="0" w:right="260" w:firstLine="0"/>
              <w:jc w:val="left"/>
              <w:rPr>
                <w:sz w:val="20"/>
              </w:rPr>
            </w:pPr>
            <w:r>
              <w:rPr>
                <w:sz w:val="20"/>
              </w:rPr>
              <w:t>Toutefois, le droit du travail connaît le principe de faveur : le salarié a le droit de choisir la norme qui lui est la plus favorable.</w:t>
            </w:r>
          </w:p>
          <w:p w14:paraId="18D8E266" w14:textId="77777777" w:rsidR="00216C3C" w:rsidRDefault="00216C3C" w:rsidP="007A6F3E">
            <w:pPr>
              <w:spacing w:after="0" w:line="259" w:lineRule="auto"/>
              <w:ind w:left="0" w:right="260" w:firstLine="0"/>
              <w:jc w:val="left"/>
              <w:rPr>
                <w:sz w:val="20"/>
              </w:rPr>
            </w:pPr>
          </w:p>
          <w:p w14:paraId="53721269" w14:textId="2B9054F4" w:rsidR="00216C3C" w:rsidRDefault="00216C3C" w:rsidP="007A6F3E">
            <w:pPr>
              <w:spacing w:after="0" w:line="259" w:lineRule="auto"/>
              <w:ind w:left="0" w:right="260" w:firstLine="0"/>
              <w:jc w:val="left"/>
              <w:rPr>
                <w:sz w:val="20"/>
              </w:rPr>
            </w:pPr>
            <w:r>
              <w:rPr>
                <w:sz w:val="20"/>
              </w:rPr>
              <w:t>En vertu de l’articulation des normes en droit du travail (réforme du 22 septembre 2017 EL KHOMRI) une CCE peut primer sur une CCB dans certains cas. L’article L. 2253-1 du code du travail le prévoit en son dernier alinéa.</w:t>
            </w:r>
          </w:p>
          <w:p w14:paraId="5A3923B1" w14:textId="75530389" w:rsidR="00216C3C" w:rsidRDefault="00216C3C" w:rsidP="007A6F3E">
            <w:pPr>
              <w:spacing w:after="0" w:line="259" w:lineRule="auto"/>
              <w:ind w:left="0" w:right="260" w:firstLine="0"/>
              <w:jc w:val="left"/>
              <w:rPr>
                <w:sz w:val="20"/>
              </w:rPr>
            </w:pPr>
            <w:r>
              <w:rPr>
                <w:sz w:val="20"/>
              </w:rPr>
              <w:t>« </w:t>
            </w:r>
            <w:r>
              <w:rPr>
                <w:sz w:val="21"/>
                <w:szCs w:val="21"/>
                <w:shd w:val="clear" w:color="auto" w:fill="FFFFFF"/>
              </w:rPr>
              <w:t xml:space="preserve">Dans les matières énumérées au 1° à 13° notamment les heures supplémentaires, les stipulations de la convention de branche ou de l'accord couvrant un champ territorial ou professionnel plus large </w:t>
            </w:r>
            <w:r w:rsidRPr="00216C3C">
              <w:rPr>
                <w:sz w:val="21"/>
                <w:szCs w:val="21"/>
                <w:highlight w:val="green"/>
                <w:shd w:val="clear" w:color="auto" w:fill="FFFFFF"/>
              </w:rPr>
              <w:t>prévalent</w:t>
            </w:r>
            <w:r>
              <w:rPr>
                <w:sz w:val="21"/>
                <w:szCs w:val="21"/>
                <w:shd w:val="clear" w:color="auto" w:fill="FFFFFF"/>
              </w:rPr>
              <w:t xml:space="preserve"> sur la convention </w:t>
            </w:r>
            <w:r>
              <w:rPr>
                <w:sz w:val="21"/>
                <w:szCs w:val="21"/>
                <w:shd w:val="clear" w:color="auto" w:fill="FFFFFF"/>
              </w:rPr>
              <w:lastRenderedPageBreak/>
              <w:t xml:space="preserve">d'entreprise conclue </w:t>
            </w:r>
            <w:r w:rsidRPr="00EA7B7A">
              <w:rPr>
                <w:sz w:val="21"/>
                <w:szCs w:val="21"/>
                <w:highlight w:val="green"/>
                <w:shd w:val="clear" w:color="auto" w:fill="FFFFFF"/>
              </w:rPr>
              <w:t>antérieurement ou postérieurement</w:t>
            </w:r>
            <w:r>
              <w:rPr>
                <w:sz w:val="21"/>
                <w:szCs w:val="21"/>
                <w:shd w:val="clear" w:color="auto" w:fill="FFFFFF"/>
              </w:rPr>
              <w:t xml:space="preserve"> à la date de leur entrée en vigueur, sauf lorsque la convention d'entreprise assure des garanties au moins équivalentes. Cette équivalence des garanties s'apprécie par ensemble de garanties se rapportant à la même matière. »</w:t>
            </w:r>
          </w:p>
          <w:p w14:paraId="5D1B21DA" w14:textId="40A3E284" w:rsidR="00216C3C" w:rsidRDefault="00216C3C" w:rsidP="007A6F3E">
            <w:pPr>
              <w:spacing w:after="0" w:line="259" w:lineRule="auto"/>
              <w:ind w:left="0" w:right="260" w:firstLine="0"/>
              <w:jc w:val="left"/>
              <w:rPr>
                <w:sz w:val="20"/>
              </w:rPr>
            </w:pPr>
            <w:r>
              <w:rPr>
                <w:sz w:val="20"/>
              </w:rPr>
              <w:t>Cette hiérarchie est limitée à 13 domaines : cela peut concerner les heures supplémentaires</w:t>
            </w:r>
            <w:r w:rsidR="00EA7B7A">
              <w:rPr>
                <w:sz w:val="20"/>
              </w:rPr>
              <w:t xml:space="preserve"> </w:t>
            </w:r>
            <w:r>
              <w:rPr>
                <w:sz w:val="20"/>
              </w:rPr>
              <w:t>(13°)</w:t>
            </w:r>
          </w:p>
          <w:p w14:paraId="74EE9F41" w14:textId="77777777" w:rsidR="00216C3C" w:rsidRDefault="00216C3C" w:rsidP="007A6F3E">
            <w:pPr>
              <w:spacing w:after="0" w:line="259" w:lineRule="auto"/>
              <w:ind w:left="0" w:right="260" w:firstLine="0"/>
              <w:jc w:val="left"/>
              <w:rPr>
                <w:sz w:val="20"/>
              </w:rPr>
            </w:pPr>
          </w:p>
          <w:p w14:paraId="7762FD14" w14:textId="4B0958E3" w:rsidR="00EA7B7A" w:rsidRDefault="00EA7B7A" w:rsidP="007A6F3E">
            <w:pPr>
              <w:spacing w:after="0" w:line="259" w:lineRule="auto"/>
              <w:ind w:left="0" w:right="260" w:firstLine="0"/>
              <w:jc w:val="left"/>
              <w:rPr>
                <w:sz w:val="20"/>
              </w:rPr>
            </w:pPr>
            <w:r>
              <w:rPr>
                <w:sz w:val="20"/>
              </w:rPr>
              <w:t>EN L’ESPECE, les dispositions de la CCE ne peuvent pas aller à l’encontre de la CCB</w:t>
            </w:r>
          </w:p>
          <w:p w14:paraId="7846AB63" w14:textId="77777777" w:rsidR="000221CE" w:rsidRDefault="000221CE" w:rsidP="007A6F3E">
            <w:pPr>
              <w:spacing w:after="0" w:line="259" w:lineRule="auto"/>
              <w:ind w:left="0" w:right="260" w:firstLine="0"/>
              <w:rPr>
                <w:sz w:val="20"/>
              </w:rPr>
            </w:pPr>
          </w:p>
          <w:p w14:paraId="452E15B3" w14:textId="77777777" w:rsidR="000221CE" w:rsidRDefault="000221CE" w:rsidP="007A6F3E">
            <w:pPr>
              <w:spacing w:after="0" w:line="259" w:lineRule="auto"/>
              <w:ind w:left="0" w:right="260" w:firstLine="0"/>
              <w:rPr>
                <w:sz w:val="20"/>
              </w:rPr>
            </w:pPr>
          </w:p>
          <w:p w14:paraId="3CAAA552" w14:textId="2DB500BE" w:rsidR="002A08FA" w:rsidRPr="00697061" w:rsidRDefault="000221CE" w:rsidP="007A6F3E">
            <w:pPr>
              <w:spacing w:after="0" w:line="259" w:lineRule="auto"/>
              <w:ind w:left="0" w:right="260" w:firstLine="0"/>
            </w:pPr>
            <w:r>
              <w:rPr>
                <w:sz w:val="20"/>
              </w:rPr>
              <w:t xml:space="preserve"> </w:t>
            </w:r>
          </w:p>
        </w:tc>
        <w:tc>
          <w:tcPr>
            <w:tcW w:w="6973" w:type="dxa"/>
            <w:gridSpan w:val="2"/>
            <w:tcBorders>
              <w:top w:val="nil"/>
              <w:left w:val="nil"/>
              <w:bottom w:val="nil"/>
              <w:right w:val="nil"/>
            </w:tcBorders>
          </w:tcPr>
          <w:p w14:paraId="25EE535D" w14:textId="77777777" w:rsidR="000221CE" w:rsidRDefault="000221CE" w:rsidP="007A6F3E">
            <w:pPr>
              <w:spacing w:after="0" w:line="259" w:lineRule="auto"/>
              <w:ind w:left="0" w:right="260" w:firstLine="0"/>
              <w:jc w:val="left"/>
              <w:rPr>
                <w:sz w:val="20"/>
              </w:rPr>
            </w:pPr>
          </w:p>
          <w:p w14:paraId="007652B5" w14:textId="77777777" w:rsidR="000221CE" w:rsidRDefault="000221CE" w:rsidP="007A6F3E">
            <w:pPr>
              <w:spacing w:after="0" w:line="259" w:lineRule="auto"/>
              <w:ind w:left="0" w:right="260" w:firstLine="0"/>
              <w:jc w:val="left"/>
              <w:rPr>
                <w:sz w:val="20"/>
              </w:rPr>
            </w:pPr>
          </w:p>
          <w:p w14:paraId="467AFBAD" w14:textId="77777777" w:rsidR="000221CE" w:rsidRDefault="000221CE" w:rsidP="007A6F3E">
            <w:pPr>
              <w:spacing w:after="0" w:line="259" w:lineRule="auto"/>
              <w:ind w:left="0" w:right="260" w:firstLine="0"/>
              <w:jc w:val="left"/>
              <w:rPr>
                <w:sz w:val="20"/>
              </w:rPr>
            </w:pPr>
          </w:p>
          <w:p w14:paraId="799509C3" w14:textId="564F97AF" w:rsidR="002A08FA" w:rsidRPr="00697061" w:rsidRDefault="00000000" w:rsidP="007A6F3E">
            <w:pPr>
              <w:spacing w:after="0" w:line="259" w:lineRule="auto"/>
              <w:ind w:left="0" w:right="260" w:firstLine="0"/>
              <w:jc w:val="left"/>
            </w:pPr>
            <w:r w:rsidRPr="00697061">
              <w:rPr>
                <w:sz w:val="20"/>
              </w:rPr>
              <w:t xml:space="preserve">  </w:t>
            </w:r>
          </w:p>
        </w:tc>
      </w:tr>
    </w:tbl>
    <w:p w14:paraId="6F59A236"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6393"/>
        <w:gridCol w:w="4070"/>
      </w:tblGrid>
      <w:tr w:rsidR="002A08FA" w:rsidRPr="00697061" w14:paraId="08235A87" w14:textId="77777777">
        <w:trPr>
          <w:trHeight w:val="691"/>
        </w:trPr>
        <w:tc>
          <w:tcPr>
            <w:tcW w:w="10463" w:type="dxa"/>
            <w:gridSpan w:val="2"/>
            <w:tcBorders>
              <w:top w:val="nil"/>
              <w:left w:val="nil"/>
              <w:bottom w:val="nil"/>
              <w:right w:val="nil"/>
            </w:tcBorders>
            <w:shd w:val="clear" w:color="auto" w:fill="FFFF00"/>
          </w:tcPr>
          <w:p w14:paraId="5CB0DD36" w14:textId="77777777" w:rsidR="002A08FA" w:rsidRPr="00697061" w:rsidRDefault="00000000" w:rsidP="007A6F3E">
            <w:pPr>
              <w:spacing w:after="0" w:line="259" w:lineRule="auto"/>
              <w:ind w:left="0" w:right="260" w:firstLine="0"/>
            </w:pPr>
            <w:r w:rsidRPr="00697061">
              <w:rPr>
                <w:sz w:val="20"/>
              </w:rPr>
              <w:t xml:space="preserve">3/ Enfin, THIBAUT veut prendre immédiatement sa retraite. Selon lui, la loi applicable au contrat est la loi qui régissait le contrat au jour de sa conclusion. Or, salarié de l’entreprise depuis 1971, il affirme être en droit de partir à la retraite à soixante ans. « Je n’ai aucun avenant postérieur à 1995 » a-t-il expliqué à son chef d’atelier : « La loi du 9 novembre </w:t>
            </w:r>
          </w:p>
        </w:tc>
      </w:tr>
      <w:tr w:rsidR="002A08FA" w:rsidRPr="00697061" w14:paraId="328DDEAC" w14:textId="77777777">
        <w:trPr>
          <w:trHeight w:val="230"/>
        </w:trPr>
        <w:tc>
          <w:tcPr>
            <w:tcW w:w="6393" w:type="dxa"/>
            <w:tcBorders>
              <w:top w:val="nil"/>
              <w:left w:val="nil"/>
              <w:bottom w:val="nil"/>
              <w:right w:val="nil"/>
            </w:tcBorders>
            <w:shd w:val="clear" w:color="auto" w:fill="FFFF00"/>
          </w:tcPr>
          <w:p w14:paraId="4F54B4D3" w14:textId="77777777" w:rsidR="002A08FA" w:rsidRPr="00697061" w:rsidRDefault="00000000" w:rsidP="007A6F3E">
            <w:pPr>
              <w:spacing w:after="0" w:line="259" w:lineRule="auto"/>
              <w:ind w:left="0" w:right="260" w:firstLine="0"/>
            </w:pPr>
            <w:r w:rsidRPr="00697061">
              <w:rPr>
                <w:sz w:val="20"/>
              </w:rPr>
              <w:t>2010 sur le passage à 62 ans ne s’applique donc pas à mon contrat ». »</w:t>
            </w:r>
          </w:p>
        </w:tc>
        <w:tc>
          <w:tcPr>
            <w:tcW w:w="4070" w:type="dxa"/>
            <w:tcBorders>
              <w:top w:val="nil"/>
              <w:left w:val="nil"/>
              <w:bottom w:val="nil"/>
              <w:right w:val="nil"/>
            </w:tcBorders>
          </w:tcPr>
          <w:p w14:paraId="7FA9DCF0"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07A42D27" w14:textId="77777777" w:rsidR="002A08FA" w:rsidRPr="00697061" w:rsidRDefault="00000000" w:rsidP="007A6F3E">
      <w:pPr>
        <w:spacing w:after="10" w:line="259" w:lineRule="auto"/>
        <w:ind w:left="0" w:right="260" w:firstLine="0"/>
        <w:jc w:val="left"/>
      </w:pPr>
      <w:r w:rsidRPr="00697061">
        <w:rPr>
          <w:sz w:val="20"/>
        </w:rPr>
        <w:t xml:space="preserve"> </w:t>
      </w:r>
    </w:p>
    <w:p w14:paraId="4064DB47" w14:textId="77777777" w:rsidR="002A08FA" w:rsidRDefault="00000000" w:rsidP="007A6F3E">
      <w:pPr>
        <w:spacing w:after="3" w:line="259" w:lineRule="auto"/>
        <w:ind w:left="0" w:right="260" w:firstLine="0"/>
        <w:jc w:val="left"/>
        <w:rPr>
          <w:b/>
          <w:sz w:val="24"/>
        </w:rPr>
      </w:pPr>
      <w:r w:rsidRPr="00697061">
        <w:rPr>
          <w:sz w:val="20"/>
          <w:shd w:val="clear" w:color="auto" w:fill="FFFF00"/>
        </w:rPr>
        <w:t>Qu’en pensez-vous ?</w:t>
      </w:r>
      <w:r w:rsidRPr="00697061">
        <w:rPr>
          <w:b/>
          <w:sz w:val="24"/>
        </w:rPr>
        <w:t xml:space="preserve"> </w:t>
      </w:r>
    </w:p>
    <w:p w14:paraId="551E6F1D" w14:textId="5C9E5724" w:rsidR="00685A3D" w:rsidRPr="00685A3D" w:rsidRDefault="00685A3D" w:rsidP="007A6F3E">
      <w:pPr>
        <w:spacing w:after="3" w:line="259" w:lineRule="auto"/>
        <w:ind w:left="0" w:right="260" w:firstLine="0"/>
        <w:jc w:val="left"/>
        <w:rPr>
          <w:bCs/>
          <w:sz w:val="24"/>
        </w:rPr>
      </w:pPr>
      <w:r w:rsidRPr="00685A3D">
        <w:rPr>
          <w:bCs/>
          <w:sz w:val="24"/>
        </w:rPr>
        <w:t>La loi de 2010 s’applique-t-elle à PAUL ?</w:t>
      </w:r>
    </w:p>
    <w:p w14:paraId="2CD146B6" w14:textId="77777777" w:rsidR="00685A3D" w:rsidRDefault="00685A3D" w:rsidP="007A6F3E">
      <w:pPr>
        <w:spacing w:after="3" w:line="259" w:lineRule="auto"/>
        <w:ind w:left="0" w:right="260" w:firstLine="0"/>
        <w:jc w:val="left"/>
        <w:rPr>
          <w:b/>
          <w:sz w:val="24"/>
        </w:rPr>
      </w:pPr>
    </w:p>
    <w:p w14:paraId="2CB6D24C" w14:textId="77777777" w:rsidR="00EA7B7A" w:rsidRDefault="00EA7B7A" w:rsidP="007A6F3E">
      <w:pPr>
        <w:spacing w:after="3" w:line="259" w:lineRule="auto"/>
        <w:ind w:left="0" w:right="260" w:firstLine="0"/>
        <w:jc w:val="left"/>
        <w:rPr>
          <w:b/>
          <w:sz w:val="24"/>
        </w:rPr>
      </w:pPr>
    </w:p>
    <w:p w14:paraId="7F5D538E" w14:textId="77777777" w:rsidR="00685A3D" w:rsidRPr="00685A3D" w:rsidRDefault="00685A3D" w:rsidP="007A6F3E">
      <w:pPr>
        <w:spacing w:after="3" w:line="259" w:lineRule="auto"/>
        <w:ind w:left="0" w:right="260" w:firstLine="0"/>
        <w:jc w:val="left"/>
        <w:rPr>
          <w:bCs/>
          <w:sz w:val="24"/>
        </w:rPr>
      </w:pPr>
      <w:r w:rsidRPr="00685A3D">
        <w:rPr>
          <w:bCs/>
          <w:sz w:val="24"/>
        </w:rPr>
        <w:t>NORME</w:t>
      </w:r>
    </w:p>
    <w:p w14:paraId="4A78C786" w14:textId="3E41DA37" w:rsidR="00EA7B7A" w:rsidRDefault="00EA7B7A" w:rsidP="007A6F3E">
      <w:pPr>
        <w:spacing w:after="3" w:line="259" w:lineRule="auto"/>
        <w:ind w:left="0" w:right="260" w:firstLine="0"/>
        <w:jc w:val="left"/>
        <w:rPr>
          <w:bCs/>
          <w:sz w:val="24"/>
        </w:rPr>
      </w:pPr>
      <w:r w:rsidRPr="00685A3D">
        <w:rPr>
          <w:bCs/>
          <w:sz w:val="24"/>
        </w:rPr>
        <w:t xml:space="preserve">Le principe est fixé à l’article 2 du Code civil : « La loi ne dispose que pour l’avenir ; elle ne peut </w:t>
      </w:r>
      <w:r w:rsidR="00685A3D" w:rsidRPr="00685A3D">
        <w:rPr>
          <w:bCs/>
          <w:sz w:val="24"/>
        </w:rPr>
        <w:t>être rétroactive ».</w:t>
      </w:r>
    </w:p>
    <w:p w14:paraId="6BEA5AF3" w14:textId="36D09D1A" w:rsidR="00685A3D" w:rsidRDefault="00685A3D" w:rsidP="007A6F3E">
      <w:pPr>
        <w:spacing w:after="3" w:line="259" w:lineRule="auto"/>
        <w:ind w:left="0" w:right="260" w:firstLine="0"/>
        <w:jc w:val="left"/>
        <w:rPr>
          <w:bCs/>
          <w:sz w:val="24"/>
        </w:rPr>
      </w:pPr>
      <w:r>
        <w:rPr>
          <w:bCs/>
          <w:sz w:val="24"/>
        </w:rPr>
        <w:t>En matière contractuelle, la loi applicable est celle existant au jour du contrat.</w:t>
      </w:r>
    </w:p>
    <w:p w14:paraId="331CBC14" w14:textId="47AE73A2" w:rsidR="00685A3D" w:rsidRDefault="00685A3D" w:rsidP="007A6F3E">
      <w:pPr>
        <w:spacing w:after="3" w:line="259" w:lineRule="auto"/>
        <w:ind w:left="0" w:right="260" w:firstLine="0"/>
        <w:jc w:val="left"/>
        <w:rPr>
          <w:bCs/>
          <w:sz w:val="24"/>
        </w:rPr>
      </w:pPr>
      <w:r>
        <w:rPr>
          <w:bCs/>
          <w:sz w:val="24"/>
        </w:rPr>
        <w:t>En droit du travail, certaines sont d’ordre public.</w:t>
      </w:r>
    </w:p>
    <w:p w14:paraId="69DD6228" w14:textId="77777777" w:rsidR="007A6F3E" w:rsidRDefault="007A6F3E" w:rsidP="007A6F3E">
      <w:pPr>
        <w:spacing w:after="3" w:line="259" w:lineRule="auto"/>
        <w:ind w:left="0" w:right="260" w:firstLine="0"/>
        <w:jc w:val="left"/>
        <w:rPr>
          <w:bCs/>
          <w:sz w:val="24"/>
        </w:rPr>
      </w:pPr>
    </w:p>
    <w:p w14:paraId="540644C7" w14:textId="54E6F907" w:rsidR="007A6F3E" w:rsidRPr="00685A3D" w:rsidRDefault="007A6F3E" w:rsidP="007A6F3E">
      <w:pPr>
        <w:spacing w:after="3" w:line="259" w:lineRule="auto"/>
        <w:ind w:left="0" w:right="260" w:firstLine="0"/>
        <w:jc w:val="left"/>
        <w:rPr>
          <w:bCs/>
          <w:sz w:val="24"/>
        </w:rPr>
      </w:pPr>
      <w:r>
        <w:rPr>
          <w:bCs/>
          <w:sz w:val="24"/>
        </w:rPr>
        <w:t>A COMPLETER</w:t>
      </w:r>
    </w:p>
    <w:p w14:paraId="53AE179B" w14:textId="77777777" w:rsidR="00685A3D" w:rsidRDefault="00685A3D" w:rsidP="007A6F3E">
      <w:pPr>
        <w:spacing w:after="3" w:line="259" w:lineRule="auto"/>
        <w:ind w:left="0" w:right="260" w:firstLine="0"/>
        <w:jc w:val="left"/>
        <w:rPr>
          <w:b/>
          <w:sz w:val="24"/>
        </w:rPr>
      </w:pPr>
    </w:p>
    <w:p w14:paraId="6303528B" w14:textId="77777777" w:rsidR="00685A3D" w:rsidRPr="00697061" w:rsidRDefault="00685A3D" w:rsidP="007A6F3E">
      <w:pPr>
        <w:spacing w:after="3" w:line="259" w:lineRule="auto"/>
        <w:ind w:left="0" w:right="260" w:firstLine="0"/>
        <w:jc w:val="left"/>
      </w:pPr>
    </w:p>
    <w:p w14:paraId="42F90C1C" w14:textId="77777777" w:rsidR="009F233C" w:rsidRPr="00697061" w:rsidRDefault="009F233C" w:rsidP="007A6F3E">
      <w:pPr>
        <w:spacing w:after="160" w:line="278" w:lineRule="auto"/>
        <w:ind w:left="0" w:right="260" w:firstLine="0"/>
        <w:jc w:val="left"/>
        <w:rPr>
          <w:b/>
          <w:sz w:val="24"/>
          <w:u w:val="single" w:color="000000"/>
        </w:rPr>
      </w:pPr>
      <w:r w:rsidRPr="00697061">
        <w:br w:type="page"/>
      </w:r>
    </w:p>
    <w:p w14:paraId="783D0FC7" w14:textId="21AE9E3B" w:rsidR="002A08FA" w:rsidRPr="00697061" w:rsidRDefault="00000000" w:rsidP="007A6F3E">
      <w:pPr>
        <w:pStyle w:val="Titre3"/>
        <w:ind w:left="0" w:right="260" w:firstLine="0"/>
      </w:pPr>
      <w:r w:rsidRPr="00697061">
        <w:lastRenderedPageBreak/>
        <w:t>SEANCE 2</w:t>
      </w:r>
      <w:r w:rsidRPr="00697061">
        <w:rPr>
          <w:u w:val="none"/>
        </w:rPr>
        <w:t xml:space="preserve"> </w:t>
      </w:r>
      <w:r w:rsidRPr="00697061">
        <w:t>FORMATION DU CONTRAT DE TRAVAIL</w:t>
      </w:r>
      <w:r w:rsidRPr="00697061">
        <w:rPr>
          <w:u w:val="none"/>
        </w:rPr>
        <w:t xml:space="preserve">  </w:t>
      </w:r>
    </w:p>
    <w:p w14:paraId="59932F17" w14:textId="77777777" w:rsidR="002A08FA" w:rsidRPr="00697061" w:rsidRDefault="00000000" w:rsidP="007A6F3E">
      <w:pPr>
        <w:spacing w:after="139" w:line="259" w:lineRule="auto"/>
        <w:ind w:left="0" w:right="260" w:firstLine="0"/>
        <w:jc w:val="left"/>
      </w:pPr>
      <w:r w:rsidRPr="00697061">
        <w:rPr>
          <w:sz w:val="8"/>
        </w:rPr>
        <w:t xml:space="preserve"> </w:t>
      </w:r>
    </w:p>
    <w:p w14:paraId="7E827179" w14:textId="77777777" w:rsidR="002A08FA" w:rsidRPr="00697061" w:rsidRDefault="00000000" w:rsidP="007A6F3E">
      <w:pPr>
        <w:spacing w:after="0" w:line="259" w:lineRule="auto"/>
        <w:ind w:left="0" w:right="260" w:firstLine="0"/>
        <w:jc w:val="left"/>
      </w:pPr>
      <w:r w:rsidRPr="00697061">
        <w:rPr>
          <w:b/>
        </w:rPr>
        <w:t xml:space="preserve"> </w:t>
      </w:r>
    </w:p>
    <w:p w14:paraId="6D483347" w14:textId="77777777" w:rsidR="002A08FA" w:rsidRPr="00697061" w:rsidRDefault="00000000" w:rsidP="007A6F3E">
      <w:pPr>
        <w:spacing w:after="0" w:line="259" w:lineRule="auto"/>
        <w:ind w:left="0" w:right="260" w:firstLine="0"/>
        <w:jc w:val="left"/>
      </w:pPr>
      <w:r w:rsidRPr="00697061">
        <w:rPr>
          <w:b/>
        </w:rPr>
        <w:t xml:space="preserve"> </w:t>
      </w:r>
    </w:p>
    <w:p w14:paraId="05E42275" w14:textId="77777777" w:rsidR="002A08FA" w:rsidRPr="00697061" w:rsidRDefault="00000000" w:rsidP="007A6F3E">
      <w:pPr>
        <w:spacing w:after="0" w:line="259" w:lineRule="auto"/>
        <w:ind w:left="0" w:right="260" w:firstLine="0"/>
        <w:jc w:val="left"/>
      </w:pPr>
      <w:r w:rsidRPr="00697061">
        <w:t xml:space="preserve"> </w:t>
      </w:r>
    </w:p>
    <w:p w14:paraId="1C0A9921" w14:textId="77777777" w:rsidR="002A08FA" w:rsidRPr="00697061" w:rsidRDefault="00000000" w:rsidP="007A6F3E">
      <w:pPr>
        <w:pStyle w:val="Titre4"/>
        <w:ind w:left="0" w:right="260" w:firstLine="0"/>
      </w:pPr>
      <w:r w:rsidRPr="00697061">
        <w:rPr>
          <w:u w:val="none"/>
        </w:rPr>
        <w:t xml:space="preserve">I. </w:t>
      </w:r>
      <w:r w:rsidRPr="00697061">
        <w:t>LA FORMATION DU CONTRAT DE TRAVAIL</w:t>
      </w:r>
      <w:r w:rsidRPr="00697061">
        <w:rPr>
          <w:u w:val="none"/>
        </w:rPr>
        <w:t xml:space="preserve"> </w:t>
      </w:r>
    </w:p>
    <w:p w14:paraId="5DA14A6C" w14:textId="77777777" w:rsidR="002A08FA" w:rsidRPr="00697061" w:rsidRDefault="00000000" w:rsidP="007A6F3E">
      <w:pPr>
        <w:spacing w:after="2" w:line="259" w:lineRule="auto"/>
        <w:ind w:left="0" w:right="260" w:firstLine="0"/>
        <w:jc w:val="left"/>
      </w:pPr>
      <w:r w:rsidRPr="00697061">
        <w:t xml:space="preserve"> </w:t>
      </w:r>
    </w:p>
    <w:p w14:paraId="0FB0FD5C" w14:textId="77777777" w:rsidR="002A08FA" w:rsidRPr="00697061" w:rsidRDefault="00000000" w:rsidP="007A6F3E">
      <w:pPr>
        <w:pStyle w:val="Titre5"/>
        <w:spacing w:after="0" w:line="259" w:lineRule="auto"/>
        <w:ind w:left="0" w:right="260" w:firstLine="0"/>
      </w:pPr>
      <w:r w:rsidRPr="00697061">
        <w:rPr>
          <w:sz w:val="20"/>
        </w:rPr>
        <w:t xml:space="preserve">A. Les avant-contrats : l’exemple de la « promesse d’embauche » </w:t>
      </w:r>
    </w:p>
    <w:p w14:paraId="13F46A06" w14:textId="77777777" w:rsidR="002A08FA" w:rsidRPr="00697061" w:rsidRDefault="00000000" w:rsidP="007A6F3E">
      <w:pPr>
        <w:spacing w:after="0" w:line="259" w:lineRule="auto"/>
        <w:ind w:left="0" w:right="260" w:firstLine="0"/>
        <w:jc w:val="left"/>
      </w:pPr>
      <w:r w:rsidRPr="00697061">
        <w:t xml:space="preserve"> </w:t>
      </w:r>
    </w:p>
    <w:p w14:paraId="2294131E" w14:textId="77777777" w:rsidR="002A08FA" w:rsidRPr="00697061" w:rsidRDefault="00000000" w:rsidP="007A6F3E">
      <w:pPr>
        <w:ind w:left="0" w:right="260" w:firstLine="0"/>
      </w:pPr>
      <w:r w:rsidRPr="00697061">
        <w:rPr>
          <w:b/>
        </w:rPr>
        <w:t>DOC. 1</w:t>
      </w:r>
      <w:r w:rsidRPr="00697061">
        <w:t xml:space="preserve"> : Cass. soc., 7 nov. 2007, n°06-42439 </w:t>
      </w:r>
    </w:p>
    <w:p w14:paraId="62C6F3F9" w14:textId="330EF2C7" w:rsidR="00C94B58" w:rsidRPr="00C94B58" w:rsidRDefault="00000000" w:rsidP="007A6F3E">
      <w:pPr>
        <w:ind w:left="0" w:right="260" w:firstLine="0"/>
        <w:rPr>
          <w:lang w:val="en-US"/>
        </w:rPr>
      </w:pPr>
      <w:r w:rsidRPr="00C94B58">
        <w:rPr>
          <w:b/>
          <w:lang w:val="en-US"/>
        </w:rPr>
        <w:t xml:space="preserve">DOC. </w:t>
      </w:r>
      <w:r w:rsidR="00716324" w:rsidRPr="00C94B58">
        <w:rPr>
          <w:b/>
          <w:lang w:val="en-US"/>
        </w:rPr>
        <w:t>2:</w:t>
      </w:r>
      <w:r w:rsidRPr="00C94B58">
        <w:rPr>
          <w:b/>
          <w:lang w:val="en-US"/>
        </w:rPr>
        <w:t xml:space="preserve"> </w:t>
      </w:r>
      <w:r w:rsidRPr="00C94B58">
        <w:rPr>
          <w:lang w:val="en-US"/>
        </w:rPr>
        <w:t xml:space="preserve">Cass. soc., 15 déc. 2010, n°08-42951, Bull. civ. V, n°296 </w:t>
      </w:r>
    </w:p>
    <w:p w14:paraId="25AE1C73" w14:textId="498DDF93" w:rsidR="002A08FA" w:rsidRPr="00697061" w:rsidRDefault="00000000" w:rsidP="007A6F3E">
      <w:pPr>
        <w:ind w:left="0" w:right="260" w:firstLine="0"/>
      </w:pPr>
      <w:r w:rsidRPr="00697061">
        <w:rPr>
          <w:b/>
        </w:rPr>
        <w:t xml:space="preserve">DOC. 3 </w:t>
      </w:r>
      <w:r w:rsidRPr="00697061">
        <w:t xml:space="preserve">: Cass. soc., 12 juin 2014, n°13-14258, Bull. civ. V, n°138 </w:t>
      </w:r>
    </w:p>
    <w:p w14:paraId="2386243F" w14:textId="77777777" w:rsidR="002A08FA" w:rsidRPr="00697061" w:rsidRDefault="00000000" w:rsidP="007A6F3E">
      <w:pPr>
        <w:spacing w:after="2" w:line="259" w:lineRule="auto"/>
        <w:ind w:left="0" w:right="260" w:firstLine="0"/>
        <w:jc w:val="left"/>
      </w:pPr>
      <w:r w:rsidRPr="00697061">
        <w:rPr>
          <w:b/>
        </w:rPr>
        <w:t xml:space="preserve"> </w:t>
      </w:r>
    </w:p>
    <w:p w14:paraId="6C294EC3" w14:textId="195B9133" w:rsidR="002A08FA" w:rsidRPr="00697061" w:rsidRDefault="00000000" w:rsidP="007A6F3E">
      <w:pPr>
        <w:spacing w:after="3" w:line="255" w:lineRule="auto"/>
        <w:ind w:left="0" w:right="260" w:firstLine="0"/>
        <w:jc w:val="left"/>
      </w:pPr>
      <w:r w:rsidRPr="00697061">
        <w:rPr>
          <w:b/>
          <w:sz w:val="20"/>
        </w:rPr>
        <w:t xml:space="preserve">B. Les informations </w:t>
      </w:r>
      <w:r w:rsidR="00220AFD" w:rsidRPr="00697061">
        <w:rPr>
          <w:b/>
          <w:sz w:val="20"/>
        </w:rPr>
        <w:t>précontractuelles</w:t>
      </w:r>
      <w:r w:rsidRPr="00697061">
        <w:rPr>
          <w:b/>
          <w:sz w:val="20"/>
        </w:rPr>
        <w:t xml:space="preserve">  </w:t>
      </w:r>
    </w:p>
    <w:p w14:paraId="07BF92CB" w14:textId="77777777" w:rsidR="002A08FA" w:rsidRPr="00697061" w:rsidRDefault="00000000" w:rsidP="007A6F3E">
      <w:pPr>
        <w:spacing w:after="0" w:line="259" w:lineRule="auto"/>
        <w:ind w:left="0" w:right="260" w:firstLine="0"/>
        <w:jc w:val="left"/>
      </w:pPr>
      <w:r w:rsidRPr="00697061">
        <w:rPr>
          <w:b/>
        </w:rPr>
        <w:t xml:space="preserve"> </w:t>
      </w:r>
    </w:p>
    <w:p w14:paraId="5B6F2446" w14:textId="7BCB502B" w:rsidR="002A08FA" w:rsidRPr="00C94B58" w:rsidRDefault="00000000" w:rsidP="007A6F3E">
      <w:pPr>
        <w:ind w:left="0" w:right="260" w:firstLine="0"/>
        <w:rPr>
          <w:lang w:val="en-US"/>
        </w:rPr>
      </w:pPr>
      <w:r w:rsidRPr="00C94B58">
        <w:rPr>
          <w:b/>
          <w:lang w:val="en-US"/>
        </w:rPr>
        <w:t xml:space="preserve">DOC. </w:t>
      </w:r>
      <w:r w:rsidR="00716324" w:rsidRPr="00C94B58">
        <w:rPr>
          <w:b/>
          <w:lang w:val="en-US"/>
        </w:rPr>
        <w:t>4:</w:t>
      </w:r>
      <w:r w:rsidRPr="00C94B58">
        <w:rPr>
          <w:b/>
          <w:lang w:val="en-US"/>
        </w:rPr>
        <w:t xml:space="preserve"> </w:t>
      </w:r>
      <w:r w:rsidRPr="00C94B58">
        <w:rPr>
          <w:lang w:val="en-US"/>
        </w:rPr>
        <w:t xml:space="preserve">Cass. soc., 21 sept. 2005, n°03-44855, Bull. civ. V, n°262 </w:t>
      </w:r>
    </w:p>
    <w:p w14:paraId="51CF89EA" w14:textId="77777777" w:rsidR="002A08FA" w:rsidRPr="00C94B58" w:rsidRDefault="00000000" w:rsidP="007A6F3E">
      <w:pPr>
        <w:spacing w:after="0" w:line="259" w:lineRule="auto"/>
        <w:ind w:left="0" w:right="260" w:firstLine="0"/>
        <w:jc w:val="left"/>
        <w:rPr>
          <w:lang w:val="en-US"/>
        </w:rPr>
      </w:pPr>
      <w:r w:rsidRPr="00C94B58">
        <w:rPr>
          <w:lang w:val="en-US"/>
        </w:rPr>
        <w:t xml:space="preserve"> </w:t>
      </w:r>
    </w:p>
    <w:p w14:paraId="21EAB2D9" w14:textId="77777777" w:rsidR="002A08FA" w:rsidRPr="00697061" w:rsidRDefault="00000000" w:rsidP="007A6F3E">
      <w:pPr>
        <w:pStyle w:val="Titre4"/>
        <w:ind w:left="0" w:right="260" w:firstLine="0"/>
      </w:pPr>
      <w:r w:rsidRPr="00697061">
        <w:rPr>
          <w:u w:val="none"/>
        </w:rPr>
        <w:t xml:space="preserve">II. </w:t>
      </w:r>
      <w:r w:rsidRPr="00697061">
        <w:t>LA QUALIFICATION DU CONTRAT DE TRAVAIL</w:t>
      </w:r>
      <w:r w:rsidRPr="00697061">
        <w:rPr>
          <w:u w:val="none"/>
        </w:rPr>
        <w:t xml:space="preserve">  </w:t>
      </w:r>
    </w:p>
    <w:p w14:paraId="43DBE455" w14:textId="77777777" w:rsidR="002A08FA" w:rsidRPr="00697061" w:rsidRDefault="00000000" w:rsidP="007A6F3E">
      <w:pPr>
        <w:spacing w:after="0" w:line="259" w:lineRule="auto"/>
        <w:ind w:left="0" w:right="260" w:firstLine="0"/>
        <w:jc w:val="left"/>
      </w:pPr>
      <w:r w:rsidRPr="00697061">
        <w:t xml:space="preserve"> </w:t>
      </w:r>
    </w:p>
    <w:p w14:paraId="65D35EE1" w14:textId="77777777" w:rsidR="002A08FA" w:rsidRPr="00697061" w:rsidRDefault="00000000" w:rsidP="007A6F3E">
      <w:pPr>
        <w:pStyle w:val="Titre5"/>
        <w:spacing w:after="3" w:line="255" w:lineRule="auto"/>
        <w:ind w:left="0" w:right="260" w:firstLine="0"/>
      </w:pPr>
      <w:r w:rsidRPr="00697061">
        <w:rPr>
          <w:sz w:val="20"/>
        </w:rPr>
        <w:t xml:space="preserve">A. Notion de lien de subordination juridique </w:t>
      </w:r>
    </w:p>
    <w:p w14:paraId="78EBBAF2" w14:textId="77777777" w:rsidR="002A08FA" w:rsidRPr="00697061" w:rsidRDefault="00000000" w:rsidP="007A6F3E">
      <w:pPr>
        <w:spacing w:after="88" w:line="259" w:lineRule="auto"/>
        <w:ind w:left="0" w:right="260" w:firstLine="0"/>
        <w:jc w:val="left"/>
      </w:pPr>
      <w:r w:rsidRPr="00697061">
        <w:rPr>
          <w:b/>
          <w:sz w:val="8"/>
        </w:rPr>
        <w:t xml:space="preserve"> </w:t>
      </w:r>
    </w:p>
    <w:p w14:paraId="066FD49F" w14:textId="77777777" w:rsidR="002A08FA" w:rsidRPr="00697061" w:rsidRDefault="00000000" w:rsidP="007A6F3E">
      <w:pPr>
        <w:ind w:left="0" w:right="260" w:firstLine="0"/>
      </w:pPr>
      <w:r w:rsidRPr="00697061">
        <w:rPr>
          <w:b/>
        </w:rPr>
        <w:t>DOC. 5</w:t>
      </w:r>
      <w:r w:rsidRPr="00697061">
        <w:t xml:space="preserve"> : Cass. soc., 13 novembre 1996, n°94-13187, Bull. civ. V, n°386, </w:t>
      </w:r>
      <w:r w:rsidRPr="00697061">
        <w:rPr>
          <w:i/>
        </w:rPr>
        <w:t>Société Générale</w:t>
      </w:r>
      <w:r w:rsidRPr="00697061">
        <w:t xml:space="preserve"> </w:t>
      </w:r>
    </w:p>
    <w:p w14:paraId="0B3C913C" w14:textId="77777777" w:rsidR="002A08FA" w:rsidRPr="00697061" w:rsidRDefault="00000000" w:rsidP="007A6F3E">
      <w:pPr>
        <w:ind w:left="0" w:right="260" w:firstLine="0"/>
      </w:pPr>
      <w:r w:rsidRPr="00697061">
        <w:rPr>
          <w:b/>
        </w:rPr>
        <w:t>DOC. 6</w:t>
      </w:r>
      <w:r w:rsidRPr="00697061">
        <w:t xml:space="preserve"> :</w:t>
      </w:r>
      <w:r w:rsidRPr="00697061">
        <w:rPr>
          <w:b/>
        </w:rPr>
        <w:t xml:space="preserve"> </w:t>
      </w:r>
      <w:r w:rsidRPr="00697061">
        <w:t>Cass. soc., 28 avril 2011, n°10-15573, Bull. civ. V, n°100</w:t>
      </w:r>
      <w:r w:rsidRPr="00697061">
        <w:rPr>
          <w:b/>
        </w:rPr>
        <w:t xml:space="preserve"> </w:t>
      </w:r>
    </w:p>
    <w:p w14:paraId="2D9C6A7D" w14:textId="77777777" w:rsidR="002A08FA" w:rsidRPr="00697061" w:rsidRDefault="00000000" w:rsidP="007A6F3E">
      <w:pPr>
        <w:ind w:left="0" w:right="260" w:firstLine="0"/>
      </w:pPr>
      <w:r w:rsidRPr="00697061">
        <w:rPr>
          <w:b/>
        </w:rPr>
        <w:t>DOC. 7</w:t>
      </w:r>
      <w:r w:rsidRPr="00697061">
        <w:t xml:space="preserve"> : Cass. soc.,  3 juin 2009,</w:t>
      </w:r>
      <w:r w:rsidRPr="00697061">
        <w:rPr>
          <w:b/>
          <w:sz w:val="16"/>
        </w:rPr>
        <w:t xml:space="preserve"> </w:t>
      </w:r>
      <w:r w:rsidRPr="00697061">
        <w:t xml:space="preserve">n°08-40981, Bull. civ. V, n°141, </w:t>
      </w:r>
      <w:r w:rsidRPr="00697061">
        <w:rPr>
          <w:i/>
        </w:rPr>
        <w:t>Ile de la Tentation</w:t>
      </w:r>
      <w:r w:rsidRPr="00697061">
        <w:t xml:space="preserve">  </w:t>
      </w:r>
    </w:p>
    <w:p w14:paraId="64AE0005" w14:textId="77777777" w:rsidR="002A08FA" w:rsidRPr="00697061" w:rsidRDefault="00000000" w:rsidP="007A6F3E">
      <w:pPr>
        <w:spacing w:after="0" w:line="259" w:lineRule="auto"/>
        <w:ind w:left="0" w:right="260" w:firstLine="0"/>
        <w:jc w:val="left"/>
      </w:pPr>
      <w:r w:rsidRPr="00697061">
        <w:t xml:space="preserve"> </w:t>
      </w:r>
    </w:p>
    <w:p w14:paraId="0243AC04" w14:textId="77777777" w:rsidR="002A08FA" w:rsidRPr="00697061" w:rsidRDefault="00000000" w:rsidP="007A6F3E">
      <w:pPr>
        <w:pStyle w:val="Titre5"/>
        <w:spacing w:after="3" w:line="255" w:lineRule="auto"/>
        <w:ind w:left="0" w:right="260" w:firstLine="0"/>
      </w:pPr>
      <w:r w:rsidRPr="00697061">
        <w:rPr>
          <w:sz w:val="20"/>
        </w:rPr>
        <w:t xml:space="preserve">B. Technique de qualification du contrat de travail (Le principe de réalité) </w:t>
      </w:r>
    </w:p>
    <w:p w14:paraId="792AD404" w14:textId="77777777" w:rsidR="002A08FA" w:rsidRPr="00697061" w:rsidRDefault="00000000" w:rsidP="007A6F3E">
      <w:pPr>
        <w:spacing w:after="87" w:line="259" w:lineRule="auto"/>
        <w:ind w:left="0" w:right="260" w:firstLine="0"/>
        <w:jc w:val="left"/>
      </w:pPr>
      <w:r w:rsidRPr="00697061">
        <w:rPr>
          <w:b/>
          <w:sz w:val="8"/>
        </w:rPr>
        <w:t xml:space="preserve"> </w:t>
      </w:r>
    </w:p>
    <w:p w14:paraId="64E503F7" w14:textId="77777777" w:rsidR="008F4856" w:rsidRDefault="00000000" w:rsidP="007A6F3E">
      <w:pPr>
        <w:ind w:left="0" w:right="260" w:firstLine="0"/>
      </w:pPr>
      <w:r w:rsidRPr="00697061">
        <w:rPr>
          <w:b/>
        </w:rPr>
        <w:t>DOC. 8</w:t>
      </w:r>
      <w:r w:rsidRPr="00697061">
        <w:t xml:space="preserve"> : Cass. soc., 19 décembre 2000, </w:t>
      </w:r>
      <w:r w:rsidRPr="00697061">
        <w:rPr>
          <w:i/>
        </w:rPr>
        <w:t>Labbane</w:t>
      </w:r>
      <w:r w:rsidRPr="00697061">
        <w:t xml:space="preserve">, n°98-40572, Bull. civ. V, n°437 </w:t>
      </w:r>
      <w:r w:rsidR="00220AFD" w:rsidRPr="00697061">
        <w:t>; Cass</w:t>
      </w:r>
      <w:r w:rsidRPr="00697061">
        <w:t>. soc., 1</w:t>
      </w:r>
      <w:r w:rsidRPr="00697061">
        <w:rPr>
          <w:vertAlign w:val="superscript"/>
        </w:rPr>
        <w:t>er</w:t>
      </w:r>
      <w:r w:rsidRPr="00697061">
        <w:t xml:space="preserve"> décembre 2005, n°05-43031 </w:t>
      </w:r>
    </w:p>
    <w:p w14:paraId="7B1490FE" w14:textId="6C03B288" w:rsidR="002A08FA" w:rsidRDefault="00000000" w:rsidP="007A6F3E">
      <w:pPr>
        <w:ind w:left="0" w:right="260" w:firstLine="0"/>
      </w:pPr>
      <w:r w:rsidRPr="00697061">
        <w:rPr>
          <w:b/>
        </w:rPr>
        <w:t xml:space="preserve">DOC. 9 </w:t>
      </w:r>
      <w:r w:rsidRPr="00697061">
        <w:t xml:space="preserve">: Cass. soc., 6 mai 2015, n° 13-27535 </w:t>
      </w:r>
    </w:p>
    <w:p w14:paraId="147A4572" w14:textId="77777777" w:rsidR="008F4856" w:rsidRDefault="008F4856" w:rsidP="007A6F3E">
      <w:pPr>
        <w:ind w:left="0" w:right="260" w:firstLine="0"/>
      </w:pPr>
    </w:p>
    <w:p w14:paraId="35E6A2E3" w14:textId="453B93F3" w:rsidR="008F4856" w:rsidRPr="008F4856" w:rsidRDefault="008F4856" w:rsidP="007A6F3E">
      <w:pPr>
        <w:ind w:left="0" w:right="260" w:firstLine="0"/>
        <w:rPr>
          <w:b/>
          <w:bCs/>
        </w:rPr>
      </w:pPr>
      <w:r w:rsidRPr="008F4856">
        <w:rPr>
          <w:b/>
          <w:bCs/>
        </w:rPr>
        <w:t xml:space="preserve">DOC. </w:t>
      </w:r>
      <w:r>
        <w:rPr>
          <w:b/>
          <w:bCs/>
        </w:rPr>
        <w:t>9bis</w:t>
      </w:r>
      <w:r w:rsidRPr="008F4856">
        <w:rPr>
          <w:b/>
          <w:bCs/>
        </w:rPr>
        <w:t> : Contrat de travail pour les livreurs UBER</w:t>
      </w:r>
    </w:p>
    <w:p w14:paraId="5F0B547C" w14:textId="77777777" w:rsidR="002A08FA" w:rsidRPr="00697061" w:rsidRDefault="00000000" w:rsidP="007A6F3E">
      <w:pPr>
        <w:spacing w:after="0" w:line="259" w:lineRule="auto"/>
        <w:ind w:left="0" w:right="260" w:firstLine="0"/>
        <w:jc w:val="left"/>
      </w:pPr>
      <w:r w:rsidRPr="00697061">
        <w:t xml:space="preserve"> </w:t>
      </w:r>
    </w:p>
    <w:p w14:paraId="50B50EC2" w14:textId="77777777" w:rsidR="002A08FA" w:rsidRPr="00697061" w:rsidRDefault="00000000" w:rsidP="007A6F3E">
      <w:pPr>
        <w:spacing w:line="259" w:lineRule="auto"/>
        <w:ind w:left="0" w:right="260" w:firstLine="0"/>
        <w:jc w:val="left"/>
      </w:pPr>
      <w:r w:rsidRPr="00697061">
        <w:t xml:space="preserve"> </w:t>
      </w:r>
    </w:p>
    <w:p w14:paraId="4D041007" w14:textId="77777777" w:rsidR="002A08FA" w:rsidRPr="00697061" w:rsidRDefault="00000000" w:rsidP="007A6F3E">
      <w:pPr>
        <w:pStyle w:val="Titre4"/>
        <w:ind w:left="0" w:right="260" w:firstLine="0"/>
      </w:pPr>
      <w:r w:rsidRPr="00697061">
        <w:rPr>
          <w:u w:val="none"/>
        </w:rPr>
        <w:t xml:space="preserve">III. </w:t>
      </w:r>
      <w:r w:rsidRPr="00697061">
        <w:t>LA PERIODE D’ESSAI</w:t>
      </w:r>
      <w:r w:rsidRPr="00697061">
        <w:rPr>
          <w:u w:val="none"/>
        </w:rPr>
        <w:t xml:space="preserve"> </w:t>
      </w:r>
    </w:p>
    <w:p w14:paraId="2FE7B76F" w14:textId="77777777" w:rsidR="002A08FA" w:rsidRPr="00697061" w:rsidRDefault="00000000" w:rsidP="007A6F3E">
      <w:pPr>
        <w:spacing w:after="6" w:line="259" w:lineRule="auto"/>
        <w:ind w:left="0" w:right="260" w:firstLine="0"/>
        <w:jc w:val="left"/>
      </w:pPr>
      <w:r w:rsidRPr="00697061">
        <w:t xml:space="preserve"> </w:t>
      </w:r>
    </w:p>
    <w:p w14:paraId="6774DD76" w14:textId="77777777" w:rsidR="002A08FA" w:rsidRPr="00697061" w:rsidRDefault="00000000" w:rsidP="007A6F3E">
      <w:pPr>
        <w:spacing w:after="0" w:line="259" w:lineRule="auto"/>
        <w:ind w:left="0" w:right="260" w:firstLine="0"/>
        <w:jc w:val="left"/>
      </w:pPr>
      <w:r w:rsidRPr="00697061">
        <w:rPr>
          <w:b/>
          <w:sz w:val="20"/>
        </w:rPr>
        <w:t xml:space="preserve">A. Notion d’essai  </w:t>
      </w:r>
    </w:p>
    <w:p w14:paraId="0960E44B" w14:textId="77777777" w:rsidR="002A08FA" w:rsidRPr="00697061" w:rsidRDefault="00000000" w:rsidP="007A6F3E">
      <w:pPr>
        <w:spacing w:after="86" w:line="259" w:lineRule="auto"/>
        <w:ind w:left="0" w:right="260" w:firstLine="0"/>
        <w:jc w:val="left"/>
      </w:pPr>
      <w:r w:rsidRPr="00697061">
        <w:rPr>
          <w:b/>
          <w:sz w:val="8"/>
        </w:rPr>
        <w:t xml:space="preserve"> </w:t>
      </w:r>
    </w:p>
    <w:p w14:paraId="6522BE5A" w14:textId="77777777" w:rsidR="002A08FA" w:rsidRPr="00697061" w:rsidRDefault="00000000" w:rsidP="007A6F3E">
      <w:pPr>
        <w:ind w:left="0" w:right="260" w:firstLine="0"/>
      </w:pPr>
      <w:r w:rsidRPr="00697061">
        <w:rPr>
          <w:b/>
        </w:rPr>
        <w:t xml:space="preserve">DOC. 10 : </w:t>
      </w:r>
      <w:r w:rsidRPr="00697061">
        <w:t xml:space="preserve">Cass. soc., 16 mai 2012, n°10-10623, Bull. civ. V, n°149 </w:t>
      </w:r>
    </w:p>
    <w:p w14:paraId="00ED69E0" w14:textId="77777777" w:rsidR="002A08FA" w:rsidRPr="00697061" w:rsidRDefault="00000000" w:rsidP="007A6F3E">
      <w:pPr>
        <w:spacing w:after="0" w:line="259" w:lineRule="auto"/>
        <w:ind w:left="0" w:right="260" w:firstLine="0"/>
        <w:jc w:val="left"/>
      </w:pPr>
      <w:r w:rsidRPr="00697061">
        <w:rPr>
          <w:b/>
          <w:sz w:val="20"/>
        </w:rPr>
        <w:t xml:space="preserve"> </w:t>
      </w:r>
    </w:p>
    <w:p w14:paraId="2F036E6C" w14:textId="77777777" w:rsidR="002A08FA" w:rsidRPr="00697061" w:rsidRDefault="00000000" w:rsidP="007A6F3E">
      <w:pPr>
        <w:pStyle w:val="Titre5"/>
        <w:spacing w:after="0" w:line="259" w:lineRule="auto"/>
        <w:ind w:left="0" w:right="260" w:firstLine="0"/>
      </w:pPr>
      <w:r w:rsidRPr="00697061">
        <w:rPr>
          <w:sz w:val="20"/>
        </w:rPr>
        <w:t xml:space="preserve">B. Régime de l’essai  </w:t>
      </w:r>
    </w:p>
    <w:p w14:paraId="31AFF9FB" w14:textId="77777777" w:rsidR="002A08FA" w:rsidRPr="00697061" w:rsidRDefault="00000000" w:rsidP="007A6F3E">
      <w:pPr>
        <w:spacing w:after="85" w:line="259" w:lineRule="auto"/>
        <w:ind w:left="0" w:right="260" w:firstLine="0"/>
        <w:jc w:val="left"/>
      </w:pPr>
      <w:r w:rsidRPr="00697061">
        <w:rPr>
          <w:b/>
          <w:sz w:val="8"/>
        </w:rPr>
        <w:t xml:space="preserve"> </w:t>
      </w:r>
    </w:p>
    <w:p w14:paraId="4715E1DF" w14:textId="77777777" w:rsidR="002A08FA" w:rsidRPr="00697061" w:rsidRDefault="00000000" w:rsidP="007A6F3E">
      <w:pPr>
        <w:ind w:left="0" w:right="260" w:firstLine="0"/>
      </w:pPr>
      <w:r w:rsidRPr="00697061">
        <w:rPr>
          <w:b/>
        </w:rPr>
        <w:t xml:space="preserve">DOC. 11 : </w:t>
      </w:r>
      <w:r w:rsidRPr="00697061">
        <w:t xml:space="preserve">Cass. soc., 20 novembre 2007, n°06-41212, Bull. civ. V, n°194 </w:t>
      </w:r>
    </w:p>
    <w:p w14:paraId="2D86F560" w14:textId="77777777" w:rsidR="002A08FA" w:rsidRPr="00697061" w:rsidRDefault="00000000" w:rsidP="007A6F3E">
      <w:pPr>
        <w:ind w:left="0" w:right="260" w:firstLine="0"/>
      </w:pPr>
      <w:r w:rsidRPr="00697061">
        <w:rPr>
          <w:b/>
        </w:rPr>
        <w:t xml:space="preserve">DOC 12 : </w:t>
      </w:r>
      <w:r w:rsidRPr="00697061">
        <w:t>Cass. soc. 23 janvier 2013, n°11-23428 Bull. civ. V, n° 14</w:t>
      </w:r>
      <w:r w:rsidRPr="00697061">
        <w:rPr>
          <w:b/>
        </w:rPr>
        <w:t xml:space="preserve"> </w:t>
      </w:r>
    </w:p>
    <w:p w14:paraId="2D803F70" w14:textId="77777777" w:rsidR="002A08FA" w:rsidRPr="00697061" w:rsidRDefault="00000000" w:rsidP="007A6F3E">
      <w:pPr>
        <w:ind w:left="0" w:right="260" w:firstLine="0"/>
      </w:pPr>
      <w:r w:rsidRPr="00697061">
        <w:rPr>
          <w:b/>
        </w:rPr>
        <w:t>DOC. 13</w:t>
      </w:r>
      <w:r w:rsidRPr="00697061">
        <w:t xml:space="preserve"> : Cass. soc., 5 novembre 2014, n°13-18114, publié au Bulletin  </w:t>
      </w:r>
    </w:p>
    <w:p w14:paraId="30846498" w14:textId="77777777" w:rsidR="00C94B58" w:rsidRDefault="00000000" w:rsidP="007A6F3E">
      <w:pPr>
        <w:ind w:left="0" w:right="260" w:firstLine="0"/>
      </w:pPr>
      <w:r w:rsidRPr="00697061">
        <w:rPr>
          <w:b/>
        </w:rPr>
        <w:t xml:space="preserve">DOC. 14 : </w:t>
      </w:r>
      <w:r w:rsidRPr="00697061">
        <w:t xml:space="preserve">Ordonnance n°2014-699 du 26 juin 2014 portant simplification et adaptation du droit du travail (extraits)  </w:t>
      </w:r>
    </w:p>
    <w:p w14:paraId="2C0E842E" w14:textId="058A950A" w:rsidR="002A08FA" w:rsidRPr="00697061" w:rsidRDefault="00000000" w:rsidP="007A6F3E">
      <w:pPr>
        <w:ind w:left="0" w:right="260" w:firstLine="0"/>
      </w:pPr>
      <w:r w:rsidRPr="00697061">
        <w:rPr>
          <w:b/>
        </w:rPr>
        <w:t xml:space="preserve">DOC 15 : </w:t>
      </w:r>
      <w:r w:rsidRPr="00697061">
        <w:t xml:space="preserve">Cass. soc., 25 novembre 2009, n°08-43008, </w:t>
      </w:r>
      <w:r w:rsidRPr="00697061">
        <w:rPr>
          <w:i/>
        </w:rPr>
        <w:t>Bull. civ.</w:t>
      </w:r>
      <w:r w:rsidRPr="00697061">
        <w:t xml:space="preserve"> V, n° 265</w:t>
      </w:r>
      <w:r w:rsidRPr="00697061">
        <w:rPr>
          <w:b/>
        </w:rPr>
        <w:t xml:space="preserve"> </w:t>
      </w:r>
    </w:p>
    <w:p w14:paraId="43F1A00B" w14:textId="77777777" w:rsidR="002A08FA" w:rsidRPr="00697061" w:rsidRDefault="00000000" w:rsidP="007A6F3E">
      <w:pPr>
        <w:spacing w:after="0" w:line="241" w:lineRule="auto"/>
        <w:ind w:left="0" w:right="260" w:firstLine="0"/>
        <w:jc w:val="left"/>
      </w:pPr>
      <w:r w:rsidRPr="00697061">
        <w:rPr>
          <w:b/>
          <w:sz w:val="20"/>
        </w:rPr>
        <w:t xml:space="preserve">  </w:t>
      </w:r>
    </w:p>
    <w:p w14:paraId="27959CD7" w14:textId="77777777" w:rsidR="002A08FA" w:rsidRPr="00697061" w:rsidRDefault="002A08FA" w:rsidP="007A6F3E">
      <w:pPr>
        <w:ind w:left="0" w:right="260" w:firstLine="0"/>
        <w:sectPr w:rsidR="002A08FA" w:rsidRPr="00697061">
          <w:headerReference w:type="even" r:id="rId22"/>
          <w:headerReference w:type="default" r:id="rId23"/>
          <w:headerReference w:type="first" r:id="rId24"/>
          <w:pgSz w:w="11900" w:h="16840"/>
          <w:pgMar w:top="710" w:right="712" w:bottom="1092" w:left="720" w:header="720" w:footer="720" w:gutter="0"/>
          <w:cols w:space="720"/>
        </w:sectPr>
      </w:pPr>
    </w:p>
    <w:p w14:paraId="5DD4DF20" w14:textId="77777777" w:rsidR="009F233C" w:rsidRPr="00697061" w:rsidRDefault="009F233C" w:rsidP="007A6F3E">
      <w:pPr>
        <w:spacing w:after="160" w:line="278" w:lineRule="auto"/>
        <w:ind w:left="0" w:right="260" w:firstLine="0"/>
        <w:jc w:val="left"/>
        <w:rPr>
          <w:b/>
          <w:sz w:val="24"/>
          <w:u w:val="single" w:color="000000"/>
        </w:rPr>
      </w:pPr>
      <w:r w:rsidRPr="00697061">
        <w:rPr>
          <w:sz w:val="24"/>
        </w:rPr>
        <w:br w:type="page"/>
      </w:r>
    </w:p>
    <w:p w14:paraId="31AEAB97" w14:textId="67525D5E" w:rsidR="002A08FA" w:rsidRPr="00697061" w:rsidRDefault="00000000" w:rsidP="007A6F3E">
      <w:pPr>
        <w:pStyle w:val="Titre4"/>
        <w:ind w:left="0" w:right="260" w:firstLine="0"/>
      </w:pPr>
      <w:r w:rsidRPr="00697061">
        <w:rPr>
          <w:sz w:val="24"/>
        </w:rPr>
        <w:lastRenderedPageBreak/>
        <w:t>I.</w:t>
      </w:r>
      <w:r w:rsidRPr="00697061">
        <w:rPr>
          <w:sz w:val="22"/>
        </w:rPr>
        <w:t xml:space="preserve"> LA FORMATION DU CONTRAT DE TRAVAIL</w:t>
      </w:r>
      <w:r w:rsidRPr="00697061">
        <w:rPr>
          <w:b w:val="0"/>
          <w:sz w:val="18"/>
          <w:u w:val="none"/>
        </w:rPr>
        <w:t xml:space="preserve"> </w:t>
      </w:r>
    </w:p>
    <w:p w14:paraId="14F97E46" w14:textId="77777777" w:rsidR="002A08FA" w:rsidRPr="00697061" w:rsidRDefault="00000000" w:rsidP="007A6F3E">
      <w:pPr>
        <w:spacing w:after="0" w:line="259" w:lineRule="auto"/>
        <w:ind w:left="0" w:right="260" w:firstLine="0"/>
        <w:jc w:val="left"/>
      </w:pPr>
      <w:r w:rsidRPr="00697061">
        <w:rPr>
          <w:sz w:val="22"/>
        </w:rPr>
        <w:t xml:space="preserve"> </w:t>
      </w:r>
    </w:p>
    <w:p w14:paraId="426E02AB" w14:textId="77777777" w:rsidR="002A08FA" w:rsidRPr="00697061" w:rsidRDefault="00000000" w:rsidP="007A6F3E">
      <w:pPr>
        <w:pStyle w:val="Titre5"/>
        <w:spacing w:after="0" w:line="259" w:lineRule="auto"/>
        <w:ind w:left="0" w:right="260" w:firstLine="0"/>
      </w:pPr>
      <w:r w:rsidRPr="00697061">
        <w:rPr>
          <w:sz w:val="20"/>
        </w:rPr>
        <w:t xml:space="preserve">A. La « promesse d’embauche » </w:t>
      </w:r>
    </w:p>
    <w:p w14:paraId="11693FA7" w14:textId="77777777" w:rsidR="002A08FA" w:rsidRPr="00697061" w:rsidRDefault="00000000" w:rsidP="007A6F3E">
      <w:pPr>
        <w:spacing w:after="2" w:line="259" w:lineRule="auto"/>
        <w:ind w:left="0" w:right="260" w:firstLine="0"/>
        <w:jc w:val="left"/>
      </w:pPr>
      <w:r w:rsidRPr="00697061">
        <w:rPr>
          <w:sz w:val="16"/>
        </w:rPr>
        <w:t xml:space="preserve"> </w:t>
      </w:r>
    </w:p>
    <w:p w14:paraId="0DBBA1DE" w14:textId="77777777" w:rsidR="002A08FA" w:rsidRPr="00697061" w:rsidRDefault="00000000" w:rsidP="007A6F3E">
      <w:pPr>
        <w:pStyle w:val="Titre6"/>
        <w:ind w:left="0" w:right="260" w:firstLine="0"/>
      </w:pPr>
      <w:r w:rsidRPr="00697061">
        <w:t xml:space="preserve">DOC. 1 : Cass. soc., 7 novembre 2007, n°06-42439 </w:t>
      </w:r>
    </w:p>
    <w:p w14:paraId="723D7DF7" w14:textId="77777777" w:rsidR="002A08FA" w:rsidRPr="00697061" w:rsidRDefault="00000000" w:rsidP="007A6F3E">
      <w:pPr>
        <w:spacing w:after="7" w:line="259" w:lineRule="auto"/>
        <w:ind w:left="0" w:right="260" w:firstLine="0"/>
        <w:jc w:val="left"/>
      </w:pPr>
      <w:r w:rsidRPr="00697061">
        <w:rPr>
          <w:sz w:val="16"/>
        </w:rPr>
        <w:t xml:space="preserve"> </w:t>
      </w:r>
    </w:p>
    <w:p w14:paraId="3C164F09" w14:textId="77777777" w:rsidR="002A08FA" w:rsidRPr="00697061" w:rsidRDefault="00000000" w:rsidP="007A6F3E">
      <w:pPr>
        <w:ind w:left="0" w:right="260" w:firstLine="0"/>
      </w:pPr>
      <w:r w:rsidRPr="00697061">
        <w:t xml:space="preserve">Attendu, selon l'arrêt attaqué, que par lettre du 24 novembre 2000, la société Advanced manufacturing Institute (AMI) s'est engagée à embaucher à compter du 1er avril 2001 Mme X... en qualité de directrice administrative et financière, DRH et responsable réseau informatique ; que cet engagement n'ayant pas été suivi d'exécution, l'intéressée a saisi la juridiction prud'homale pour faire juger que le non-respect de la promesse d'embauche s'analysait en un licenciement et obtenir le versement de dommages-intérêts et d'une indemnité de préavis ; que la liquidation judiciaire de la société AMI ayant été prononcée le 13 septembre 2002, le liquidateur et l'AGS sont intervenus à la procédure ;  </w:t>
      </w:r>
    </w:p>
    <w:p w14:paraId="3EE2F219" w14:textId="77777777" w:rsidR="002A08FA" w:rsidRPr="00697061" w:rsidRDefault="00000000" w:rsidP="007A6F3E">
      <w:pPr>
        <w:spacing w:after="87" w:line="259" w:lineRule="auto"/>
        <w:ind w:left="0" w:right="260" w:firstLine="0"/>
        <w:jc w:val="left"/>
      </w:pPr>
      <w:r w:rsidRPr="00697061">
        <w:rPr>
          <w:sz w:val="8"/>
        </w:rPr>
        <w:t xml:space="preserve"> </w:t>
      </w:r>
    </w:p>
    <w:p w14:paraId="236E7D27" w14:textId="77777777" w:rsidR="002A08FA" w:rsidRPr="00697061" w:rsidRDefault="00000000" w:rsidP="007A6F3E">
      <w:pPr>
        <w:ind w:left="0" w:right="260" w:firstLine="0"/>
      </w:pPr>
      <w:r w:rsidRPr="00697061">
        <w:t xml:space="preserve">Vu les articles L. 121-1, L. 122-8 et L. 223-1 du code du travail ;  </w:t>
      </w:r>
    </w:p>
    <w:p w14:paraId="60C4135D" w14:textId="77777777" w:rsidR="002A08FA" w:rsidRPr="00697061" w:rsidRDefault="00000000" w:rsidP="007A6F3E">
      <w:pPr>
        <w:spacing w:after="86" w:line="259" w:lineRule="auto"/>
        <w:ind w:left="0" w:right="260" w:firstLine="0"/>
        <w:jc w:val="left"/>
      </w:pPr>
      <w:r w:rsidRPr="00697061">
        <w:rPr>
          <w:sz w:val="8"/>
        </w:rPr>
        <w:t xml:space="preserve"> </w:t>
      </w:r>
    </w:p>
    <w:p w14:paraId="5D27BA97" w14:textId="77777777" w:rsidR="002A08FA" w:rsidRPr="00697061" w:rsidRDefault="00000000" w:rsidP="007A6F3E">
      <w:pPr>
        <w:ind w:left="0" w:right="260" w:firstLine="0"/>
      </w:pPr>
      <w:r w:rsidRPr="00697061">
        <w:t xml:space="preserve">Attendu que pour débouter l'intéressée de sa demande tendant à l'inscription au passif de la société d'une indemnité de préavis et des congés payés y afférents, l'arrêt retient que la promesse d'embauche n'ayant pas été suivie de la signature du contrat de travail, il n'y avait pas eu de rupture de contrat ouvrant droit au bénéfice d'une indemnité de préavis ;  </w:t>
      </w:r>
    </w:p>
    <w:p w14:paraId="582E0A98" w14:textId="77777777" w:rsidR="002A08FA" w:rsidRPr="00697061" w:rsidRDefault="00000000" w:rsidP="007A6F3E">
      <w:pPr>
        <w:spacing w:after="0" w:line="259" w:lineRule="auto"/>
        <w:ind w:left="0" w:right="260" w:firstLine="0"/>
        <w:jc w:val="left"/>
      </w:pPr>
      <w:r w:rsidRPr="00697061">
        <w:t xml:space="preserve"> </w:t>
      </w:r>
    </w:p>
    <w:p w14:paraId="79595DF4" w14:textId="77777777" w:rsidR="002A08FA" w:rsidRPr="00697061" w:rsidRDefault="00000000" w:rsidP="007A6F3E">
      <w:pPr>
        <w:ind w:left="0" w:right="260" w:firstLine="0"/>
      </w:pPr>
      <w:r w:rsidRPr="00697061">
        <w:t>Qu'en statuant ainsi alors qu'il résultait de ses constatations que l'engagement de la société constituait une promesse ferme et définitive d'embauche que la salariée avait acceptée, ce dont il résultait qu'un contrat de travail avait été formé entre les parties, et que la circonstance que le contrat ait été rompu avant tout commencement d'exécution n'excluait pas que la salariée puisse prétendre au paiement d'une indemnité de préavis et le cas échéant des congés payés y afférents, la cour d'appel a violé les textes susvisés</w:t>
      </w:r>
      <w:r w:rsidRPr="00697061">
        <w:rPr>
          <w:sz w:val="16"/>
        </w:rPr>
        <w:t>.</w:t>
      </w:r>
    </w:p>
    <w:p w14:paraId="747659B1" w14:textId="77777777" w:rsidR="002A08FA" w:rsidRPr="00697061" w:rsidRDefault="002A08FA" w:rsidP="007A6F3E">
      <w:pPr>
        <w:ind w:left="0" w:right="260" w:firstLine="0"/>
        <w:sectPr w:rsidR="002A08FA" w:rsidRPr="00697061">
          <w:type w:val="continuous"/>
          <w:pgSz w:w="11900" w:h="16840"/>
          <w:pgMar w:top="1440" w:right="716" w:bottom="1440" w:left="720" w:header="720" w:footer="720" w:gutter="0"/>
          <w:cols w:num="2" w:space="658"/>
        </w:sectPr>
      </w:pPr>
    </w:p>
    <w:p w14:paraId="7B5BC579" w14:textId="77777777" w:rsidR="002A08FA" w:rsidRPr="00697061" w:rsidRDefault="00000000" w:rsidP="007A6F3E">
      <w:pPr>
        <w:spacing w:after="0" w:line="259" w:lineRule="auto"/>
        <w:ind w:left="0" w:right="260" w:firstLine="0"/>
        <w:jc w:val="left"/>
      </w:pPr>
      <w:r w:rsidRPr="00697061">
        <w:rPr>
          <w:sz w:val="16"/>
        </w:rPr>
        <w:t xml:space="preserve"> </w:t>
      </w:r>
    </w:p>
    <w:p w14:paraId="0AB39BA3" w14:textId="77777777" w:rsidR="002A08FA" w:rsidRPr="00697061" w:rsidRDefault="00000000" w:rsidP="007A6F3E">
      <w:pPr>
        <w:spacing w:after="2" w:line="259" w:lineRule="auto"/>
        <w:ind w:left="0" w:right="260" w:firstLine="0"/>
        <w:jc w:val="left"/>
      </w:pPr>
      <w:r w:rsidRPr="00697061">
        <w:rPr>
          <w:sz w:val="16"/>
        </w:rPr>
        <w:t xml:space="preserve"> </w:t>
      </w:r>
    </w:p>
    <w:p w14:paraId="27666640" w14:textId="0F45AD58" w:rsidR="002A08FA" w:rsidRPr="00697061" w:rsidRDefault="00000000" w:rsidP="007A6F3E">
      <w:pPr>
        <w:pStyle w:val="Titre6"/>
        <w:ind w:left="0" w:right="260" w:firstLine="0"/>
        <w:rPr>
          <w:lang w:val="en-US"/>
        </w:rPr>
      </w:pPr>
      <w:r w:rsidRPr="00697061">
        <w:rPr>
          <w:lang w:val="en-US"/>
        </w:rPr>
        <w:t xml:space="preserve">DOC. </w:t>
      </w:r>
      <w:r w:rsidR="00220AFD" w:rsidRPr="00697061">
        <w:rPr>
          <w:lang w:val="en-US"/>
        </w:rPr>
        <w:t>2:</w:t>
      </w:r>
      <w:r w:rsidRPr="00697061">
        <w:rPr>
          <w:lang w:val="en-US"/>
        </w:rPr>
        <w:t xml:space="preserve"> Cass. soc., 15 déc. 2010, n°08-42951, Bull. civ. V, n°296 </w:t>
      </w:r>
    </w:p>
    <w:p w14:paraId="1E6D7B45" w14:textId="77777777" w:rsidR="002A08FA" w:rsidRPr="00697061" w:rsidRDefault="00000000" w:rsidP="007A6F3E">
      <w:pPr>
        <w:spacing w:after="9" w:line="259" w:lineRule="auto"/>
        <w:ind w:left="0" w:right="260" w:firstLine="0"/>
        <w:jc w:val="left"/>
        <w:rPr>
          <w:lang w:val="en-US"/>
        </w:rPr>
      </w:pPr>
      <w:r w:rsidRPr="00697061">
        <w:rPr>
          <w:b/>
          <w:sz w:val="16"/>
          <w:lang w:val="en-US"/>
        </w:rPr>
        <w:t xml:space="preserve"> </w:t>
      </w:r>
    </w:p>
    <w:p w14:paraId="691ECD9F" w14:textId="77777777" w:rsidR="002A08FA" w:rsidRPr="00697061" w:rsidRDefault="00000000" w:rsidP="007A6F3E">
      <w:pPr>
        <w:ind w:left="0" w:right="260" w:firstLine="0"/>
      </w:pPr>
      <w:r w:rsidRPr="00697061">
        <w:t xml:space="preserve">Attendu, selon l'arrêt attaqué (Saint-Denis de la Réunion, 6 mai 2008) que par lettre datée du 31 juillet 2006, la société Compagnie antillaise de matériel automobile (CAMA) a proposé à M. X... de l'engager, au plus tard à compter du 1er octobre 2006, en qualité de directeur adjoint moyennant une rémunération mensuelle de 7 600 euros sur treize mois avec le bénéfice d'un véhicule de service et la prise en charge de ses frais de déménagement et de logement durant le premier mois de son installation en Guadeloupe ; que cet engagement n'ayant pas été suivi d'exécution, la société CAMA lui ayant indiqué, par courrier daté du 9 août 2006 qu'elle ne donnait pas suite à la promesse d'embauche, M. X... a saisi la juridiction prud'homale pour faire juger que le non-respect de la promesse d'embauche s'analysait en un licenciement et obtenir le versement de dommages-intérêts et d'une indemnité de préavis ; </w:t>
      </w:r>
    </w:p>
    <w:p w14:paraId="5DC33882" w14:textId="77777777" w:rsidR="002A08FA" w:rsidRPr="00697061" w:rsidRDefault="00000000" w:rsidP="007A6F3E">
      <w:pPr>
        <w:spacing w:after="89" w:line="259" w:lineRule="auto"/>
        <w:ind w:left="0" w:right="260" w:firstLine="0"/>
        <w:jc w:val="left"/>
      </w:pPr>
      <w:r w:rsidRPr="00697061">
        <w:rPr>
          <w:sz w:val="8"/>
        </w:rPr>
        <w:t xml:space="preserve"> </w:t>
      </w:r>
    </w:p>
    <w:p w14:paraId="255BB4B6" w14:textId="77777777" w:rsidR="002A08FA" w:rsidRPr="00697061" w:rsidRDefault="00000000" w:rsidP="007A6F3E">
      <w:pPr>
        <w:ind w:left="0" w:right="260" w:firstLine="0"/>
      </w:pPr>
      <w:r w:rsidRPr="00697061">
        <w:t xml:space="preserve">Sur les premier et deuxième moyens, réunis :  </w:t>
      </w:r>
    </w:p>
    <w:p w14:paraId="4A3069A8" w14:textId="77777777" w:rsidR="002A08FA" w:rsidRPr="00697061" w:rsidRDefault="00000000" w:rsidP="007A6F3E">
      <w:pPr>
        <w:spacing w:after="86" w:line="259" w:lineRule="auto"/>
        <w:ind w:left="0" w:right="260" w:firstLine="0"/>
        <w:jc w:val="left"/>
      </w:pPr>
      <w:r w:rsidRPr="00697061">
        <w:rPr>
          <w:sz w:val="8"/>
        </w:rPr>
        <w:t xml:space="preserve"> </w:t>
      </w:r>
    </w:p>
    <w:p w14:paraId="3E522D12" w14:textId="77777777" w:rsidR="002A08FA" w:rsidRPr="00697061" w:rsidRDefault="00000000" w:rsidP="007A6F3E">
      <w:pPr>
        <w:ind w:left="0" w:right="260" w:firstLine="0"/>
      </w:pPr>
      <w:r w:rsidRPr="00697061">
        <w:t xml:space="preserve">Attendu que la société CAMA fait grief à l'arrêt de faire droit à ces demandes, alors, selon le moyen : </w:t>
      </w:r>
    </w:p>
    <w:p w14:paraId="7197D99D" w14:textId="77777777" w:rsidR="002A08FA" w:rsidRPr="00697061" w:rsidRDefault="00000000" w:rsidP="007A6F3E">
      <w:pPr>
        <w:ind w:left="0" w:right="260" w:firstLine="0"/>
      </w:pPr>
      <w:r w:rsidRPr="00697061">
        <w:t xml:space="preserve">1°/ que la mauvaise foi de M. X... n'était pas indifférente à la résolution du litige dès lors qu'elle supposait la connaissance par ce dernier dès le 4 août 2004 du contenu de la lettre de rétractation adressée le 9 août 2006 par la société CAMA, présentée à son domicile par la société Fedex le 16 août 2004 et délibérément retirée par ses soins le lendemain seulement, soit le 17 août 2006 ; que sa mauvaise foi impliquait nécessairement qu'il ne pouvait plus accepter une offre qu'il savait d'ores et déjà rétractée par le pollicitant ; qu'en décidant néanmoins que «quelle que soit la bonne foi de M. X...» le contrat de travail avait été définitivement formé sans s'expliquer sur la mauvaise foi de M. X... , la cour d'appel a privé sa décision de base légale au regard de l'article 1134 du code civil ; </w:t>
      </w:r>
    </w:p>
    <w:p w14:paraId="69844036" w14:textId="77777777" w:rsidR="002A08FA" w:rsidRPr="00697061" w:rsidRDefault="00000000" w:rsidP="007A6F3E">
      <w:pPr>
        <w:ind w:left="0" w:right="260" w:firstLine="0"/>
      </w:pPr>
      <w:r w:rsidRPr="00697061">
        <w:t xml:space="preserve">2°/ que la fraude fait échec à toutes les règles ; qu'au cas d'espèce, les juges du fond ne pouvaient statuer comme ils l'ont fait sans rechercher si M. X... n'avait pas délibérément posté son </w:t>
      </w:r>
      <w:r w:rsidRPr="00697061">
        <w:t xml:space="preserve">courrier le 16 août 2006, dès réception de l'avis de présentation de la lettre de rétractation par le service postal de la société Fedex, afin de faire échec à la rétractation qu'elle avait formulée téléphoniquement le 4 août 2006, confirmée par lettre recommandée adressée le 9 août 2006 et retiré par </w:t>
      </w:r>
    </w:p>
    <w:p w14:paraId="11A05247" w14:textId="77777777" w:rsidR="002A08FA" w:rsidRPr="00697061" w:rsidRDefault="00000000" w:rsidP="007A6F3E">
      <w:pPr>
        <w:ind w:left="0" w:right="260" w:firstLine="0"/>
      </w:pPr>
      <w:r w:rsidRPr="00697061">
        <w:t xml:space="preserve">M. X... le 17 août 2006 ; qu'en s'abstenant de le faire, les juges </w:t>
      </w:r>
    </w:p>
    <w:p w14:paraId="4E812E88" w14:textId="77777777" w:rsidR="002A08FA" w:rsidRPr="00697061" w:rsidRDefault="00000000" w:rsidP="007A6F3E">
      <w:pPr>
        <w:spacing w:after="70" w:line="259" w:lineRule="auto"/>
        <w:ind w:left="0" w:right="260" w:firstLine="0"/>
        <w:jc w:val="left"/>
      </w:pPr>
      <w:r w:rsidRPr="00697061">
        <w:rPr>
          <w:b/>
          <w:sz w:val="8"/>
        </w:rPr>
        <w:t xml:space="preserve"> </w:t>
      </w:r>
    </w:p>
    <w:p w14:paraId="4CE2EED9" w14:textId="77777777" w:rsidR="002A08FA" w:rsidRPr="00697061" w:rsidRDefault="00000000" w:rsidP="007A6F3E">
      <w:pPr>
        <w:spacing w:after="0" w:line="259" w:lineRule="auto"/>
        <w:ind w:left="0" w:right="260" w:firstLine="0"/>
        <w:jc w:val="left"/>
      </w:pPr>
      <w:r w:rsidRPr="00697061">
        <w:rPr>
          <w:b/>
          <w:sz w:val="16"/>
        </w:rPr>
        <w:t xml:space="preserve"> </w:t>
      </w:r>
      <w:r w:rsidRPr="00697061">
        <w:rPr>
          <w:b/>
          <w:sz w:val="16"/>
        </w:rPr>
        <w:tab/>
        <w:t xml:space="preserve"> </w:t>
      </w:r>
    </w:p>
    <w:p w14:paraId="38F1D3B3" w14:textId="77777777" w:rsidR="002A08FA" w:rsidRPr="00697061" w:rsidRDefault="00000000" w:rsidP="007A6F3E">
      <w:pPr>
        <w:ind w:left="0" w:right="260" w:firstLine="0"/>
      </w:pPr>
      <w:r w:rsidRPr="00697061">
        <w:t xml:space="preserve">du fond ont privé leur décision de base légale au regard des principes régissant la fraude, et notamment le principe selon lequel la fraude fait échec à toutes les règles ; 3°/ que le retrait par le pollicitant d'une offre de contracter est possible jusqu'à réception de l'acceptation adressée par le destinataire de l'offre ; qu'au cas d'espèce, elle a rétracté son offre par courrier posté le 9 août 2006 et n'a reçu la lettre d'acceptation de M. X..., postée le 16 août 2006, que le 21 août 2004, soit postérieurement à sa rétractation formulée le 9 août 2006 ; qu'en retenant néanmoins que le contrat de travail avait été définitivement formé par l'acceptation du salarié le 16 août 2006, les juges du fond n'ont pas tiré les conséquences légales de leurs propres constatations et ont violé l'article 1134 du code civil, ensemble l'article L.120-4 du code du travail (devenu L.1222-1 du même code) ; </w:t>
      </w:r>
    </w:p>
    <w:p w14:paraId="30533DD7" w14:textId="77777777" w:rsidR="002A08FA" w:rsidRPr="00697061" w:rsidRDefault="00000000" w:rsidP="007A6F3E">
      <w:pPr>
        <w:spacing w:after="89" w:line="259" w:lineRule="auto"/>
        <w:ind w:left="0" w:right="260" w:firstLine="0"/>
        <w:jc w:val="left"/>
      </w:pPr>
      <w:r w:rsidRPr="00697061">
        <w:rPr>
          <w:sz w:val="8"/>
        </w:rPr>
        <w:t xml:space="preserve"> </w:t>
      </w:r>
    </w:p>
    <w:p w14:paraId="04782359" w14:textId="77777777" w:rsidR="002A08FA" w:rsidRPr="00697061" w:rsidRDefault="00000000" w:rsidP="007A6F3E">
      <w:pPr>
        <w:ind w:left="0" w:right="260" w:firstLine="0"/>
      </w:pPr>
      <w:r w:rsidRPr="00697061">
        <w:t xml:space="preserve">Mais attendu que constitue une promesse d'embauche valant contrat de travail l'écrit qui précise l'emploi proposé et la date d'entrée en fonction ; </w:t>
      </w:r>
    </w:p>
    <w:p w14:paraId="0FF0B054" w14:textId="77777777" w:rsidR="002A08FA" w:rsidRPr="00697061" w:rsidRDefault="00000000" w:rsidP="007A6F3E">
      <w:pPr>
        <w:spacing w:after="89" w:line="259" w:lineRule="auto"/>
        <w:ind w:left="0" w:right="260" w:firstLine="0"/>
        <w:jc w:val="left"/>
      </w:pPr>
      <w:r w:rsidRPr="00697061">
        <w:rPr>
          <w:sz w:val="8"/>
        </w:rPr>
        <w:t xml:space="preserve"> </w:t>
      </w:r>
    </w:p>
    <w:p w14:paraId="1FA93353" w14:textId="77777777" w:rsidR="002A08FA" w:rsidRPr="00697061" w:rsidRDefault="00000000" w:rsidP="007A6F3E">
      <w:pPr>
        <w:ind w:left="0" w:right="260" w:firstLine="0"/>
      </w:pPr>
      <w:r w:rsidRPr="00697061">
        <w:t xml:space="preserve">Et attendu que la cour d'appel ayant relevé, par motifs propres et adoptés, que la lettre du 31 juillet 2001 adressée à M. X... le 1er août 2001 lui proposait un contrat de travail, précisait son salaire, la nature de son emploi, ses conditions de travail et la date de sa prise de fonction, en a exactement déduit qu'elle constituait, non pas une proposition d'emploi mais une promesse d'embauche et que la rupture de cet engagement par la société X..., s'analysait en un licenciement sans cause réelle et sérieuse ; que le moyen ne peut être accueilli ; </w:t>
      </w:r>
    </w:p>
    <w:p w14:paraId="3922C275" w14:textId="77777777" w:rsidR="002A08FA" w:rsidRPr="00697061" w:rsidRDefault="00000000" w:rsidP="007A6F3E">
      <w:pPr>
        <w:spacing w:after="86" w:line="259" w:lineRule="auto"/>
        <w:ind w:left="0" w:right="260" w:firstLine="0"/>
        <w:jc w:val="left"/>
      </w:pPr>
      <w:r w:rsidRPr="00697061">
        <w:rPr>
          <w:sz w:val="8"/>
        </w:rPr>
        <w:lastRenderedPageBreak/>
        <w:t xml:space="preserve"> </w:t>
      </w:r>
    </w:p>
    <w:p w14:paraId="058ACB0A" w14:textId="77777777" w:rsidR="002A08FA" w:rsidRPr="00697061" w:rsidRDefault="00000000" w:rsidP="007A6F3E">
      <w:pPr>
        <w:ind w:left="0" w:right="260" w:firstLine="0"/>
      </w:pPr>
      <w:r w:rsidRPr="00697061">
        <w:t xml:space="preserve">Sur le troisième moyen : </w:t>
      </w:r>
    </w:p>
    <w:p w14:paraId="389BEB84" w14:textId="77777777" w:rsidR="002A08FA" w:rsidRPr="00697061" w:rsidRDefault="00000000" w:rsidP="007A6F3E">
      <w:pPr>
        <w:spacing w:after="91" w:line="259" w:lineRule="auto"/>
        <w:ind w:left="0" w:right="260" w:firstLine="0"/>
        <w:jc w:val="left"/>
      </w:pPr>
      <w:r w:rsidRPr="00697061">
        <w:rPr>
          <w:sz w:val="8"/>
        </w:rPr>
        <w:t xml:space="preserve"> </w:t>
      </w:r>
    </w:p>
    <w:p w14:paraId="50A6F939" w14:textId="77777777" w:rsidR="002A08FA" w:rsidRPr="00697061" w:rsidRDefault="00000000" w:rsidP="007A6F3E">
      <w:pPr>
        <w:ind w:left="0" w:right="260" w:firstLine="0"/>
      </w:pPr>
      <w:r w:rsidRPr="00697061">
        <w:rPr>
          <w:sz w:val="8"/>
        </w:rPr>
        <w:t>Atte</w:t>
      </w:r>
      <w:r w:rsidRPr="00697061">
        <w:t xml:space="preserve">ndu que la société CAMA fait le même grief à l'arrêt, alors, selon le moyen, que la proposition d'embauche du 31 juillet 2006 portait une clause rédigée comme suit : «période d'essai : trois mois renouvelable» ; qu'en décidant néanmoins que la proposition d'embauche acceptée valant contrat de travail ne prévoyait pas de période d'essai et qu'il convenait de faire droit à la demande d'indemnisation de M. X..., la cour d'appel a statué au prix d'une dénaturation de ladite promesse d'embauche et, ce faisant, a violé l'article 1134 du code civil ; </w:t>
      </w:r>
    </w:p>
    <w:p w14:paraId="30B3EA7B" w14:textId="77777777" w:rsidR="002A08FA" w:rsidRPr="00697061" w:rsidRDefault="00000000" w:rsidP="007A6F3E">
      <w:pPr>
        <w:spacing w:after="86" w:line="259" w:lineRule="auto"/>
        <w:ind w:left="0" w:right="260" w:firstLine="0"/>
        <w:jc w:val="left"/>
      </w:pPr>
      <w:r w:rsidRPr="00697061">
        <w:rPr>
          <w:sz w:val="8"/>
        </w:rPr>
        <w:t xml:space="preserve"> </w:t>
      </w:r>
    </w:p>
    <w:p w14:paraId="0137444F" w14:textId="77777777" w:rsidR="002A08FA" w:rsidRPr="00697061" w:rsidRDefault="00000000" w:rsidP="007A6F3E">
      <w:pPr>
        <w:ind w:left="0" w:right="260" w:firstLine="0"/>
      </w:pPr>
      <w:r w:rsidRPr="00697061">
        <w:t xml:space="preserve">Mais attendu que le contrat de travail ayant été rompu avant son commencement d'exécution, le motif erroné relatif à la clause stipulant une période d'essai est sans portée ; </w:t>
      </w:r>
    </w:p>
    <w:p w14:paraId="40443316" w14:textId="77777777" w:rsidR="002A08FA" w:rsidRPr="00697061" w:rsidRDefault="00000000" w:rsidP="007A6F3E">
      <w:pPr>
        <w:spacing w:after="0" w:line="259" w:lineRule="auto"/>
        <w:ind w:left="0" w:right="260" w:firstLine="0"/>
        <w:jc w:val="left"/>
      </w:pPr>
      <w:r w:rsidRPr="00697061">
        <w:rPr>
          <w:sz w:val="16"/>
        </w:rPr>
        <w:t xml:space="preserve"> </w:t>
      </w:r>
    </w:p>
    <w:tbl>
      <w:tblPr>
        <w:tblStyle w:val="TableGrid"/>
        <w:tblpPr w:vertAnchor="text" w:horzAnchor="margin"/>
        <w:tblOverlap w:val="never"/>
        <w:tblW w:w="10508" w:type="dxa"/>
        <w:tblInd w:w="0" w:type="dxa"/>
        <w:tblLook w:val="04A0" w:firstRow="1" w:lastRow="0" w:firstColumn="1" w:lastColumn="0" w:noHBand="0" w:noVBand="1"/>
      </w:tblPr>
      <w:tblGrid>
        <w:gridCol w:w="10508"/>
      </w:tblGrid>
      <w:tr w:rsidR="002A08FA" w:rsidRPr="00697061" w14:paraId="0F07709E" w14:textId="77777777">
        <w:trPr>
          <w:trHeight w:val="8969"/>
        </w:trPr>
        <w:tc>
          <w:tcPr>
            <w:tcW w:w="10513" w:type="dxa"/>
            <w:tcBorders>
              <w:top w:val="nil"/>
              <w:left w:val="nil"/>
              <w:bottom w:val="nil"/>
              <w:right w:val="nil"/>
            </w:tcBorders>
          </w:tcPr>
          <w:p w14:paraId="1368A92A" w14:textId="77777777" w:rsidR="002A08FA" w:rsidRPr="00697061" w:rsidRDefault="00000000" w:rsidP="007A6F3E">
            <w:pPr>
              <w:spacing w:line="259" w:lineRule="auto"/>
              <w:ind w:left="0" w:right="260" w:firstLine="0"/>
              <w:jc w:val="left"/>
            </w:pPr>
            <w:r w:rsidRPr="00697061">
              <w:rPr>
                <w:b/>
                <w:sz w:val="16"/>
              </w:rPr>
              <w:t xml:space="preserve"> </w:t>
            </w:r>
          </w:p>
          <w:p w14:paraId="312E6ADA" w14:textId="77777777" w:rsidR="002A08FA" w:rsidRPr="00697061" w:rsidRDefault="00000000" w:rsidP="007A6F3E">
            <w:pPr>
              <w:spacing w:after="0" w:line="259" w:lineRule="auto"/>
              <w:ind w:left="0" w:right="260" w:firstLine="0"/>
              <w:jc w:val="left"/>
            </w:pPr>
            <w:r w:rsidRPr="00697061">
              <w:rPr>
                <w:b/>
              </w:rPr>
              <w:t xml:space="preserve">DOC. 3 : Cass. soc., 12 juin 2014, n°13-14258, Bull. civ. V, n°138 </w:t>
            </w:r>
          </w:p>
          <w:p w14:paraId="5CC608AE" w14:textId="77777777" w:rsidR="002A08FA" w:rsidRPr="00697061" w:rsidRDefault="00000000" w:rsidP="007A6F3E">
            <w:pPr>
              <w:spacing w:after="9" w:line="259" w:lineRule="auto"/>
              <w:ind w:left="0" w:right="260" w:firstLine="0"/>
              <w:jc w:val="left"/>
            </w:pPr>
            <w:r w:rsidRPr="00697061">
              <w:rPr>
                <w:b/>
                <w:sz w:val="16"/>
              </w:rPr>
              <w:t xml:space="preserve"> </w:t>
            </w:r>
          </w:p>
          <w:p w14:paraId="3447F319" w14:textId="77777777" w:rsidR="002A08FA" w:rsidRPr="00697061" w:rsidRDefault="00000000" w:rsidP="007A6F3E">
            <w:pPr>
              <w:spacing w:after="0" w:line="259" w:lineRule="auto"/>
              <w:ind w:left="0" w:right="260" w:firstLine="0"/>
              <w:jc w:val="left"/>
            </w:pPr>
            <w:r w:rsidRPr="00697061">
              <w:t xml:space="preserve">Sur le moyen unique : </w:t>
            </w:r>
          </w:p>
          <w:p w14:paraId="4745D189" w14:textId="77777777" w:rsidR="002A08FA" w:rsidRPr="00697061" w:rsidRDefault="00000000" w:rsidP="007A6F3E">
            <w:pPr>
              <w:spacing w:after="86" w:line="259" w:lineRule="auto"/>
              <w:ind w:left="0" w:right="260" w:firstLine="0"/>
              <w:jc w:val="left"/>
            </w:pPr>
            <w:r w:rsidRPr="00697061">
              <w:rPr>
                <w:sz w:val="8"/>
              </w:rPr>
              <w:t xml:space="preserve"> </w:t>
            </w:r>
          </w:p>
          <w:p w14:paraId="5C844B3C" w14:textId="77777777" w:rsidR="002A08FA" w:rsidRPr="00697061" w:rsidRDefault="00000000" w:rsidP="007A6F3E">
            <w:pPr>
              <w:spacing w:after="0" w:line="240" w:lineRule="auto"/>
              <w:ind w:left="0" w:right="260" w:firstLine="0"/>
            </w:pPr>
            <w:r w:rsidRPr="00697061">
              <w:t xml:space="preserve">Attendu, selon l'arrêt attaqué (Aix-en-Provence, 13 mars 2012), qu'après établissement d'une promesse d'embauche à la date du 6 avril 2009 par la société Le Safari, Mme X... a été engagée le 11 avril 2009 dans le cadre d'un contrat à durée déterminée par cette société en qualité d'employée polyvalente; que le contrat a été rompu le 5 mai 2009 par l'employeur ; que la salariée a saisi la juridiction prud'homale de demandes en paiement de dommages-intérêts pour rupture abusive du contrat à durée déterminée et pour non-respect de la procédure de licenciement ; </w:t>
            </w:r>
          </w:p>
          <w:p w14:paraId="5A472E29" w14:textId="77777777" w:rsidR="002A08FA" w:rsidRPr="00697061" w:rsidRDefault="00000000" w:rsidP="007A6F3E">
            <w:pPr>
              <w:spacing w:after="89" w:line="259" w:lineRule="auto"/>
              <w:ind w:left="0" w:right="260" w:firstLine="0"/>
              <w:jc w:val="left"/>
            </w:pPr>
            <w:r w:rsidRPr="00697061">
              <w:rPr>
                <w:sz w:val="8"/>
              </w:rPr>
              <w:t xml:space="preserve"> </w:t>
            </w:r>
          </w:p>
          <w:p w14:paraId="77C2D446" w14:textId="77777777" w:rsidR="002A08FA" w:rsidRPr="00697061" w:rsidRDefault="00000000" w:rsidP="007A6F3E">
            <w:pPr>
              <w:spacing w:after="0" w:line="259" w:lineRule="auto"/>
              <w:ind w:left="0" w:right="260" w:firstLine="0"/>
              <w:jc w:val="left"/>
            </w:pPr>
            <w:r w:rsidRPr="00697061">
              <w:t xml:space="preserve">Attendu que la salariée fait grief à l'arrêt de la débouter de ses demandes, alors, selon le moyen : </w:t>
            </w:r>
          </w:p>
          <w:p w14:paraId="08568B87" w14:textId="77777777" w:rsidR="002A08FA" w:rsidRPr="00697061" w:rsidRDefault="00000000" w:rsidP="007A6F3E">
            <w:pPr>
              <w:spacing w:after="0" w:line="240" w:lineRule="auto"/>
              <w:ind w:left="0" w:right="260" w:firstLine="0"/>
            </w:pPr>
            <w:r w:rsidRPr="00697061">
              <w:t xml:space="preserve">1°/ qu'une promesse d'embauche qui comporte la mention de l'emploi proposé et de la date d'entrée, vaut contrat de travail ; que par ailleurs, la période d'essai ne se présume pas et doit, pour être opposable au salarié, être fixée expressément dès l'engagement de celui-ci, dans son principe comme dans sa durée ; qu'il résulte de l'application combinée de ces principes que lorsqu'une promesse d'embauche, en vertu de laquelle le salarié prend ses fonctions et qui vaut contrat de travail, ne prévoit pas de période d'essai, le contrat de travail ensuite établi ne peut en instituer une ; qu'en ne tirant pas les conséquences légales de ses constatations, dont il résultait d'une part, que la promesse d'embauche en vertu de laquelle Mme X... avait pris ses fonctions le 11 avril 2009, valait contrat de travail dès lors qu'elle mentionnait l'emploi proposé et la date d'entrée, et d'autre part, que cet écrit n'avait pas prévu de période d'essai, la cour d'appel a violé les articles L. 1242-12, L. 1243-1 et L. 1243-4 du code du travail ; </w:t>
            </w:r>
          </w:p>
          <w:p w14:paraId="7B336486" w14:textId="77777777" w:rsidR="002A08FA" w:rsidRPr="00697061" w:rsidRDefault="00000000" w:rsidP="007A6F3E">
            <w:pPr>
              <w:spacing w:after="0" w:line="259" w:lineRule="auto"/>
              <w:ind w:left="0" w:right="260" w:firstLine="0"/>
              <w:jc w:val="right"/>
            </w:pPr>
            <w:r w:rsidRPr="00697061">
              <w:t xml:space="preserve">2°/ que la période d'essai doit être fixée expressément dans son principe et sa durée dès l'engagement du salarié ; que </w:t>
            </w:r>
          </w:p>
          <w:p w14:paraId="7DA46881" w14:textId="77777777" w:rsidR="002A08FA" w:rsidRPr="00697061" w:rsidRDefault="00000000" w:rsidP="007A6F3E">
            <w:pPr>
              <w:spacing w:after="0" w:line="241" w:lineRule="auto"/>
              <w:ind w:left="0" w:right="260" w:firstLine="0"/>
            </w:pPr>
            <w:r w:rsidRPr="00697061">
              <w:t xml:space="preserve">selon les constatations de la cour d'appel, un premier contrat a fixé la période d'essai à deux semaines ; que dès lors, le second contrat qui aurait eu pour objet de rectifier la date du terme ne pouvait porter la période d'essai à un mois ; que l'arrêt attaqué a violé les articles L. 1242-12, L. 1243-1 et L. 1243-4 du code du travail ; </w:t>
            </w:r>
          </w:p>
          <w:p w14:paraId="274A186C" w14:textId="77777777" w:rsidR="002A08FA" w:rsidRPr="00697061" w:rsidRDefault="00000000" w:rsidP="007A6F3E">
            <w:pPr>
              <w:spacing w:after="0" w:line="259" w:lineRule="auto"/>
              <w:ind w:left="0" w:right="260" w:firstLine="0"/>
              <w:jc w:val="right"/>
            </w:pPr>
            <w:r w:rsidRPr="00697061">
              <w:t xml:space="preserve">3°/ que selon l'article R. 5133-1 du code du travail, le droit à la prime de retour à l'emploi est ouvert à celui qui justifie d'une </w:t>
            </w:r>
          </w:p>
          <w:p w14:paraId="6097AEF0" w14:textId="77777777" w:rsidR="002A08FA" w:rsidRPr="00697061" w:rsidRDefault="00000000" w:rsidP="007A6F3E">
            <w:pPr>
              <w:spacing w:after="0" w:line="240" w:lineRule="auto"/>
              <w:ind w:left="0" w:right="260" w:firstLine="0"/>
            </w:pPr>
            <w:r w:rsidRPr="00697061">
              <w:t xml:space="preserve">activité professionnelle de quatre mois consécutifs ; qu'en relevant, pour décider de rendre le second contrat de travail -et donc l'institution d'une période d'essai d'un mois- opposable à la salariée, que ce dernier contrat était conforme à ses intérêts dès lors qu'il la rendait éligible, par l'instauration d'une durée d'activité de six mois, au versement de la prime de retour à l'emploi, la cour d'appel a statué par des motifs erronés, impropres à justifier la solution retenue ; que son arrêt s'en trouve privé de base légale au regard des articles L. 1243-1 et L. 1243-4 du code du travail ; </w:t>
            </w:r>
          </w:p>
          <w:p w14:paraId="361F26DF" w14:textId="77777777" w:rsidR="002A08FA" w:rsidRPr="00697061" w:rsidRDefault="00000000" w:rsidP="007A6F3E">
            <w:pPr>
              <w:spacing w:after="89" w:line="259" w:lineRule="auto"/>
              <w:ind w:left="0" w:right="260" w:firstLine="0"/>
              <w:jc w:val="left"/>
            </w:pPr>
            <w:r w:rsidRPr="00697061">
              <w:rPr>
                <w:sz w:val="8"/>
              </w:rPr>
              <w:t xml:space="preserve"> </w:t>
            </w:r>
          </w:p>
          <w:p w14:paraId="64231240" w14:textId="77777777" w:rsidR="002A08FA" w:rsidRPr="00697061" w:rsidRDefault="00000000" w:rsidP="007A6F3E">
            <w:pPr>
              <w:spacing w:after="0" w:line="239" w:lineRule="auto"/>
              <w:ind w:left="0" w:right="260" w:firstLine="0"/>
            </w:pPr>
            <w:r w:rsidRPr="00697061">
              <w:t xml:space="preserve">Mais attendu que l'existence d'une promesse d'embauche signée le 6 avril 2009 par laquelle la gérante de la société Le Safari s'engageait à employer Mme X... en qualité de serveuse aide cuisine du 11 avril 2009 au 11 octobre 2009 ne faisait pas obstacle à ce que le contrat à durée déterminée conclu le 11 avril 2009 entre les parties prévoie une période d'essai ; </w:t>
            </w:r>
          </w:p>
          <w:p w14:paraId="308007E7" w14:textId="77777777" w:rsidR="002A08FA" w:rsidRPr="00697061" w:rsidRDefault="00000000" w:rsidP="007A6F3E">
            <w:pPr>
              <w:spacing w:after="89" w:line="259" w:lineRule="auto"/>
              <w:ind w:left="0" w:right="260" w:firstLine="0"/>
              <w:jc w:val="left"/>
            </w:pPr>
            <w:r w:rsidRPr="00697061">
              <w:rPr>
                <w:sz w:val="8"/>
              </w:rPr>
              <w:t xml:space="preserve"> </w:t>
            </w:r>
          </w:p>
          <w:p w14:paraId="3ABBFCEA" w14:textId="77777777" w:rsidR="002A08FA" w:rsidRPr="00697061" w:rsidRDefault="00000000" w:rsidP="007A6F3E">
            <w:pPr>
              <w:spacing w:after="0" w:line="240" w:lineRule="auto"/>
              <w:ind w:left="0" w:right="260" w:firstLine="0"/>
            </w:pPr>
            <w:r w:rsidRPr="00697061">
              <w:t xml:space="preserve">Et attendu que la cour d'appel ayant, par une appréciation souveraine de la commune intention des parties, considéré qu'elles avaient entendu soumettre la relation de travail aux stipulations du second des deux contrats successivement signés le 11 avril 2009, qui prévoyait une période d'essai d'un mois, elle a exactement retenu que la rupture était intervenue au cours de cette période ; </w:t>
            </w:r>
          </w:p>
          <w:p w14:paraId="58E2683C" w14:textId="77777777" w:rsidR="002A08FA" w:rsidRPr="00697061" w:rsidRDefault="00000000" w:rsidP="007A6F3E">
            <w:pPr>
              <w:spacing w:after="89" w:line="259" w:lineRule="auto"/>
              <w:ind w:left="0" w:right="260" w:firstLine="0"/>
              <w:jc w:val="left"/>
            </w:pPr>
            <w:r w:rsidRPr="00697061">
              <w:rPr>
                <w:sz w:val="8"/>
              </w:rPr>
              <w:t xml:space="preserve"> </w:t>
            </w:r>
          </w:p>
          <w:p w14:paraId="00C5ADBA" w14:textId="77777777" w:rsidR="002A08FA" w:rsidRPr="00697061" w:rsidRDefault="00000000" w:rsidP="007A6F3E">
            <w:pPr>
              <w:spacing w:after="0" w:line="259" w:lineRule="auto"/>
              <w:ind w:left="0" w:right="260" w:firstLine="0"/>
              <w:jc w:val="left"/>
            </w:pPr>
            <w:r w:rsidRPr="00697061">
              <w:t xml:space="preserve">D'où il suit que le moyen n'est fondé en aucune de ses branches ; </w:t>
            </w:r>
          </w:p>
          <w:p w14:paraId="3AA66993" w14:textId="77777777" w:rsidR="002A08FA" w:rsidRPr="00697061" w:rsidRDefault="00000000" w:rsidP="007A6F3E">
            <w:pPr>
              <w:spacing w:after="86" w:line="259" w:lineRule="auto"/>
              <w:ind w:left="0" w:right="260" w:firstLine="0"/>
              <w:jc w:val="left"/>
            </w:pPr>
            <w:r w:rsidRPr="00697061">
              <w:rPr>
                <w:sz w:val="8"/>
              </w:rPr>
              <w:t xml:space="preserve"> </w:t>
            </w:r>
          </w:p>
          <w:p w14:paraId="1D2CFE4D" w14:textId="77777777" w:rsidR="002A08FA" w:rsidRPr="00697061" w:rsidRDefault="00000000" w:rsidP="007A6F3E">
            <w:pPr>
              <w:spacing w:after="0" w:line="259" w:lineRule="auto"/>
              <w:ind w:left="0" w:right="260" w:firstLine="0"/>
              <w:jc w:val="left"/>
            </w:pPr>
            <w:r w:rsidRPr="00697061">
              <w:t xml:space="preserve">PAR CES MOTIFS : REJETTE le pourvoi ; </w:t>
            </w:r>
          </w:p>
          <w:p w14:paraId="6224A35E" w14:textId="77777777" w:rsidR="002A08FA" w:rsidRPr="00697061" w:rsidRDefault="00000000" w:rsidP="007A6F3E">
            <w:pPr>
              <w:spacing w:after="21" w:line="259" w:lineRule="auto"/>
              <w:ind w:left="0" w:right="260" w:firstLine="0"/>
              <w:jc w:val="left"/>
            </w:pPr>
            <w:r w:rsidRPr="00697061">
              <w:rPr>
                <w:b/>
                <w:sz w:val="16"/>
              </w:rPr>
              <w:t xml:space="preserve"> </w:t>
            </w:r>
          </w:p>
          <w:p w14:paraId="329C2D5C" w14:textId="77777777" w:rsidR="002A08FA" w:rsidRPr="00697061" w:rsidRDefault="00000000" w:rsidP="007A6F3E">
            <w:pPr>
              <w:spacing w:after="0" w:line="259" w:lineRule="auto"/>
              <w:ind w:left="0" w:right="260" w:firstLine="0"/>
              <w:jc w:val="left"/>
            </w:pPr>
            <w:r w:rsidRPr="00697061">
              <w:rPr>
                <w:b/>
                <w:sz w:val="20"/>
              </w:rPr>
              <w:t xml:space="preserve"> </w:t>
            </w:r>
          </w:p>
          <w:p w14:paraId="2C84DE97" w14:textId="77777777" w:rsidR="002A08FA" w:rsidRPr="00697061" w:rsidRDefault="00000000" w:rsidP="007A6F3E">
            <w:pPr>
              <w:spacing w:after="0" w:line="259" w:lineRule="auto"/>
              <w:ind w:left="0" w:right="260" w:firstLine="0"/>
              <w:jc w:val="left"/>
            </w:pPr>
            <w:r w:rsidRPr="00697061">
              <w:rPr>
                <w:b/>
                <w:sz w:val="20"/>
              </w:rPr>
              <w:t xml:space="preserve">B. Renseignements inexacts donnés par le candidat à l’emploi et dol </w:t>
            </w:r>
          </w:p>
          <w:p w14:paraId="005C1B3B" w14:textId="77777777" w:rsidR="002A08FA" w:rsidRPr="00697061" w:rsidRDefault="00000000" w:rsidP="007A6F3E">
            <w:pPr>
              <w:spacing w:after="28" w:line="259" w:lineRule="auto"/>
              <w:ind w:left="0" w:right="260" w:firstLine="0"/>
              <w:jc w:val="left"/>
            </w:pPr>
            <w:r w:rsidRPr="00697061">
              <w:rPr>
                <w:b/>
                <w:sz w:val="16"/>
              </w:rPr>
              <w:t xml:space="preserve"> </w:t>
            </w:r>
          </w:p>
          <w:p w14:paraId="688D47C6" w14:textId="77777777" w:rsidR="002A08FA" w:rsidRPr="00697061" w:rsidRDefault="00000000" w:rsidP="007A6F3E">
            <w:pPr>
              <w:spacing w:after="0" w:line="259" w:lineRule="auto"/>
              <w:ind w:left="0" w:right="260" w:firstLine="0"/>
              <w:jc w:val="left"/>
            </w:pPr>
            <w:r w:rsidRPr="00697061">
              <w:rPr>
                <w:b/>
              </w:rPr>
              <w:t>DOC. 4 : Cass. soc., 21 septembre 2005, n°03-44855,</w:t>
            </w:r>
            <w:r w:rsidRPr="00697061">
              <w:t xml:space="preserve"> </w:t>
            </w:r>
            <w:r w:rsidRPr="00697061">
              <w:rPr>
                <w:b/>
              </w:rPr>
              <w:t>Bull. civ</w:t>
            </w:r>
            <w:r w:rsidRPr="00697061">
              <w:rPr>
                <w:b/>
                <w:i/>
              </w:rPr>
              <w:t>.</w:t>
            </w:r>
            <w:r w:rsidRPr="00697061">
              <w:rPr>
                <w:b/>
              </w:rPr>
              <w:t xml:space="preserve"> V, n°262 </w:t>
            </w:r>
          </w:p>
        </w:tc>
      </w:tr>
    </w:tbl>
    <w:p w14:paraId="2B781EAA" w14:textId="77777777" w:rsidR="002A08FA" w:rsidRPr="00697061" w:rsidRDefault="00000000" w:rsidP="007A6F3E">
      <w:pPr>
        <w:spacing w:after="0" w:line="259" w:lineRule="auto"/>
        <w:ind w:left="0" w:right="260" w:firstLine="0"/>
        <w:jc w:val="left"/>
      </w:pPr>
      <w:r w:rsidRPr="00697061">
        <w:rPr>
          <w:sz w:val="16"/>
        </w:rPr>
        <w:t xml:space="preserve"> </w:t>
      </w:r>
    </w:p>
    <w:p w14:paraId="3A3D1B40" w14:textId="77777777" w:rsidR="002A08FA" w:rsidRPr="00697061" w:rsidRDefault="00000000" w:rsidP="007A6F3E">
      <w:pPr>
        <w:spacing w:after="5" w:line="248" w:lineRule="auto"/>
        <w:ind w:left="0" w:right="260" w:firstLine="0"/>
      </w:pPr>
      <w:r w:rsidRPr="00697061">
        <w:rPr>
          <w:sz w:val="16"/>
        </w:rPr>
        <w:t xml:space="preserve">Attendu que Mme X... a été engagée par l'Association Languedoc aides et services pour exercer les fonctions de garde à domicile selon contrat à durée indéterminée du 21 août 2000 prévoyant une période d'essai de deux mois ; qu'à l'issue de la visite médicale d'embauche s'étant déroulée le 28 septembre 2000, le médecin du Travail a émis un avis ainsi libellé : "apte 15 jours. A revoir dans 15 jours. Un poste de travail plus adapté au handicap de Mme X... est nécessaire, avec une charge horaire réelle moindre " ; que l'employeur a mis fin au contrat par lettre du 3 octobre 2000 au motif que l'état de santé de la salariée ne lui permettait pas </w:t>
      </w:r>
      <w:r w:rsidRPr="00697061">
        <w:rPr>
          <w:sz w:val="16"/>
        </w:rPr>
        <w:lastRenderedPageBreak/>
        <w:t xml:space="preserve">d'assurer le travail qui lui avait été confié ; que la salariée a saisi la juridiction prud'homale ;  </w:t>
      </w:r>
    </w:p>
    <w:p w14:paraId="554B48A1" w14:textId="77777777" w:rsidR="002A08FA" w:rsidRPr="00697061" w:rsidRDefault="00000000" w:rsidP="007A6F3E">
      <w:pPr>
        <w:spacing w:after="65" w:line="259" w:lineRule="auto"/>
        <w:ind w:left="0" w:right="260" w:firstLine="0"/>
        <w:jc w:val="left"/>
      </w:pPr>
      <w:r w:rsidRPr="00697061">
        <w:rPr>
          <w:sz w:val="8"/>
        </w:rPr>
        <w:t xml:space="preserve"> </w:t>
      </w:r>
    </w:p>
    <w:p w14:paraId="442E3549" w14:textId="77777777" w:rsidR="002A08FA" w:rsidRPr="00697061" w:rsidRDefault="00000000" w:rsidP="007A6F3E">
      <w:pPr>
        <w:spacing w:after="5" w:line="248" w:lineRule="auto"/>
        <w:ind w:left="0" w:right="260" w:firstLine="0"/>
      </w:pPr>
      <w:r w:rsidRPr="00697061">
        <w:rPr>
          <w:sz w:val="16"/>
        </w:rPr>
        <w:t xml:space="preserve">Attendu que l'association fait grief à l'arrêt d'avoir décidé que la rupture, intervenue postérieurement au terme de la période d'essai prévue par la convention collective applicable, s'analysait en un licenciement nul et de l'avoir condamnée en conséquence au paiement de diverses sommes, alors, selon le moyen :  </w:t>
      </w:r>
    </w:p>
    <w:p w14:paraId="3BBF0178" w14:textId="77777777" w:rsidR="002A08FA" w:rsidRPr="00697061" w:rsidRDefault="00000000" w:rsidP="007A6F3E">
      <w:pPr>
        <w:spacing w:after="5" w:line="248" w:lineRule="auto"/>
        <w:ind w:left="0" w:right="260" w:firstLine="0"/>
      </w:pPr>
      <w:r w:rsidRPr="00697061">
        <w:rPr>
          <w:sz w:val="16"/>
        </w:rPr>
        <w:t xml:space="preserve">1°/ que l'arrêt attaqué n'a pas répondu aux conclusions de l'exposante faisant valoir que le contrat de travail était nul du fait du dol de la salariée qui avait certifié que rien ne s'opposait à l'accomplissement du travail pour lequel elle était engagée tout en dissimulant le handicap dont elle était atteinte et qui était incompatible avec l'exécution des tâches qu'elle s'engageait à accomplir ; qu'ainsi, l'arrêt attaqué a privé sa décision de motifs et violé l'article 455 du nouveau Code de procédure civile ;  </w:t>
      </w:r>
    </w:p>
    <w:p w14:paraId="29A82B2B" w14:textId="77777777" w:rsidR="002A08FA" w:rsidRPr="00697061" w:rsidRDefault="00000000" w:rsidP="007A6F3E">
      <w:pPr>
        <w:spacing w:after="5" w:line="248" w:lineRule="auto"/>
        <w:ind w:left="0" w:right="260" w:firstLine="0"/>
      </w:pPr>
      <w:r w:rsidRPr="00697061">
        <w:rPr>
          <w:sz w:val="16"/>
        </w:rPr>
        <w:t xml:space="preserve">2°/ que faute d'avoir recherché, comme il lui était demandé, si le fait pour la salariée d'avoir sciemment dissimulé son handicap, incompatible avec </w:t>
      </w:r>
      <w:r w:rsidRPr="00697061">
        <w:rPr>
          <w:sz w:val="16"/>
        </w:rPr>
        <w:t xml:space="preserve">l'emploi qu'elle sollicitait , ne constituait pas un dol viciant le contrat de travail et un manquement à l'obligation de loyauté du candidat, l'arrêt a privé sa décision de base légale au regard de l'article 1116 du Code civil ;  </w:t>
      </w:r>
    </w:p>
    <w:p w14:paraId="338CCA8B" w14:textId="77777777" w:rsidR="002A08FA" w:rsidRPr="00697061" w:rsidRDefault="00000000" w:rsidP="007A6F3E">
      <w:pPr>
        <w:spacing w:after="65" w:line="259" w:lineRule="auto"/>
        <w:ind w:left="0" w:right="260" w:firstLine="0"/>
        <w:jc w:val="left"/>
      </w:pPr>
      <w:r w:rsidRPr="00697061">
        <w:rPr>
          <w:sz w:val="8"/>
        </w:rPr>
        <w:t xml:space="preserve"> </w:t>
      </w:r>
    </w:p>
    <w:p w14:paraId="3B42F9A2" w14:textId="77777777" w:rsidR="002A08FA" w:rsidRPr="00697061" w:rsidRDefault="00000000" w:rsidP="007A6F3E">
      <w:pPr>
        <w:spacing w:after="5" w:line="248" w:lineRule="auto"/>
        <w:ind w:left="0" w:right="260" w:firstLine="0"/>
      </w:pPr>
      <w:r w:rsidRPr="00697061">
        <w:rPr>
          <w:sz w:val="16"/>
        </w:rPr>
        <w:t xml:space="preserve">Mais attendu que les renseignements relatifs à l'état de santé du candidat à un emploi ne peuvent être confiés qu'au médecin chargé, en application de l'article R. 241-48 du Code du travail, de l'examen médical d'embauche ; que lorsque l'employeur décide que le salarié recruté avec une période d'essai prendra ses fonctions avant l'accomplissement de cet acte médical, il ne peut se prévaloir d'un prétendu dol du salarié quant à son état de santé ou à son handicap, que ce dernier n'a pas à lui révéler ; que la cour d'appel n'avait dès </w:t>
      </w:r>
    </w:p>
    <w:p w14:paraId="136F8C1A" w14:textId="77777777" w:rsidR="002A08FA" w:rsidRPr="00697061" w:rsidRDefault="00000000" w:rsidP="007A6F3E">
      <w:pPr>
        <w:spacing w:after="5" w:line="248" w:lineRule="auto"/>
        <w:ind w:left="0" w:right="260" w:firstLine="0"/>
      </w:pPr>
      <w:r w:rsidRPr="00697061">
        <w:rPr>
          <w:sz w:val="16"/>
        </w:rPr>
        <w:t xml:space="preserve">lors pas à répondre à un moyen inopérant ; […]  </w:t>
      </w:r>
    </w:p>
    <w:p w14:paraId="395E8987" w14:textId="77777777" w:rsidR="002A08FA" w:rsidRPr="00697061" w:rsidRDefault="00000000" w:rsidP="007A6F3E">
      <w:pPr>
        <w:spacing w:after="5" w:line="248" w:lineRule="auto"/>
        <w:ind w:left="0" w:right="260" w:firstLine="0"/>
      </w:pPr>
      <w:r w:rsidRPr="00697061">
        <w:rPr>
          <w:sz w:val="16"/>
        </w:rPr>
        <w:t>REJETTE</w:t>
      </w:r>
    </w:p>
    <w:p w14:paraId="7ACECFD7" w14:textId="77777777" w:rsidR="002A08FA" w:rsidRPr="00697061" w:rsidRDefault="002A08FA" w:rsidP="007A6F3E">
      <w:pPr>
        <w:ind w:left="0" w:right="260" w:firstLine="0"/>
        <w:sectPr w:rsidR="002A08FA" w:rsidRPr="00697061">
          <w:type w:val="continuous"/>
          <w:pgSz w:w="11900" w:h="16840"/>
          <w:pgMar w:top="730" w:right="716" w:bottom="1348" w:left="720" w:header="720" w:footer="720" w:gutter="0"/>
          <w:cols w:num="2" w:space="720" w:equalWidth="0">
            <w:col w:w="5472" w:space="89"/>
            <w:col w:w="4904"/>
          </w:cols>
        </w:sectPr>
      </w:pPr>
    </w:p>
    <w:p w14:paraId="6B08561A" w14:textId="77777777" w:rsidR="002A08FA" w:rsidRPr="00697061" w:rsidRDefault="00000000" w:rsidP="007A6F3E">
      <w:pPr>
        <w:spacing w:after="21" w:line="259" w:lineRule="auto"/>
        <w:ind w:left="0" w:right="260" w:firstLine="0"/>
        <w:jc w:val="left"/>
      </w:pPr>
      <w:r w:rsidRPr="00697061">
        <w:rPr>
          <w:sz w:val="16"/>
        </w:rPr>
        <w:t xml:space="preserve"> </w:t>
      </w:r>
    </w:p>
    <w:p w14:paraId="39DC0BF9" w14:textId="77777777" w:rsidR="002A08FA" w:rsidRPr="00697061" w:rsidRDefault="00000000" w:rsidP="007A6F3E">
      <w:pPr>
        <w:pStyle w:val="Titre5"/>
        <w:spacing w:after="0" w:line="259" w:lineRule="auto"/>
        <w:ind w:left="0" w:right="260" w:firstLine="0"/>
      </w:pPr>
      <w:r w:rsidRPr="00697061">
        <w:rPr>
          <w:sz w:val="20"/>
          <w:u w:val="single" w:color="000000"/>
        </w:rPr>
        <w:t>II. LA QUALIFICATION DU CONTRAT DE TRAVAIL</w:t>
      </w:r>
      <w:r w:rsidRPr="00697061">
        <w:rPr>
          <w:sz w:val="20"/>
        </w:rPr>
        <w:t xml:space="preserve">  </w:t>
      </w:r>
    </w:p>
    <w:p w14:paraId="49C411EB" w14:textId="77777777" w:rsidR="002A08FA" w:rsidRPr="00697061" w:rsidRDefault="00000000" w:rsidP="007A6F3E">
      <w:pPr>
        <w:spacing w:after="0" w:line="259" w:lineRule="auto"/>
        <w:ind w:left="0" w:right="260" w:firstLine="0"/>
        <w:jc w:val="left"/>
      </w:pPr>
      <w:r w:rsidRPr="00697061">
        <w:rPr>
          <w:b/>
          <w:i/>
          <w:sz w:val="20"/>
        </w:rPr>
        <w:t xml:space="preserve"> </w:t>
      </w:r>
    </w:p>
    <w:p w14:paraId="01F042A3" w14:textId="77777777" w:rsidR="002A08FA" w:rsidRPr="00697061" w:rsidRDefault="00000000" w:rsidP="007A6F3E">
      <w:pPr>
        <w:pStyle w:val="Titre6"/>
        <w:spacing w:after="3" w:line="255" w:lineRule="auto"/>
        <w:ind w:left="0" w:right="260" w:firstLine="0"/>
      </w:pPr>
      <w:r w:rsidRPr="00697061">
        <w:rPr>
          <w:sz w:val="20"/>
        </w:rPr>
        <w:t xml:space="preserve">A. Notion de lien de subordination juridique </w:t>
      </w:r>
    </w:p>
    <w:p w14:paraId="793907A8" w14:textId="77777777" w:rsidR="002A08FA" w:rsidRPr="00697061" w:rsidRDefault="00000000" w:rsidP="007A6F3E">
      <w:pPr>
        <w:spacing w:after="2" w:line="259" w:lineRule="auto"/>
        <w:ind w:left="0" w:right="260" w:firstLine="0"/>
        <w:jc w:val="left"/>
      </w:pPr>
      <w:r w:rsidRPr="00697061">
        <w:rPr>
          <w:b/>
          <w:i/>
          <w:sz w:val="16"/>
        </w:rPr>
        <w:t xml:space="preserve"> </w:t>
      </w:r>
    </w:p>
    <w:p w14:paraId="1BE7AAD4" w14:textId="77777777" w:rsidR="002A08FA" w:rsidRPr="00697061" w:rsidRDefault="00000000" w:rsidP="007A6F3E">
      <w:pPr>
        <w:pStyle w:val="Titre7"/>
        <w:ind w:left="0" w:right="260" w:firstLine="0"/>
      </w:pPr>
      <w:r w:rsidRPr="00697061">
        <w:t xml:space="preserve">DOC. 5 : Cass. soc., 13 novembre 1996, n°94-13187, Bull. civ. V, n°386 </w:t>
      </w:r>
    </w:p>
    <w:p w14:paraId="2191358C" w14:textId="77777777" w:rsidR="002A08FA" w:rsidRPr="00697061" w:rsidRDefault="00000000" w:rsidP="007A6F3E">
      <w:pPr>
        <w:spacing w:after="0" w:line="259" w:lineRule="auto"/>
        <w:ind w:left="0" w:right="260" w:firstLine="0"/>
        <w:jc w:val="left"/>
      </w:pPr>
      <w:r w:rsidRPr="00697061">
        <w:rPr>
          <w:sz w:val="16"/>
        </w:rPr>
        <w:t xml:space="preserve"> </w:t>
      </w:r>
    </w:p>
    <w:p w14:paraId="5AC00DFB" w14:textId="77777777" w:rsidR="002A08FA" w:rsidRPr="00697061" w:rsidRDefault="00000000" w:rsidP="007A6F3E">
      <w:pPr>
        <w:spacing w:after="5" w:line="248" w:lineRule="auto"/>
        <w:ind w:left="0" w:right="260" w:firstLine="0"/>
      </w:pPr>
      <w:r w:rsidRPr="00697061">
        <w:rPr>
          <w:sz w:val="16"/>
        </w:rPr>
        <w:t xml:space="preserve">Attendu qu'à la suite d'un contrôle l'URSSAF a réintégré dans l'assiette des cotisations dues par la Société générale pour les années 1984 et 1985 les sommes versées à titre d'honoraires à des conférenciers extérieurs à l'entreprise  (…) </w:t>
      </w:r>
    </w:p>
    <w:p w14:paraId="14E53306" w14:textId="77777777" w:rsidR="002A08FA" w:rsidRPr="00697061" w:rsidRDefault="00000000" w:rsidP="007A6F3E">
      <w:pPr>
        <w:spacing w:after="65" w:line="259" w:lineRule="auto"/>
        <w:ind w:left="0" w:right="260" w:firstLine="0"/>
        <w:jc w:val="left"/>
      </w:pPr>
      <w:r w:rsidRPr="00697061">
        <w:rPr>
          <w:sz w:val="8"/>
        </w:rPr>
        <w:t xml:space="preserve"> </w:t>
      </w:r>
    </w:p>
    <w:p w14:paraId="37E322AE" w14:textId="77777777" w:rsidR="002A08FA" w:rsidRPr="00697061" w:rsidRDefault="00000000" w:rsidP="007A6F3E">
      <w:pPr>
        <w:spacing w:after="5" w:line="248" w:lineRule="auto"/>
        <w:ind w:left="0" w:right="260" w:firstLine="0"/>
      </w:pPr>
      <w:r w:rsidRPr="00697061">
        <w:rPr>
          <w:sz w:val="16"/>
        </w:rPr>
        <w:t xml:space="preserve">Vu l'article L. 242-1 du Code de la sécurité sociale, ensemble les articles L. 121-1 du Code du travail et 620, alinéa 2, du nouveau Code de procédure civile ;  </w:t>
      </w:r>
    </w:p>
    <w:p w14:paraId="1FB63B37" w14:textId="77777777" w:rsidR="002A08FA" w:rsidRPr="00697061" w:rsidRDefault="00000000" w:rsidP="007A6F3E">
      <w:pPr>
        <w:spacing w:after="86" w:line="259" w:lineRule="auto"/>
        <w:ind w:left="0" w:right="260" w:firstLine="0"/>
        <w:jc w:val="left"/>
      </w:pPr>
      <w:r w:rsidRPr="00697061">
        <w:rPr>
          <w:sz w:val="8"/>
        </w:rPr>
        <w:t xml:space="preserve"> </w:t>
      </w:r>
    </w:p>
    <w:p w14:paraId="2D0A63D4" w14:textId="77777777" w:rsidR="002A08FA" w:rsidRPr="00697061" w:rsidRDefault="00000000" w:rsidP="007A6F3E">
      <w:pPr>
        <w:spacing w:after="5" w:line="248" w:lineRule="auto"/>
        <w:ind w:left="0" w:right="260" w:firstLine="0"/>
      </w:pPr>
      <w:r w:rsidRPr="00697061">
        <w:rPr>
          <w:sz w:val="16"/>
        </w:rPr>
        <w:t xml:space="preserve">Attendu (…) que le lien de subordination est caractérisé par l'exécution d'un travail sous l'autorité d'un employeur qui a le pouvoir de donner des ordres et des directives, d'en contrôler l'exécution et de sanctionner les manquements de son subordonné ; que le travail au sein d'un service organisé peut constituer un indice du lien de subordination lorsque l'employeur détermine unilatéralement les conditions d'exécution du travail ;  </w:t>
      </w:r>
    </w:p>
    <w:p w14:paraId="02A4945C" w14:textId="77777777" w:rsidR="002A08FA" w:rsidRPr="00697061" w:rsidRDefault="00000000" w:rsidP="007A6F3E">
      <w:pPr>
        <w:spacing w:after="5" w:line="248" w:lineRule="auto"/>
        <w:ind w:left="0" w:right="260" w:firstLine="0"/>
      </w:pPr>
      <w:r w:rsidRPr="00697061">
        <w:rPr>
          <w:sz w:val="16"/>
        </w:rPr>
        <w:t xml:space="preserve">Attendu que, pour décider que les honoraires versés aux conférenciers et intervenants extérieurs étaient soumis aux cotisations du régime général de la sécurité sociale, l'arrêt retient que leurs prestations s'effectuaient dans le cadre d'un service organisé ;  </w:t>
      </w:r>
    </w:p>
    <w:p w14:paraId="7EDC46D0" w14:textId="77777777" w:rsidR="002A08FA" w:rsidRPr="00697061" w:rsidRDefault="00000000" w:rsidP="007A6F3E">
      <w:pPr>
        <w:spacing w:after="67" w:line="259" w:lineRule="auto"/>
        <w:ind w:left="0" w:right="260" w:firstLine="0"/>
        <w:jc w:val="left"/>
      </w:pPr>
      <w:r w:rsidRPr="00697061">
        <w:rPr>
          <w:sz w:val="8"/>
        </w:rPr>
        <w:t xml:space="preserve"> </w:t>
      </w:r>
    </w:p>
    <w:p w14:paraId="63959F03" w14:textId="77777777" w:rsidR="002A08FA" w:rsidRPr="00697061" w:rsidRDefault="00000000" w:rsidP="007A6F3E">
      <w:pPr>
        <w:spacing w:after="5" w:line="248" w:lineRule="auto"/>
        <w:ind w:left="0" w:right="260" w:firstLine="0"/>
      </w:pPr>
      <w:r w:rsidRPr="00697061">
        <w:rPr>
          <w:sz w:val="16"/>
        </w:rPr>
        <w:t xml:space="preserve">Qu'en statuant ainsi, alors qu'elle avait relevé que le thème de l'intervention des conférenciers et leur rémunération n'étaient pas déterminés unilatéralement par la Société générale, mais convenus avec les intéressés, et que ceux-ci n'étaient soumis par ailleurs à aucun ordre, à aucune directive, ni à aucun contrôle dans l'exécution de leur prestation, ce dont il résultait que les conférenciers et intervenants n'étaient pas placés dans un lien de subordination à l'égard de la Société générale, la cour d'appel, qui n'a pas tiré les conséquences légales de ses propres constatations, a violé les textes susvisés ;   </w:t>
      </w:r>
    </w:p>
    <w:p w14:paraId="7E0213D2" w14:textId="77777777" w:rsidR="002A08FA" w:rsidRPr="00697061" w:rsidRDefault="00000000" w:rsidP="007A6F3E">
      <w:pPr>
        <w:spacing w:after="65" w:line="259" w:lineRule="auto"/>
        <w:ind w:left="0" w:right="260" w:firstLine="0"/>
        <w:jc w:val="left"/>
      </w:pPr>
      <w:r w:rsidRPr="00697061">
        <w:rPr>
          <w:sz w:val="8"/>
        </w:rPr>
        <w:t xml:space="preserve"> </w:t>
      </w:r>
    </w:p>
    <w:p w14:paraId="30BF6869" w14:textId="77777777" w:rsidR="002A08FA" w:rsidRPr="00697061" w:rsidRDefault="00000000" w:rsidP="007A6F3E">
      <w:pPr>
        <w:spacing w:after="5" w:line="248" w:lineRule="auto"/>
        <w:ind w:left="0" w:right="260" w:firstLine="0"/>
      </w:pPr>
      <w:r w:rsidRPr="00697061">
        <w:rPr>
          <w:sz w:val="16"/>
        </w:rPr>
        <w:t xml:space="preserve">PAR CES MOTIFS, sans qu'il y ait lieu de statuer sur le premier moyen :  </w:t>
      </w:r>
    </w:p>
    <w:p w14:paraId="3A15470E" w14:textId="77777777" w:rsidR="002A08FA" w:rsidRPr="00697061" w:rsidRDefault="00000000" w:rsidP="007A6F3E">
      <w:pPr>
        <w:spacing w:after="2" w:line="259" w:lineRule="auto"/>
        <w:ind w:left="0" w:right="260" w:firstLine="0"/>
        <w:jc w:val="left"/>
      </w:pPr>
      <w:r w:rsidRPr="00697061">
        <w:rPr>
          <w:sz w:val="16"/>
        </w:rPr>
        <w:t xml:space="preserve"> </w:t>
      </w:r>
    </w:p>
    <w:p w14:paraId="5D53C5CA" w14:textId="77777777" w:rsidR="002A08FA" w:rsidRPr="00697061" w:rsidRDefault="00000000" w:rsidP="007A6F3E">
      <w:pPr>
        <w:spacing w:after="0" w:line="259" w:lineRule="auto"/>
        <w:ind w:left="0" w:right="260" w:firstLine="0"/>
        <w:jc w:val="left"/>
      </w:pPr>
      <w:r w:rsidRPr="00697061">
        <w:rPr>
          <w:b/>
        </w:rPr>
        <w:t xml:space="preserve"> </w:t>
      </w:r>
    </w:p>
    <w:p w14:paraId="71D7D130" w14:textId="77777777" w:rsidR="002A08FA" w:rsidRPr="00697061" w:rsidRDefault="00000000" w:rsidP="007A6F3E">
      <w:pPr>
        <w:pStyle w:val="Titre7"/>
        <w:ind w:left="0" w:right="260" w:firstLine="0"/>
      </w:pPr>
      <w:r w:rsidRPr="00697061">
        <w:t xml:space="preserve">DOC. 6 : Cass. soc., 28 avril 2011, n°10-15573, Bull. civ. V, n°100 </w:t>
      </w:r>
    </w:p>
    <w:p w14:paraId="7F811379" w14:textId="77777777" w:rsidR="002A08FA" w:rsidRPr="00697061" w:rsidRDefault="00000000" w:rsidP="007A6F3E">
      <w:pPr>
        <w:spacing w:after="65" w:line="259" w:lineRule="auto"/>
        <w:ind w:left="0" w:right="260" w:firstLine="0"/>
        <w:jc w:val="left"/>
      </w:pPr>
      <w:r w:rsidRPr="00697061">
        <w:rPr>
          <w:b/>
          <w:sz w:val="8"/>
        </w:rPr>
        <w:t xml:space="preserve"> </w:t>
      </w:r>
    </w:p>
    <w:p w14:paraId="15D4FE86" w14:textId="77777777" w:rsidR="002A08FA" w:rsidRPr="00697061" w:rsidRDefault="00000000" w:rsidP="007A6F3E">
      <w:pPr>
        <w:spacing w:after="5" w:line="248" w:lineRule="auto"/>
        <w:ind w:left="0" w:right="260" w:firstLine="0"/>
      </w:pPr>
      <w:r w:rsidRPr="00697061">
        <w:rPr>
          <w:sz w:val="16"/>
        </w:rPr>
        <w:t xml:space="preserve">Vu l'article L. 1121-1 du code du travail ;  </w:t>
      </w:r>
    </w:p>
    <w:p w14:paraId="27350E02" w14:textId="77777777" w:rsidR="002A08FA" w:rsidRPr="00697061" w:rsidRDefault="00000000" w:rsidP="007A6F3E">
      <w:pPr>
        <w:spacing w:after="65" w:line="259" w:lineRule="auto"/>
        <w:ind w:left="0" w:right="260" w:firstLine="0"/>
        <w:jc w:val="left"/>
      </w:pPr>
      <w:r w:rsidRPr="00697061">
        <w:rPr>
          <w:sz w:val="8"/>
        </w:rPr>
        <w:t xml:space="preserve"> </w:t>
      </w:r>
    </w:p>
    <w:p w14:paraId="39672676" w14:textId="77777777" w:rsidR="002A08FA" w:rsidRPr="00697061" w:rsidRDefault="00000000" w:rsidP="007A6F3E">
      <w:pPr>
        <w:spacing w:after="5" w:line="248" w:lineRule="auto"/>
        <w:ind w:left="0" w:right="260" w:firstLine="0"/>
      </w:pPr>
      <w:r w:rsidRPr="00697061">
        <w:rPr>
          <w:sz w:val="16"/>
        </w:rPr>
        <w:t xml:space="preserve">Attendu, selon l'arrêt attaqué, que M. Y..., a, pour la saison 2006/2007, conclu avec l'association Marseille Provence XV, devenue Marseille Vitrolles Rugby, une convention prévoyant sa participation en qualité de joueur de rugby aux entraînements et aux rencontres sportives ainsi que le versement d'un défraiement annuel de 18 000 euros, outre une participation aux frais de logement d'un montant mensuel de 1 000 euros et des primes de matches ; que soutenant être lié à l'association par un contrat de travail, M. Y... a saisi la juridiction prud'homale de diverses demandes ; qu'à la suite du placement en redressement judiciaire de l'association, M. X..., mandataire judiciaire, est intervenu à l'instance ;  </w:t>
      </w:r>
    </w:p>
    <w:p w14:paraId="453B5E80" w14:textId="77777777" w:rsidR="002A08FA" w:rsidRPr="00697061" w:rsidRDefault="00000000" w:rsidP="007A6F3E">
      <w:pPr>
        <w:spacing w:after="65" w:line="259" w:lineRule="auto"/>
        <w:ind w:left="0" w:right="260" w:firstLine="0"/>
        <w:jc w:val="left"/>
      </w:pPr>
      <w:r w:rsidRPr="00697061">
        <w:rPr>
          <w:sz w:val="8"/>
        </w:rPr>
        <w:t xml:space="preserve"> </w:t>
      </w:r>
    </w:p>
    <w:p w14:paraId="11A521FB" w14:textId="77777777" w:rsidR="002A08FA" w:rsidRPr="00697061" w:rsidRDefault="00000000" w:rsidP="007A6F3E">
      <w:pPr>
        <w:spacing w:after="5" w:line="248" w:lineRule="auto"/>
        <w:ind w:left="0" w:right="260" w:firstLine="0"/>
      </w:pPr>
      <w:r w:rsidRPr="00697061">
        <w:rPr>
          <w:sz w:val="16"/>
        </w:rPr>
        <w:t xml:space="preserve">Attendu que pour dire que la convention liant les parties est une convention de défraiement et non un contrat de travail, l'arrêt retient que la mention dans la convention de l'obligation faite aux joueurs de participer aux rencontres sportives, de s'entraîner conformément aux directives données par l'encadrement, de respecter une certaine hygiène de vie, ainsi que le règlement du club ne sauraient caractériser, à elle seule, l'existence d'un lien de subordination dans la mesure où ces consignes sont inhérentes à la pratique du rugby et entrent uniquement dans le cadre d'un simple rapport d'autorité sportif, indispensable à la poursuite d'un sport collectif et à l'organisation des matches et entraînements ; que M. Y... exerçait à temps plein et à titre salarié une activité de chauffeur livreur ce qui constitue un indice de l'absence de lien salarié avec le club sportif ; que le joueur, adhérent de l'association, participait à une équipe amateur qui s'entraînait le soir, pendant deux heures, généralement trois fois par semaine ; que le fait qu'il ait été convenu que M. Y... serait défrayé en contrepartie de sa participation aux entraînements et aux matches, compte tenu de l'implication horaire demandée et que le club ait consenti à participer à ses frais de logement, s'agissant d'un joueur étranger, est insuffisant à caractériser l'existence d'un contrat de travail ; </w:t>
      </w:r>
    </w:p>
    <w:p w14:paraId="0715469F" w14:textId="77777777" w:rsidR="002A08FA" w:rsidRPr="00697061" w:rsidRDefault="00000000" w:rsidP="007A6F3E">
      <w:pPr>
        <w:spacing w:after="65" w:line="259" w:lineRule="auto"/>
        <w:ind w:left="0" w:right="260" w:firstLine="0"/>
        <w:jc w:val="left"/>
      </w:pPr>
      <w:r w:rsidRPr="00697061">
        <w:rPr>
          <w:sz w:val="8"/>
        </w:rPr>
        <w:t xml:space="preserve"> </w:t>
      </w:r>
    </w:p>
    <w:p w14:paraId="5642EA39" w14:textId="77777777" w:rsidR="002A08FA" w:rsidRPr="00697061" w:rsidRDefault="00000000" w:rsidP="007A6F3E">
      <w:pPr>
        <w:spacing w:after="5" w:line="248" w:lineRule="auto"/>
        <w:ind w:left="0" w:right="260" w:firstLine="0"/>
      </w:pPr>
      <w:r w:rsidRPr="00697061">
        <w:rPr>
          <w:sz w:val="16"/>
        </w:rPr>
        <w:t xml:space="preserve">Attendu cependant que l'existence d'une relation de travail ne dépend ni de la volonté exprimée par les parties ni de la dénomination qu'elles ont donnée à leur convention mais des conditions de fait dans lesquelles est exercée l'activité des travailleurs ; que le lien de subordination est </w:t>
      </w:r>
      <w:r w:rsidRPr="00697061">
        <w:rPr>
          <w:sz w:val="16"/>
        </w:rPr>
        <w:lastRenderedPageBreak/>
        <w:t xml:space="preserve">caractérisé par l'exécution d'un travail sous l'autorité d'un employeur qui a le pouvoir de donner des ordres et des directives, d'en contrôler l'exécution et de sanctionner les manquements de son subordonné ; </w:t>
      </w:r>
    </w:p>
    <w:p w14:paraId="602069D7" w14:textId="77777777" w:rsidR="002A08FA" w:rsidRPr="00697061" w:rsidRDefault="00000000" w:rsidP="007A6F3E">
      <w:pPr>
        <w:spacing w:after="65" w:line="259" w:lineRule="auto"/>
        <w:ind w:left="0" w:right="260" w:firstLine="0"/>
        <w:jc w:val="left"/>
      </w:pPr>
      <w:r w:rsidRPr="00697061">
        <w:rPr>
          <w:sz w:val="8"/>
        </w:rPr>
        <w:t xml:space="preserve"> </w:t>
      </w:r>
    </w:p>
    <w:p w14:paraId="568954D7" w14:textId="77777777" w:rsidR="002A08FA" w:rsidRPr="00697061" w:rsidRDefault="00000000" w:rsidP="007A6F3E">
      <w:pPr>
        <w:spacing w:after="69" w:line="248" w:lineRule="auto"/>
        <w:ind w:left="0" w:right="260" w:firstLine="0"/>
      </w:pPr>
      <w:r w:rsidRPr="00697061">
        <w:rPr>
          <w:sz w:val="16"/>
        </w:rPr>
        <w:t xml:space="preserve">Qu'en statuant comme elle a fait, par des motifs inopérants tirés de l'exercice d'une activité professionnelle exercée parallèlement, à temps complet, par l'intéressé, alors, d'une part, que celui-ci était tenu, sous peine de sanctions, conformément au règlement interne du club et la charte des droits et des devoirs du joueur de participer aux activités sportives, de suivre les consignes données lors des entraînements et de respecter le règlement du club, et, d'autre part, que le joueur percevait des sommes en contrepartie du temps passé dans les entraînements et les matches, ce dont il résultait que, nonobstant la qualification conventionnelle de défraiement, elles constituaient la rémunération d'une prestation de travail, la cour d'appel a violé le texte susvisé ; </w:t>
      </w:r>
    </w:p>
    <w:p w14:paraId="6D889FFC" w14:textId="77777777" w:rsidR="002A08FA" w:rsidRPr="00697061" w:rsidRDefault="00000000" w:rsidP="007A6F3E">
      <w:pPr>
        <w:spacing w:after="0" w:line="259" w:lineRule="auto"/>
        <w:ind w:left="0" w:right="260" w:firstLine="0"/>
        <w:jc w:val="left"/>
      </w:pPr>
      <w:r w:rsidRPr="00697061">
        <w:rPr>
          <w:sz w:val="24"/>
        </w:rPr>
        <w:t xml:space="preserve"> </w:t>
      </w:r>
    </w:p>
    <w:p w14:paraId="2D6E6542" w14:textId="77777777" w:rsidR="002A08FA" w:rsidRPr="00697061" w:rsidRDefault="00000000" w:rsidP="007A6F3E">
      <w:pPr>
        <w:pStyle w:val="Titre7"/>
        <w:ind w:left="0" w:right="260" w:firstLine="0"/>
      </w:pPr>
      <w:r w:rsidRPr="00697061">
        <w:t xml:space="preserve">DOC 7 : Cass. soc., 3 juin 2009, n°08-40981, Bull. civ. V, n°141 (dit « Ile de la Tentation », extraits) </w:t>
      </w:r>
    </w:p>
    <w:p w14:paraId="7F2F5F3A" w14:textId="77777777" w:rsidR="002A08FA" w:rsidRPr="00697061" w:rsidRDefault="00000000" w:rsidP="007A6F3E">
      <w:pPr>
        <w:spacing w:after="0" w:line="259" w:lineRule="auto"/>
        <w:ind w:left="0" w:right="260" w:firstLine="0"/>
        <w:jc w:val="left"/>
      </w:pPr>
      <w:r w:rsidRPr="00697061">
        <w:rPr>
          <w:sz w:val="16"/>
        </w:rPr>
        <w:t xml:space="preserve"> </w:t>
      </w:r>
    </w:p>
    <w:p w14:paraId="5765347F" w14:textId="77777777" w:rsidR="002A08FA" w:rsidRPr="00697061" w:rsidRDefault="00000000" w:rsidP="007A6F3E">
      <w:pPr>
        <w:spacing w:after="5" w:line="248" w:lineRule="auto"/>
        <w:ind w:left="0" w:right="260" w:firstLine="0"/>
      </w:pPr>
      <w:r w:rsidRPr="00697061">
        <w:rPr>
          <w:sz w:val="16"/>
        </w:rPr>
        <w:t xml:space="preserve">Attendu, selon les arrêts attaqués, que Mme X..., M. Y... et M. Z...ont consenti, en signant un acte intitulé "règlement participants" à participer du 14 au 28 mars 2003, dans un hôtel thaïlandais du golfe du Siam, au tournage de l'émission "l'Ile de la tentation", saison 2003, produite pour TF1 par la société Glem, dont le concept est défini comme suit : " quatre couples non mariés et non pacsés, sans enfant, testent leurs sentiments réciproques lors d'un séjour d'une durée de douze jours sur une île exotique, séjour pendant lequel ils sont filmés dans leur quotidien, notamment pendant les activités (plongée, équitation, ski nautique, voile, etc..) qu'ils partagent avec des célibataires de sexe opposé. A l'issue de ce séjour, les participants font le point de leurs sentiments envers leur partenaire. Il n'y a ni gagnant, ni prix " ; qu'ils ont saisi la juridiction prud'homale pour voir requalifier le "règlement participants" en contrat de travail à durée indéterminée et obtenir paiement de rappels de salaire et heures supplémentaires ainsi que des indemnités et dommages-intérêts.  </w:t>
      </w:r>
    </w:p>
    <w:p w14:paraId="609BD2B6" w14:textId="77777777" w:rsidR="002A08FA" w:rsidRPr="00697061" w:rsidRDefault="00000000" w:rsidP="007A6F3E">
      <w:pPr>
        <w:spacing w:after="65" w:line="259" w:lineRule="auto"/>
        <w:ind w:left="0" w:right="260" w:firstLine="0"/>
        <w:jc w:val="left"/>
      </w:pPr>
      <w:r w:rsidRPr="00697061">
        <w:rPr>
          <w:sz w:val="8"/>
        </w:rPr>
        <w:t xml:space="preserve"> </w:t>
      </w:r>
    </w:p>
    <w:p w14:paraId="54EF8381" w14:textId="77777777" w:rsidR="002A08FA" w:rsidRPr="00697061" w:rsidRDefault="00000000" w:rsidP="007A6F3E">
      <w:pPr>
        <w:spacing w:after="5" w:line="248" w:lineRule="auto"/>
        <w:ind w:left="0" w:right="260" w:firstLine="0"/>
      </w:pPr>
      <w:r w:rsidRPr="00697061">
        <w:rPr>
          <w:sz w:val="16"/>
        </w:rPr>
        <w:t xml:space="preserve">Mais attendu que l'existence d'une relation de travail ne dépend ni de la volonté exprimée par les parties ni de la dénomination qu'elles ont donnée à leur convention mais des conditions de fait dans lesquelles est exercée l'activité des travailleurs ; </w:t>
      </w:r>
    </w:p>
    <w:p w14:paraId="0394E194" w14:textId="77777777" w:rsidR="002A08FA" w:rsidRPr="00697061" w:rsidRDefault="00000000" w:rsidP="007A6F3E">
      <w:pPr>
        <w:spacing w:after="65" w:line="259" w:lineRule="auto"/>
        <w:ind w:left="0" w:right="260" w:firstLine="0"/>
        <w:jc w:val="left"/>
      </w:pPr>
      <w:r w:rsidRPr="00697061">
        <w:rPr>
          <w:sz w:val="8"/>
        </w:rPr>
        <w:t xml:space="preserve"> </w:t>
      </w:r>
    </w:p>
    <w:p w14:paraId="019EABF5" w14:textId="77777777" w:rsidR="002A08FA" w:rsidRPr="00697061" w:rsidRDefault="00000000" w:rsidP="007A6F3E">
      <w:pPr>
        <w:spacing w:after="5" w:line="248" w:lineRule="auto"/>
        <w:ind w:left="0" w:right="260" w:firstLine="0"/>
      </w:pPr>
      <w:r w:rsidRPr="00697061">
        <w:rPr>
          <w:sz w:val="16"/>
        </w:rPr>
        <w:t xml:space="preserve">Qu'ayant constaté que les participants avaient l'obligation de prendre part aux différentes activités et réunions, qu'ils devaient suivre les règles du programme définies unilatéralement par le producteur, qu'ils étaient orientés dans l'analyse de leur conduite, que certaines scènes étaient répétées pour valoriser des moments essentiels, que les heures de réveil et de sommeil étaient fixées par la production, que le règlement leur imposait une disponibilité permanente, avec interdiction de sortir du site et de communiquer avec l'extérieur, et stipulait que toute infraction aux obligations contractuelles pourrait être sanctionnée par le renvoi, la cour d'appel, qui, répondant aux conclusions, a caractérisé l'existence d'une prestation de travail exécutée sous la subordination de la société Glem, et ayant pour objet la production d'une " série télévisée ", prestation consistant pour les participants, pendant un temps et dans un lieu sans rapport avec le déroulement habituel de leur vie personnelle, à prendre part à des activités imposées et à exprimer des réactions attendues, ce qui la distingue du seul enregistrement de leur vie quotidienne, et qui a souverainement retenu que le versement de la somme de 1 525 euros avait pour cause le travail exécuté, a pu en déduire, sans dénaturation et abstraction faite des motifs surabondants critiqués par les huitième et neuvième branches, que les participants étaient liés par un contrat de travail à la société de production ; que le moyen n'est pas fondé .  </w:t>
      </w:r>
    </w:p>
    <w:p w14:paraId="313A42CE" w14:textId="77777777" w:rsidR="00C94B58" w:rsidRDefault="00C94B58" w:rsidP="007A6F3E">
      <w:pPr>
        <w:pStyle w:val="Titre6"/>
        <w:spacing w:after="3" w:line="255" w:lineRule="auto"/>
        <w:ind w:left="0" w:right="260" w:firstLine="0"/>
        <w:rPr>
          <w:sz w:val="20"/>
        </w:rPr>
      </w:pPr>
    </w:p>
    <w:p w14:paraId="3F378A87" w14:textId="6213EB64" w:rsidR="002A08FA" w:rsidRPr="00697061" w:rsidRDefault="00000000" w:rsidP="007A6F3E">
      <w:pPr>
        <w:pStyle w:val="Titre6"/>
        <w:spacing w:after="3" w:line="255" w:lineRule="auto"/>
        <w:ind w:left="0" w:right="260" w:firstLine="0"/>
      </w:pPr>
      <w:r w:rsidRPr="00697061">
        <w:rPr>
          <w:sz w:val="20"/>
        </w:rPr>
        <w:t xml:space="preserve">B. Technique de qualification du contrat de travail </w:t>
      </w:r>
    </w:p>
    <w:p w14:paraId="50CA438C" w14:textId="77777777" w:rsidR="002A08FA" w:rsidRPr="00697061" w:rsidRDefault="00000000" w:rsidP="007A6F3E">
      <w:pPr>
        <w:spacing w:after="13" w:line="259" w:lineRule="auto"/>
        <w:ind w:left="0" w:right="260" w:firstLine="0"/>
        <w:jc w:val="left"/>
      </w:pPr>
      <w:r w:rsidRPr="00697061">
        <w:rPr>
          <w:b/>
          <w:sz w:val="16"/>
        </w:rPr>
        <w:t xml:space="preserve"> </w:t>
      </w:r>
    </w:p>
    <w:p w14:paraId="7A8E2361" w14:textId="77777777" w:rsidR="002A08FA" w:rsidRPr="00697061" w:rsidRDefault="00000000" w:rsidP="007A6F3E">
      <w:pPr>
        <w:pStyle w:val="Titre7"/>
        <w:ind w:left="0" w:right="260" w:firstLine="0"/>
      </w:pPr>
      <w:r w:rsidRPr="00697061">
        <w:t>DOC. 8 : Comp. : Cass. soc., 19 décembre 2000, n°98-40572 ; Cass. soc., 1</w:t>
      </w:r>
      <w:r w:rsidRPr="00697061">
        <w:rPr>
          <w:vertAlign w:val="superscript"/>
        </w:rPr>
        <w:t>er</w:t>
      </w:r>
      <w:r w:rsidRPr="00697061">
        <w:t xml:space="preserve"> décembre 2005, n°05-43031 </w:t>
      </w:r>
    </w:p>
    <w:p w14:paraId="39F0320E" w14:textId="77777777" w:rsidR="002A08FA" w:rsidRPr="00697061" w:rsidRDefault="002A08FA" w:rsidP="007A6F3E">
      <w:pPr>
        <w:ind w:left="0" w:right="260" w:firstLine="0"/>
        <w:sectPr w:rsidR="002A08FA" w:rsidRPr="00697061">
          <w:type w:val="continuous"/>
          <w:pgSz w:w="11900" w:h="16840"/>
          <w:pgMar w:top="710" w:right="714" w:bottom="1003" w:left="720" w:header="720" w:footer="720" w:gutter="0"/>
          <w:cols w:space="720"/>
        </w:sectPr>
      </w:pPr>
    </w:p>
    <w:p w14:paraId="4EBD19A1" w14:textId="77777777" w:rsidR="002A08FA" w:rsidRPr="00697061" w:rsidRDefault="00000000" w:rsidP="007A6F3E">
      <w:pPr>
        <w:spacing w:after="0" w:line="259" w:lineRule="auto"/>
        <w:ind w:left="0" w:right="260" w:firstLine="0"/>
        <w:jc w:val="left"/>
      </w:pPr>
      <w:r w:rsidRPr="00697061">
        <w:rPr>
          <w:sz w:val="16"/>
        </w:rPr>
        <w:t xml:space="preserve"> </w:t>
      </w:r>
    </w:p>
    <w:p w14:paraId="478D0776" w14:textId="77777777" w:rsidR="002A08FA" w:rsidRPr="00697061" w:rsidRDefault="00000000" w:rsidP="007A6F3E">
      <w:pPr>
        <w:spacing w:after="0" w:line="259" w:lineRule="auto"/>
        <w:ind w:left="0" w:right="260" w:firstLine="0"/>
        <w:jc w:val="left"/>
      </w:pPr>
      <w:r w:rsidRPr="00697061">
        <w:rPr>
          <w:b/>
          <w:sz w:val="16"/>
        </w:rPr>
        <w:t xml:space="preserve">Cass. soc. 19 décembre 2000 </w:t>
      </w:r>
    </w:p>
    <w:p w14:paraId="086408C5" w14:textId="77777777" w:rsidR="002A08FA" w:rsidRPr="00697061" w:rsidRDefault="00000000" w:rsidP="007A6F3E">
      <w:pPr>
        <w:spacing w:after="0" w:line="259" w:lineRule="auto"/>
        <w:ind w:left="0" w:right="260" w:firstLine="0"/>
        <w:jc w:val="left"/>
      </w:pPr>
      <w:r w:rsidRPr="00697061">
        <w:rPr>
          <w:sz w:val="16"/>
        </w:rPr>
        <w:t xml:space="preserve"> </w:t>
      </w:r>
    </w:p>
    <w:p w14:paraId="00B12B50" w14:textId="77777777" w:rsidR="002A08FA" w:rsidRPr="00697061" w:rsidRDefault="00000000" w:rsidP="007A6F3E">
      <w:pPr>
        <w:spacing w:after="5" w:line="248" w:lineRule="auto"/>
        <w:ind w:left="0" w:right="260" w:firstLine="0"/>
      </w:pPr>
      <w:r w:rsidRPr="00697061">
        <w:rPr>
          <w:sz w:val="16"/>
        </w:rPr>
        <w:t xml:space="preserve">Vu les articles L 121-1 et L 511-1 du Code du travail ; </w:t>
      </w:r>
    </w:p>
    <w:p w14:paraId="27D742F4" w14:textId="77777777" w:rsidR="002A08FA" w:rsidRPr="00697061" w:rsidRDefault="00000000" w:rsidP="007A6F3E">
      <w:pPr>
        <w:spacing w:after="67" w:line="259" w:lineRule="auto"/>
        <w:ind w:left="0" w:right="260" w:firstLine="0"/>
        <w:jc w:val="left"/>
      </w:pPr>
      <w:r w:rsidRPr="00697061">
        <w:rPr>
          <w:sz w:val="8"/>
        </w:rPr>
        <w:t xml:space="preserve"> </w:t>
      </w:r>
    </w:p>
    <w:p w14:paraId="08304889" w14:textId="77777777" w:rsidR="002A08FA" w:rsidRPr="00697061" w:rsidRDefault="00000000" w:rsidP="007A6F3E">
      <w:pPr>
        <w:spacing w:after="5" w:line="248" w:lineRule="auto"/>
        <w:ind w:left="0" w:right="260" w:firstLine="0"/>
      </w:pPr>
      <w:r w:rsidRPr="00697061">
        <w:rPr>
          <w:sz w:val="16"/>
        </w:rPr>
        <w:t xml:space="preserve">Attendu que l'existence d'une relation de travail ne dépend ni de la volonté exprimée par les parties ni de la dénomination qu'elles ont donnée à leur convention mais des conditions de fait dans lesquelles est exercée l'activité des travailleurs ; </w:t>
      </w:r>
    </w:p>
    <w:p w14:paraId="3F5B7019" w14:textId="77777777" w:rsidR="002A08FA" w:rsidRPr="00697061" w:rsidRDefault="00000000" w:rsidP="007A6F3E">
      <w:pPr>
        <w:spacing w:after="58" w:line="259" w:lineRule="auto"/>
        <w:ind w:left="0" w:right="260" w:firstLine="0"/>
        <w:jc w:val="left"/>
      </w:pPr>
      <w:r w:rsidRPr="00697061">
        <w:rPr>
          <w:sz w:val="8"/>
        </w:rPr>
        <w:t xml:space="preserve"> </w:t>
      </w:r>
    </w:p>
    <w:p w14:paraId="31E83361" w14:textId="77777777" w:rsidR="002A08FA" w:rsidRPr="00697061" w:rsidRDefault="00000000" w:rsidP="007A6F3E">
      <w:pPr>
        <w:spacing w:after="5" w:line="248" w:lineRule="auto"/>
        <w:ind w:left="0" w:right="260" w:firstLine="0"/>
      </w:pPr>
      <w:r w:rsidRPr="00697061">
        <w:rPr>
          <w:sz w:val="16"/>
        </w:rPr>
        <w:t>Attendu que, par contrat du 1</w:t>
      </w:r>
      <w:r w:rsidRPr="00697061">
        <w:rPr>
          <w:sz w:val="16"/>
          <w:vertAlign w:val="superscript"/>
        </w:rPr>
        <w:t>er</w:t>
      </w:r>
      <w:r w:rsidRPr="00697061">
        <w:rPr>
          <w:sz w:val="16"/>
        </w:rPr>
        <w:t xml:space="preserve"> juin 1993, intitulé « contrat de location d'un véhicule équipé taxi », la société Bastille taxi a donné en location un tel véhicule à M. Labbane pour une durée d'un mois, renouvelable par tacite reconduction, moyennant le paiement d'une somme qualifiée de « redevance » ; que ce contrat a été résilié par la société Bastille taxi ; que M. Labbane a saisi le conseil de prud'hommes pour faire juger qu'il avait la qualité de salarié de la société Bastille taxi et pour obtenir le paiement des indemnités liées à la rupture du contrat de travail par lui invoqué ; que la société Bastille taxi a décliné la compétence de la juridiction prud'homale ; </w:t>
      </w:r>
    </w:p>
    <w:p w14:paraId="3407ECA0" w14:textId="77777777" w:rsidR="002A08FA" w:rsidRPr="00697061" w:rsidRDefault="00000000" w:rsidP="007A6F3E">
      <w:pPr>
        <w:spacing w:after="67" w:line="259" w:lineRule="auto"/>
        <w:ind w:left="0" w:right="260" w:firstLine="0"/>
        <w:jc w:val="left"/>
      </w:pPr>
      <w:r w:rsidRPr="00697061">
        <w:rPr>
          <w:sz w:val="8"/>
        </w:rPr>
        <w:t xml:space="preserve"> </w:t>
      </w:r>
    </w:p>
    <w:p w14:paraId="2F0D8E8B" w14:textId="77777777" w:rsidR="002A08FA" w:rsidRPr="00697061" w:rsidRDefault="00000000" w:rsidP="007A6F3E">
      <w:pPr>
        <w:spacing w:after="5" w:line="248" w:lineRule="auto"/>
        <w:ind w:left="0" w:right="260" w:firstLine="0"/>
      </w:pPr>
      <w:r w:rsidRPr="00697061">
        <w:rPr>
          <w:sz w:val="16"/>
        </w:rPr>
        <w:t xml:space="preserve">Attendu que, pour décider que M. Labbane n'était pas lié à la société Bastille taxi par un contrat de travail et qu'en conséquence, la juridiction prud'homale n'était pas compétente pour statuer sur le litige opposant les parties, l'arrêt attaqué, statuant sur contredit, énonce qu'il ne ressort pas des débats que M. Labbane recevait des instructions du loueur notamment quant à la clientèle à prendre en charge ni quant au secteur de circulation ou quant aux horaires ; qu'il n'est pas fait état de l'exercice d'un pouvoir de direction ou disciplinaire ; que la seule dépendance économique résultant du coût de la redevance, qui implique une quantité de travail importante pour procurer au chauffeur une certaine rémunération, ne suffit pas à </w:t>
      </w:r>
      <w:r w:rsidRPr="00697061">
        <w:rPr>
          <w:sz w:val="16"/>
        </w:rPr>
        <w:t xml:space="preserve">caractériser le lien de subordination qui ne résulte pas des faits de la cause ; </w:t>
      </w:r>
    </w:p>
    <w:p w14:paraId="36222ADC" w14:textId="77777777" w:rsidR="002A08FA" w:rsidRPr="00697061" w:rsidRDefault="00000000" w:rsidP="007A6F3E">
      <w:pPr>
        <w:spacing w:after="65" w:line="259" w:lineRule="auto"/>
        <w:ind w:left="0" w:right="260" w:firstLine="0"/>
        <w:jc w:val="left"/>
      </w:pPr>
      <w:r w:rsidRPr="00697061">
        <w:rPr>
          <w:sz w:val="8"/>
        </w:rPr>
        <w:t xml:space="preserve"> </w:t>
      </w:r>
    </w:p>
    <w:p w14:paraId="57D314E2" w14:textId="77777777" w:rsidR="002A08FA" w:rsidRPr="00697061" w:rsidRDefault="00000000" w:rsidP="007A6F3E">
      <w:pPr>
        <w:spacing w:after="5" w:line="248" w:lineRule="auto"/>
        <w:ind w:left="0" w:right="260" w:firstLine="0"/>
      </w:pPr>
      <w:r w:rsidRPr="00697061">
        <w:rPr>
          <w:sz w:val="16"/>
        </w:rPr>
        <w:t xml:space="preserve">Attendu, cependant, que le contrat litigieux prévoit que sa durée et celle de chacun de ses renouvellements sont limitées à un mois, qu'il peut être résilié mensuellement avec un délai de préavis très court, que la redevance due au « loueur » inclut les cotisations sociales qu'il s'engage à « reverser » à l'URSSAF et est révisable en fonction notamment du tarif du taxi ; que les conditions générales annexées au contrat fixent une périodicité très brève pour le règlement des redevances, sanctionnée par la résiliation de plein droit du contrat, et imposent au « locataire » des obligations nombreuses et strictes concernant l'utilisation et l'entretien du véhicule, notamment conduire personnellement et exclusivement ce dernier, l'exploiter « en bon père de famille », en particulier, en procédant chaque jour à la vérification des niveaux d'huile et d'eau du moteur, le maintenir en état de propreté en utilisant, à cette fin, les installations adéquates du « loueur », faire procéder, dans l'atelier du « loueur », à une « visite » technique et d'entretien du véhicule une fois par semaine et en tout cas, dès qu'il aura parcouru 3 000 km sous peine de supporter les frais de remise en état, assumer le coût de toute intervention faite sur le véhicule en dehors de l'atelier du « loueur » ainsi que la responsabilité de cette intervention ; </w:t>
      </w:r>
    </w:p>
    <w:p w14:paraId="57D50F92" w14:textId="77777777" w:rsidR="002A08FA" w:rsidRPr="00697061" w:rsidRDefault="00000000" w:rsidP="007A6F3E">
      <w:pPr>
        <w:spacing w:after="5" w:line="248" w:lineRule="auto"/>
        <w:ind w:left="0" w:right="260" w:firstLine="0"/>
      </w:pPr>
      <w:r w:rsidRPr="00697061">
        <w:rPr>
          <w:sz w:val="16"/>
        </w:rPr>
        <w:t xml:space="preserve">Qu'en statuant comme elle l'a fait, alors que, nonobstant la dénomination et la qualification données au contrat litigieux, l'accomplissement effectif </w:t>
      </w:r>
    </w:p>
    <w:p w14:paraId="23C33C57" w14:textId="77777777" w:rsidR="002A08FA" w:rsidRPr="00697061" w:rsidRDefault="00000000" w:rsidP="007A6F3E">
      <w:pPr>
        <w:spacing w:after="0" w:line="259" w:lineRule="auto"/>
        <w:ind w:left="0" w:right="260" w:firstLine="0"/>
        <w:jc w:val="left"/>
      </w:pPr>
      <w:r w:rsidRPr="00697061">
        <w:rPr>
          <w:sz w:val="16"/>
        </w:rPr>
        <w:t xml:space="preserve"> </w:t>
      </w:r>
    </w:p>
    <w:p w14:paraId="13EEA974" w14:textId="77777777" w:rsidR="002A08FA" w:rsidRPr="00697061" w:rsidRDefault="00000000" w:rsidP="007A6F3E">
      <w:pPr>
        <w:pStyle w:val="Titre7"/>
        <w:ind w:left="0" w:right="260" w:firstLine="0"/>
      </w:pPr>
      <w:r w:rsidRPr="00697061">
        <w:t xml:space="preserve">DOC. 9 : Cass. soc., 6 mai 2015, n° 13-27535 </w:t>
      </w:r>
    </w:p>
    <w:p w14:paraId="45E7846F" w14:textId="77777777" w:rsidR="002A08FA" w:rsidRPr="00697061" w:rsidRDefault="00000000" w:rsidP="007A6F3E">
      <w:pPr>
        <w:spacing w:after="0" w:line="245" w:lineRule="auto"/>
        <w:ind w:left="0" w:right="260" w:firstLine="0"/>
        <w:jc w:val="left"/>
      </w:pPr>
      <w:r w:rsidRPr="00697061">
        <w:rPr>
          <w:sz w:val="16"/>
        </w:rPr>
        <w:t xml:space="preserve"> Vu l'article L. 1221-1 du code du travail ; du travail dans les conditions précitées prévues par ledit contrat et les conditions générales y annexées, plaçait le « locataire » dans un état de subordination à l'égard du « loueur » et qu'en conséquence, sous l'apparence d'un contrat de location d'un « véhicule taxi », était en </w:t>
      </w:r>
      <w:r w:rsidRPr="00697061">
        <w:rPr>
          <w:sz w:val="16"/>
        </w:rPr>
        <w:lastRenderedPageBreak/>
        <w:t xml:space="preserve">fait dissimulée l'existence d'un contrat de travail, la cour d'appel a violé les textes susvisés ; […] </w:t>
      </w:r>
    </w:p>
    <w:p w14:paraId="5DD06021" w14:textId="77777777" w:rsidR="002A08FA" w:rsidRPr="00697061" w:rsidRDefault="00000000" w:rsidP="007A6F3E">
      <w:pPr>
        <w:spacing w:after="0" w:line="259" w:lineRule="auto"/>
        <w:ind w:left="0" w:right="260" w:firstLine="0"/>
        <w:jc w:val="left"/>
      </w:pPr>
      <w:r w:rsidRPr="00697061">
        <w:rPr>
          <w:b/>
          <w:sz w:val="16"/>
        </w:rPr>
        <w:t xml:space="preserve"> </w:t>
      </w:r>
    </w:p>
    <w:p w14:paraId="1E04A89C" w14:textId="77777777" w:rsidR="002A08FA" w:rsidRPr="00697061" w:rsidRDefault="00000000" w:rsidP="007A6F3E">
      <w:pPr>
        <w:spacing w:after="0" w:line="259" w:lineRule="auto"/>
        <w:ind w:left="0" w:right="260" w:firstLine="0"/>
        <w:jc w:val="left"/>
      </w:pPr>
      <w:r w:rsidRPr="00697061">
        <w:rPr>
          <w:b/>
          <w:sz w:val="16"/>
        </w:rPr>
        <w:t>Cass. soc., 1</w:t>
      </w:r>
      <w:r w:rsidRPr="00697061">
        <w:rPr>
          <w:b/>
          <w:sz w:val="16"/>
          <w:vertAlign w:val="superscript"/>
        </w:rPr>
        <w:t>er</w:t>
      </w:r>
      <w:r w:rsidRPr="00697061">
        <w:rPr>
          <w:b/>
          <w:sz w:val="16"/>
        </w:rPr>
        <w:t xml:space="preserve"> décembre 2005 </w:t>
      </w:r>
    </w:p>
    <w:p w14:paraId="33C51B40" w14:textId="77777777" w:rsidR="002A08FA" w:rsidRPr="00697061" w:rsidRDefault="00000000" w:rsidP="007A6F3E">
      <w:pPr>
        <w:spacing w:after="65" w:line="259" w:lineRule="auto"/>
        <w:ind w:left="0" w:right="260" w:firstLine="0"/>
        <w:jc w:val="left"/>
      </w:pPr>
      <w:r w:rsidRPr="00697061">
        <w:rPr>
          <w:sz w:val="8"/>
        </w:rPr>
        <w:t xml:space="preserve"> </w:t>
      </w:r>
    </w:p>
    <w:p w14:paraId="2BB33108" w14:textId="77777777" w:rsidR="002A08FA" w:rsidRPr="00697061" w:rsidRDefault="00000000" w:rsidP="007A6F3E">
      <w:pPr>
        <w:spacing w:after="5" w:line="248" w:lineRule="auto"/>
        <w:ind w:left="0" w:right="260" w:firstLine="0"/>
      </w:pPr>
      <w:r w:rsidRPr="00697061">
        <w:rPr>
          <w:sz w:val="16"/>
        </w:rPr>
        <w:t xml:space="preserve">Vu les articles L. 121-1 et L. 511-1 du Code du travail  </w:t>
      </w:r>
    </w:p>
    <w:p w14:paraId="146CBE06" w14:textId="77777777" w:rsidR="002A08FA" w:rsidRPr="00697061" w:rsidRDefault="00000000" w:rsidP="007A6F3E">
      <w:pPr>
        <w:spacing w:after="65" w:line="259" w:lineRule="auto"/>
        <w:ind w:left="0" w:right="260" w:firstLine="0"/>
        <w:jc w:val="left"/>
      </w:pPr>
      <w:r w:rsidRPr="00697061">
        <w:rPr>
          <w:sz w:val="8"/>
        </w:rPr>
        <w:t xml:space="preserve"> </w:t>
      </w:r>
    </w:p>
    <w:p w14:paraId="2AC2B5E9" w14:textId="77777777" w:rsidR="002A08FA" w:rsidRPr="00697061" w:rsidRDefault="00000000" w:rsidP="007A6F3E">
      <w:pPr>
        <w:spacing w:after="5" w:line="248" w:lineRule="auto"/>
        <w:ind w:left="0" w:right="260" w:firstLine="0"/>
      </w:pPr>
      <w:r w:rsidRPr="00697061">
        <w:rPr>
          <w:sz w:val="16"/>
        </w:rPr>
        <w:t xml:space="preserve">Attendu qu'au cours des années 1998 et 1999 MM. X..., Y..., Z..., A... et B... ont conclu respectivement avec les sociétés Copagau, Taxitel et Copagly, appartenant au groupe G 7, des contrats de "location de véhicule équipé-taxi" d'une durée de trois mois pour le premier contrat, puis d'un an pour les suivants, moyennant le paiement d'une redevance mensuelle ; 5…] ;  </w:t>
      </w:r>
    </w:p>
    <w:p w14:paraId="0AC97B4C" w14:textId="77777777" w:rsidR="002A08FA" w:rsidRPr="00697061" w:rsidRDefault="00000000" w:rsidP="007A6F3E">
      <w:pPr>
        <w:spacing w:after="65" w:line="259" w:lineRule="auto"/>
        <w:ind w:left="0" w:right="260" w:firstLine="0"/>
        <w:jc w:val="left"/>
      </w:pPr>
      <w:r w:rsidRPr="00697061">
        <w:rPr>
          <w:sz w:val="8"/>
        </w:rPr>
        <w:t xml:space="preserve"> </w:t>
      </w:r>
    </w:p>
    <w:p w14:paraId="6E8BC94E" w14:textId="77777777" w:rsidR="002A08FA" w:rsidRPr="00697061" w:rsidRDefault="00000000" w:rsidP="007A6F3E">
      <w:pPr>
        <w:spacing w:after="5" w:line="248" w:lineRule="auto"/>
        <w:ind w:left="0" w:right="260" w:firstLine="0"/>
      </w:pPr>
      <w:r w:rsidRPr="00697061">
        <w:rPr>
          <w:sz w:val="16"/>
        </w:rPr>
        <w:t xml:space="preserve">Attendu que, pour dire que les contrats de location litigieux constituaient un seul contrat de travail, déclarer le conseil de prud'hommes compétent, et, après évocation au fond, condamner les sociétés bailleresses à remettre un certificat de travail à leurs cocontractants, la cour d'appel retient que ces contrats plaçaient les locataires en situation de précarité, n'avaient pas pour véritable objet l'usage du véhicule fourni mais la faculté d'exercer la profession de conducteur taxi, imposaient aux locataires des obligations excédant la seule nécessité de la location d'un véhicule, conféraient aux loueuses un pouvoir de direction et de contrôle sur l'activité des conducteurs de taxi, se traduisant par une ingérence dans la liberté du locataire d'organiser son travail et une immixtion dans l'exercice </w:t>
      </w:r>
      <w:r w:rsidRPr="00697061">
        <w:rPr>
          <w:sz w:val="16"/>
        </w:rPr>
        <w:t xml:space="preserve">de la profession de taxi ; que ces mêmes contrats instituaient sous couvert du mode de paiement de la location un système de rémunération par salaire variable, donnaient aux loueurs un pouvoir disciplinaire encore supérieur à ceux de la commission de discipline, comportaient enfin des clauses caractéristiques de l'activité salariée ; </w:t>
      </w:r>
    </w:p>
    <w:p w14:paraId="03B6A61B" w14:textId="77777777" w:rsidR="002A08FA" w:rsidRPr="00697061" w:rsidRDefault="00000000" w:rsidP="007A6F3E">
      <w:pPr>
        <w:spacing w:after="5" w:line="251" w:lineRule="auto"/>
        <w:ind w:left="0" w:right="260" w:firstLine="0"/>
      </w:pPr>
      <w:r w:rsidRPr="00697061">
        <w:rPr>
          <w:sz w:val="16"/>
        </w:rPr>
        <w:t xml:space="preserve">(…) </w:t>
      </w:r>
    </w:p>
    <w:p w14:paraId="110F1B86" w14:textId="77777777" w:rsidR="002A08FA" w:rsidRPr="00697061" w:rsidRDefault="00000000" w:rsidP="007A6F3E">
      <w:pPr>
        <w:spacing w:after="65" w:line="259" w:lineRule="auto"/>
        <w:ind w:left="0" w:right="260" w:firstLine="0"/>
        <w:jc w:val="left"/>
      </w:pPr>
      <w:r w:rsidRPr="00697061">
        <w:rPr>
          <w:sz w:val="8"/>
        </w:rPr>
        <w:t xml:space="preserve"> </w:t>
      </w:r>
    </w:p>
    <w:p w14:paraId="0B9FA29F" w14:textId="77777777" w:rsidR="002A08FA" w:rsidRPr="00697061" w:rsidRDefault="00000000" w:rsidP="007A6F3E">
      <w:pPr>
        <w:spacing w:after="5" w:line="248" w:lineRule="auto"/>
        <w:ind w:left="0" w:right="260" w:firstLine="0"/>
      </w:pPr>
      <w:r w:rsidRPr="00697061">
        <w:rPr>
          <w:sz w:val="16"/>
        </w:rPr>
        <w:t xml:space="preserve">Qu'en se bornant à analyser certaines clauses du contrat, sans rechercher si indépendamment des conditions d'exécution du travail imposées par les nécessités de police administrative, dans les faits, les sociétés avaient le pouvoir de donner des ordres et des directives relatifs non pas au seul véhicule objet du contrat de location mais à l'exercice du travail lui-même, d'en contrôler l'exécution et d'en sanctionner les manquements, la cour d'appel, qui n'a pas caractérisé le lien de subordination, n'a pas donné de base légale à sa décision ;  </w:t>
      </w:r>
    </w:p>
    <w:p w14:paraId="062E776C" w14:textId="77777777" w:rsidR="002A08FA" w:rsidRPr="00697061" w:rsidRDefault="00000000" w:rsidP="007A6F3E">
      <w:pPr>
        <w:spacing w:after="0" w:line="259" w:lineRule="auto"/>
        <w:ind w:left="0" w:right="260" w:firstLine="0"/>
        <w:jc w:val="left"/>
      </w:pPr>
      <w:r w:rsidRPr="00697061">
        <w:rPr>
          <w:sz w:val="16"/>
        </w:rPr>
        <w:t xml:space="preserve"> </w:t>
      </w:r>
    </w:p>
    <w:p w14:paraId="3FA80C8D" w14:textId="77777777" w:rsidR="002A08FA" w:rsidRPr="00697061" w:rsidRDefault="00000000" w:rsidP="007A6F3E">
      <w:pPr>
        <w:spacing w:after="5" w:line="248" w:lineRule="auto"/>
        <w:ind w:left="0" w:right="260" w:firstLine="0"/>
      </w:pPr>
      <w:r w:rsidRPr="00697061">
        <w:rPr>
          <w:sz w:val="16"/>
        </w:rPr>
        <w:t xml:space="preserve">PAR CES MOTIFS, CASSE ET ANNULE </w:t>
      </w:r>
    </w:p>
    <w:p w14:paraId="2CF65E68" w14:textId="77777777" w:rsidR="002A08FA" w:rsidRPr="00697061" w:rsidRDefault="00000000" w:rsidP="007A6F3E">
      <w:pPr>
        <w:spacing w:after="0" w:line="259" w:lineRule="auto"/>
        <w:ind w:left="0" w:right="260" w:firstLine="0"/>
        <w:jc w:val="left"/>
      </w:pPr>
      <w:r w:rsidRPr="00697061">
        <w:rPr>
          <w:sz w:val="16"/>
        </w:rPr>
        <w:t xml:space="preserve"> </w:t>
      </w:r>
    </w:p>
    <w:p w14:paraId="029085D1" w14:textId="77777777" w:rsidR="002A08FA" w:rsidRPr="00697061" w:rsidRDefault="00000000" w:rsidP="007A6F3E">
      <w:pPr>
        <w:spacing w:after="0" w:line="259" w:lineRule="auto"/>
        <w:ind w:left="0" w:right="260" w:firstLine="0"/>
        <w:jc w:val="left"/>
      </w:pPr>
      <w:r w:rsidRPr="00697061">
        <w:rPr>
          <w:sz w:val="16"/>
        </w:rPr>
        <w:t xml:space="preserve"> </w:t>
      </w:r>
    </w:p>
    <w:p w14:paraId="7D6A41B8" w14:textId="77777777" w:rsidR="002A08FA" w:rsidRPr="00697061" w:rsidRDefault="00000000" w:rsidP="007A6F3E">
      <w:pPr>
        <w:spacing w:after="0" w:line="259" w:lineRule="auto"/>
        <w:ind w:left="0" w:right="260" w:firstLine="0"/>
        <w:jc w:val="left"/>
      </w:pPr>
      <w:r w:rsidRPr="00697061">
        <w:rPr>
          <w:sz w:val="16"/>
        </w:rPr>
        <w:t xml:space="preserve"> </w:t>
      </w:r>
    </w:p>
    <w:p w14:paraId="706822C9" w14:textId="77777777" w:rsidR="002A08FA" w:rsidRPr="00697061" w:rsidRDefault="00000000" w:rsidP="007A6F3E">
      <w:pPr>
        <w:spacing w:after="0" w:line="259" w:lineRule="auto"/>
        <w:ind w:left="0" w:right="260" w:firstLine="0"/>
        <w:jc w:val="left"/>
      </w:pPr>
      <w:r w:rsidRPr="00697061">
        <w:rPr>
          <w:sz w:val="16"/>
        </w:rPr>
        <w:t xml:space="preserve"> </w:t>
      </w:r>
    </w:p>
    <w:p w14:paraId="660B5BD9" w14:textId="77777777" w:rsidR="002A08FA" w:rsidRPr="00697061" w:rsidRDefault="00000000" w:rsidP="007A6F3E">
      <w:pPr>
        <w:spacing w:after="0" w:line="259" w:lineRule="auto"/>
        <w:ind w:left="0" w:right="260" w:firstLine="0"/>
        <w:jc w:val="left"/>
      </w:pPr>
      <w:r w:rsidRPr="00697061">
        <w:rPr>
          <w:sz w:val="16"/>
        </w:rPr>
        <w:t xml:space="preserve"> </w:t>
      </w:r>
    </w:p>
    <w:p w14:paraId="5CCF8426" w14:textId="77777777" w:rsidR="002A08FA" w:rsidRPr="00697061" w:rsidRDefault="00000000" w:rsidP="007A6F3E">
      <w:pPr>
        <w:spacing w:after="0" w:line="259" w:lineRule="auto"/>
        <w:ind w:left="0" w:right="260" w:firstLine="0"/>
        <w:jc w:val="left"/>
      </w:pPr>
      <w:r w:rsidRPr="00697061">
        <w:rPr>
          <w:sz w:val="16"/>
        </w:rPr>
        <w:t xml:space="preserve"> </w:t>
      </w:r>
    </w:p>
    <w:p w14:paraId="200D8A5C" w14:textId="77777777" w:rsidR="002A08FA" w:rsidRPr="00697061" w:rsidRDefault="002A08FA" w:rsidP="007A6F3E">
      <w:pPr>
        <w:ind w:left="0" w:right="260" w:firstLine="0"/>
        <w:sectPr w:rsidR="002A08FA" w:rsidRPr="00697061">
          <w:type w:val="continuous"/>
          <w:pgSz w:w="11900" w:h="16840"/>
          <w:pgMar w:top="1440" w:right="716" w:bottom="1440" w:left="720" w:header="720" w:footer="720" w:gutter="0"/>
          <w:cols w:num="2" w:space="238"/>
        </w:sectPr>
      </w:pPr>
    </w:p>
    <w:p w14:paraId="4281BC1F" w14:textId="77777777" w:rsidR="002A08FA" w:rsidRPr="00697061" w:rsidRDefault="00000000" w:rsidP="007A6F3E">
      <w:pPr>
        <w:spacing w:after="5" w:line="248" w:lineRule="auto"/>
        <w:ind w:left="0" w:right="260" w:firstLine="0"/>
      </w:pPr>
      <w:r w:rsidRPr="00697061">
        <w:rPr>
          <w:sz w:val="16"/>
        </w:rPr>
        <w:t xml:space="preserve">Attendu, selon l'arrêt attaqué, statuant sur contredit, que M. X... exerçait une activité commerciale en qualité d'auto-entrepreneur à compter du 1er mars 2009 au service de la société Languedoc géothermie ; que le 16 mai 2011, la société était placée en liquidation judiciaire et M. Y... désigné en qualité de mandataire-liquidateur ; que M. X... saisissait la juridiction prud'homale aux fins de requalification de sa relation avec la société en relation salariale ; </w:t>
      </w:r>
    </w:p>
    <w:p w14:paraId="061ABCCB" w14:textId="77777777" w:rsidR="002A08FA" w:rsidRPr="00697061" w:rsidRDefault="00000000" w:rsidP="007A6F3E">
      <w:pPr>
        <w:spacing w:after="65" w:line="259" w:lineRule="auto"/>
        <w:ind w:left="0" w:right="260" w:firstLine="0"/>
        <w:jc w:val="left"/>
      </w:pPr>
      <w:r w:rsidRPr="00697061">
        <w:rPr>
          <w:sz w:val="8"/>
        </w:rPr>
        <w:t xml:space="preserve"> </w:t>
      </w:r>
    </w:p>
    <w:p w14:paraId="4AC96ED1" w14:textId="77777777" w:rsidR="002A08FA" w:rsidRPr="00697061" w:rsidRDefault="00000000" w:rsidP="007A6F3E">
      <w:pPr>
        <w:spacing w:after="5" w:line="248" w:lineRule="auto"/>
        <w:ind w:left="0" w:right="260" w:firstLine="0"/>
      </w:pPr>
      <w:r w:rsidRPr="00697061">
        <w:rPr>
          <w:sz w:val="16"/>
        </w:rPr>
        <w:t xml:space="preserve">Attendu que pour rejeter son contredit et le renvoyer devant le tribunal de commerce, l'arrêt retient, d'une part, que les pièces qu'il produisait n'établissaient pas l'existence d'un lien de subordination et d'autre part, que l'intéressé avait refusé d'assister à une foire exposition du vendredi 15 octobre et qu'un tel refus ainsi que les factures de services adressées à la société établissaient qu'il n'était en aucun cas lié par un contrat de travail ; </w:t>
      </w:r>
    </w:p>
    <w:p w14:paraId="2CAD352C" w14:textId="77777777" w:rsidR="002A08FA" w:rsidRPr="00697061" w:rsidRDefault="00000000" w:rsidP="007A6F3E">
      <w:pPr>
        <w:spacing w:after="67" w:line="259" w:lineRule="auto"/>
        <w:ind w:left="0" w:right="260" w:firstLine="0"/>
        <w:jc w:val="left"/>
      </w:pPr>
      <w:r w:rsidRPr="00697061">
        <w:rPr>
          <w:sz w:val="8"/>
        </w:rPr>
        <w:t xml:space="preserve"> </w:t>
      </w:r>
    </w:p>
    <w:p w14:paraId="0BDDAC62" w14:textId="77777777" w:rsidR="002A08FA" w:rsidRPr="00697061" w:rsidRDefault="00000000" w:rsidP="007A6F3E">
      <w:pPr>
        <w:spacing w:after="5" w:line="248" w:lineRule="auto"/>
        <w:ind w:left="0" w:right="260" w:firstLine="0"/>
      </w:pPr>
      <w:r w:rsidRPr="00697061">
        <w:rPr>
          <w:sz w:val="16"/>
        </w:rPr>
        <w:t xml:space="preserve">Qu'en statuant ainsi, alors qu'elle avait constaté que l'intéressé avait travaillé dans le respect d'un planning quotidien précis établi par la société Languedoc géothermie, qu'il était tenu d'assister à des entretiens individuels et à des réunions commerciales, que la société Languedoc géothermie lui avait assigné des objectifs de chiffre d'affaires annuel et qu'il lui était imposé, en des termes acerbes et critiques, de passer les ventes selon une procédure déterminée sous peine que celles-ci soient refusées, la cour d'appel, qui n'a pas tiré les conséquences de ses propres constatations, a violé le texte susvisé ; </w:t>
      </w:r>
    </w:p>
    <w:p w14:paraId="522AE572" w14:textId="77777777" w:rsidR="002A08FA" w:rsidRPr="00697061" w:rsidRDefault="00000000" w:rsidP="007A6F3E">
      <w:pPr>
        <w:spacing w:after="65" w:line="259" w:lineRule="auto"/>
        <w:ind w:left="0" w:right="260" w:firstLine="0"/>
        <w:jc w:val="left"/>
      </w:pPr>
      <w:r w:rsidRPr="00697061">
        <w:rPr>
          <w:sz w:val="8"/>
        </w:rPr>
        <w:t xml:space="preserve"> </w:t>
      </w:r>
    </w:p>
    <w:p w14:paraId="52B128F2" w14:textId="77777777" w:rsidR="002A08FA" w:rsidRDefault="00000000" w:rsidP="007A6F3E">
      <w:pPr>
        <w:spacing w:after="5" w:line="248" w:lineRule="auto"/>
        <w:ind w:left="0" w:right="260" w:firstLine="0"/>
        <w:rPr>
          <w:sz w:val="16"/>
        </w:rPr>
      </w:pPr>
      <w:r w:rsidRPr="00697061">
        <w:rPr>
          <w:sz w:val="16"/>
        </w:rPr>
        <w:t xml:space="preserve">PAR CES MOTIFS : CASSE ET ANNULE, dans toutes ses dispositions, l'arrêt rendu le 9 octobre 2013, entre les parties, par la cour d'appel de Montpellier ; remet, en conséquence, la cause et les parties dans l'état où elles se trouvaient avant ledit arrêt et, pour être fait droit, les renvoie devant la cour d'appel de Montpellier, autrement composée ; </w:t>
      </w:r>
    </w:p>
    <w:p w14:paraId="0A07676A" w14:textId="77777777" w:rsidR="008F4856" w:rsidRDefault="008F4856" w:rsidP="007A6F3E">
      <w:pPr>
        <w:spacing w:after="5" w:line="248" w:lineRule="auto"/>
        <w:ind w:left="0" w:right="260" w:firstLine="0"/>
        <w:rPr>
          <w:sz w:val="16"/>
        </w:rPr>
      </w:pPr>
    </w:p>
    <w:p w14:paraId="62E0F177" w14:textId="77777777" w:rsidR="008F4856" w:rsidRPr="00697061" w:rsidRDefault="008F4856" w:rsidP="007A6F3E">
      <w:pPr>
        <w:spacing w:after="5" w:line="248" w:lineRule="auto"/>
        <w:ind w:left="0" w:right="260" w:firstLine="0"/>
      </w:pPr>
    </w:p>
    <w:p w14:paraId="717CA048" w14:textId="77777777" w:rsidR="002A08FA" w:rsidRPr="00697061" w:rsidRDefault="00000000" w:rsidP="007A6F3E">
      <w:pPr>
        <w:spacing w:after="0" w:line="259" w:lineRule="auto"/>
        <w:ind w:left="0" w:right="260" w:firstLine="0"/>
        <w:jc w:val="left"/>
      </w:pPr>
      <w:r w:rsidRPr="00697061">
        <w:rPr>
          <w:sz w:val="16"/>
        </w:rPr>
        <w:t xml:space="preserve"> </w:t>
      </w:r>
    </w:p>
    <w:p w14:paraId="51A870AB" w14:textId="77777777" w:rsidR="008F4856" w:rsidRDefault="00000000" w:rsidP="007A6F3E">
      <w:pPr>
        <w:ind w:left="0" w:right="260" w:firstLine="0"/>
        <w:rPr>
          <w:b/>
          <w:bCs/>
        </w:rPr>
      </w:pPr>
      <w:r w:rsidRPr="00697061">
        <w:rPr>
          <w:sz w:val="16"/>
        </w:rPr>
        <w:t xml:space="preserve"> </w:t>
      </w:r>
      <w:r w:rsidR="008F4856" w:rsidRPr="008F4856">
        <w:rPr>
          <w:b/>
          <w:bCs/>
        </w:rPr>
        <w:t xml:space="preserve">DOC. </w:t>
      </w:r>
      <w:r w:rsidR="008F4856">
        <w:rPr>
          <w:b/>
          <w:bCs/>
        </w:rPr>
        <w:t>9bis</w:t>
      </w:r>
      <w:r w:rsidR="008F4856" w:rsidRPr="008F4856">
        <w:rPr>
          <w:b/>
          <w:bCs/>
        </w:rPr>
        <w:t> : Contrat de travail pour les livreurs UBER</w:t>
      </w:r>
    </w:p>
    <w:p w14:paraId="5424A555" w14:textId="77777777" w:rsidR="008F4856" w:rsidRDefault="008F4856" w:rsidP="007A6F3E">
      <w:pPr>
        <w:ind w:left="0" w:right="260" w:firstLine="0"/>
        <w:rPr>
          <w:b/>
          <w:bCs/>
        </w:rPr>
      </w:pPr>
    </w:p>
    <w:p w14:paraId="47151B05" w14:textId="77777777" w:rsidR="008F4856" w:rsidRDefault="008F4856" w:rsidP="007A6F3E">
      <w:pPr>
        <w:ind w:left="0" w:right="260" w:firstLine="0"/>
      </w:pPr>
      <w:r w:rsidRPr="008F4856">
        <w:t>Contrat de travail et livreur pour le compte d'une plateforme de commandes. -Les affaires « Take eat easy » (Cass. soc., 28 nov. 2018, n° 17-20.079, FP-P+B+R+I : JurisData n° 2018-021271 ; JCP S 2018, 1398, note G. Loiseau ; JCP E 2019, 1031, note B. Bossu) et « Uber » (Cass. soc., 4 mars 2020, n° 19-13.316, FP-P+B+R+I : JurisData n° 2020-002621 ; JCP S 2020, 1080, note G. Loiseau ; JCP G 2020, 601, note B. Bossu) ont permis à la Cour de cassation de préciser à quelles conditions le contrat de prestation liant un travailleur à une plateforme peut être requalifié en contrat de travail. Une nouvelle illustration de la méthode à suivre est délivrée par un arrêt du 27 septembre 2023 ( Cass. soc., 27 sept. 2023, n° 20-22.465, FS-B  : JurisData n° 2023-016171 ; JCP S 2023, 1267, note G. Loiseau).</w:t>
      </w:r>
    </w:p>
    <w:p w14:paraId="7901B528" w14:textId="2F8CC959" w:rsidR="008F4856" w:rsidRPr="008F4856" w:rsidRDefault="008F4856" w:rsidP="007A6F3E">
      <w:pPr>
        <w:ind w:left="0" w:right="260" w:firstLine="0"/>
      </w:pPr>
      <w:r w:rsidRPr="008F4856">
        <w:t xml:space="preserve"> </w:t>
      </w:r>
    </w:p>
    <w:p w14:paraId="518FAE93" w14:textId="77777777" w:rsidR="008F4856" w:rsidRDefault="008F4856" w:rsidP="007A6F3E">
      <w:pPr>
        <w:ind w:left="0" w:right="260" w:firstLine="0"/>
      </w:pPr>
      <w:r w:rsidRPr="008F4856">
        <w:t xml:space="preserve">Un livreur, inscrit au registre du commerce et des sociétés, travaille pour le compte de la plateforme de livraison à domicile TokTokTok (TTT) sur la base d'un contrat de prestation. Après la rupture de ce dernier, il a saisi le conseil de prud'hommes d'une demande de requalification de la relation contractuelle en contrat de travail. À la suite du rejet de sa prétention par les juges du fond, il décide de se pourvoir en cassation. La Cour de cassation censure l'arrêt d'appel pour défaut de base légale. Elle reproche aux juges du fond d'avoir rejeté la demande de requalification « sans analyser concrètement les conditions effectives dans lesquelles le livreur exerçait son activité, telles que fixées par les stipulations contractuelles ». Cette solution est conforme à une jurisprudence traditionnelle de la Cour de cassation : « l'existence d'une relation de travail salarié ne dépend ni de la volonté exprimée par les parties ni de la dénomination qu'elles ont donnée à leur convention, mais des conditions de fait dans lesquelles est exercée l'activité des travailleurs » (Cass. soc., 17 avr. 1991, n° 88-40.121 : JurisData n° 1991-001140 ; Dr. soc. 1991, p. 516). </w:t>
      </w:r>
      <w:r w:rsidRPr="008F4856">
        <w:lastRenderedPageBreak/>
        <w:t>Par ailleurs, la présomption de non-salariat prévue par l'article L. 8221-6 du Code du travail, notamment en cas d'immatriculation au registre du commerce et des sociétés, peut toujours être renversée par la démonstration d'un lien de subordination juridique. Un contrat de prestation peut donc être requalifié en contrat de travail si les conditions réelles d'exercice de l'activité démontrent qu'une relation de travail s'est nouée entre les parties.</w:t>
      </w:r>
    </w:p>
    <w:p w14:paraId="7F926C93" w14:textId="77777777" w:rsidR="008F4856" w:rsidRPr="008F4856" w:rsidRDefault="008F4856" w:rsidP="007A6F3E">
      <w:pPr>
        <w:ind w:left="0" w:right="260" w:firstLine="0"/>
      </w:pPr>
    </w:p>
    <w:p w14:paraId="7C790B0B" w14:textId="10291E96" w:rsidR="008F4856" w:rsidRPr="008F4856" w:rsidRDefault="008F4856" w:rsidP="007A6F3E">
      <w:pPr>
        <w:ind w:left="0" w:right="260" w:firstLine="0"/>
      </w:pPr>
      <w:r w:rsidRPr="008F4856">
        <w:t>L'arrêt commenté mérite de retenir l'attention car l'état de subordination du travailleur est examiné à partir des clauses du contrat en cause. Traditionnellement, la Cour de cassation est peu sensible au contenu du contrat pour qualifier la relation de travail car l'autonomie affichée au sein de celui-ci peut ne pas correspondre à la réalité. Au contraire, dans notre affaire, les stipulations contractuelles pouvaient être analysées comme la manifestation du pouvoir de diriger, de contrôler et de sanctionner. L'intéressé faisait notamment valoir que : 1) il devait livrer des biens pour le compte de la société TTT sans pouvoir se constituer une clientèle propre ou travailler pour une société concurrente ; 2) il devait utiliser une carte bancaire fournie par la société TTT pour effectuer les achats qui étaient ensuite livrés, ce dont il déduisait qu'il était intégré à un service organisé ; 3) il était rémunéré en fonction d'un horaire fixe ; 4) il avait l'obligation de porter une tenue au logo de la société sous peine de sanction consistant en la résiliation du contrat ; 5) il devait accepter les commandes dès lors qu'il était connecté sans pouvoir les refuser. Fort logiquement, la cour d'appel devait, en s'appuyant sur les stipulations contractuelles précitées qui imposaient des obligations précises au livreur, vérifier concrètement les conditions effectives dans lesquelles il exerçait son activité. Autrement dit, même si le juge ne peut pas se contenter de faire état de clauses contractuelles, il ne peut pas non plus les exclure sans analyser les conditions réelles d'exercice de l'activité.</w:t>
      </w:r>
    </w:p>
    <w:p w14:paraId="551DD83A" w14:textId="45F743BC" w:rsidR="002A08FA" w:rsidRPr="00697061" w:rsidRDefault="002A08FA" w:rsidP="007A6F3E">
      <w:pPr>
        <w:spacing w:after="28" w:line="259" w:lineRule="auto"/>
        <w:ind w:left="0" w:right="260" w:firstLine="0"/>
        <w:jc w:val="left"/>
      </w:pPr>
    </w:p>
    <w:p w14:paraId="74FCFC76" w14:textId="77777777" w:rsidR="002A08FA" w:rsidRPr="00697061" w:rsidRDefault="00000000" w:rsidP="007A6F3E">
      <w:pPr>
        <w:spacing w:after="0" w:line="259" w:lineRule="auto"/>
        <w:ind w:left="0" w:right="260" w:firstLine="0"/>
        <w:jc w:val="left"/>
      </w:pPr>
      <w:r w:rsidRPr="00697061">
        <w:rPr>
          <w:b/>
          <w:sz w:val="20"/>
        </w:rPr>
        <w:t xml:space="preserve"> </w:t>
      </w:r>
      <w:r w:rsidRPr="00697061">
        <w:rPr>
          <w:b/>
          <w:sz w:val="20"/>
        </w:rPr>
        <w:tab/>
        <w:t xml:space="preserve"> </w:t>
      </w:r>
    </w:p>
    <w:p w14:paraId="286E4171" w14:textId="77777777" w:rsidR="002A08FA" w:rsidRPr="00697061" w:rsidRDefault="00000000" w:rsidP="007A6F3E">
      <w:pPr>
        <w:pStyle w:val="Titre5"/>
        <w:spacing w:after="0" w:line="259" w:lineRule="auto"/>
        <w:ind w:left="0" w:right="260" w:firstLine="0"/>
      </w:pPr>
      <w:r w:rsidRPr="00697061">
        <w:rPr>
          <w:sz w:val="20"/>
          <w:u w:val="single" w:color="000000"/>
        </w:rPr>
        <w:t>II. LA PERIODE D’ESSAI</w:t>
      </w:r>
      <w:r w:rsidRPr="00697061">
        <w:rPr>
          <w:sz w:val="20"/>
        </w:rPr>
        <w:t xml:space="preserve">  </w:t>
      </w:r>
    </w:p>
    <w:p w14:paraId="28D14838" w14:textId="77777777" w:rsidR="002A08FA" w:rsidRPr="00697061" w:rsidRDefault="00000000" w:rsidP="007A6F3E">
      <w:pPr>
        <w:spacing w:after="0" w:line="259" w:lineRule="auto"/>
        <w:ind w:left="0" w:right="260" w:firstLine="0"/>
        <w:jc w:val="left"/>
      </w:pPr>
      <w:r w:rsidRPr="00697061">
        <w:rPr>
          <w:b/>
          <w:sz w:val="20"/>
        </w:rPr>
        <w:t xml:space="preserve"> </w:t>
      </w:r>
    </w:p>
    <w:p w14:paraId="7FCC60B6" w14:textId="77777777" w:rsidR="002A08FA" w:rsidRPr="00697061" w:rsidRDefault="00000000" w:rsidP="007A6F3E">
      <w:pPr>
        <w:pStyle w:val="Titre6"/>
        <w:spacing w:after="0" w:line="259" w:lineRule="auto"/>
        <w:ind w:left="0" w:right="260" w:firstLine="0"/>
      </w:pPr>
      <w:r w:rsidRPr="00697061">
        <w:rPr>
          <w:sz w:val="20"/>
        </w:rPr>
        <w:t xml:space="preserve">A. Notion d’essai </w:t>
      </w:r>
    </w:p>
    <w:p w14:paraId="5EA7142F" w14:textId="77777777" w:rsidR="002A08FA" w:rsidRPr="00697061" w:rsidRDefault="00000000" w:rsidP="007A6F3E">
      <w:pPr>
        <w:spacing w:after="0" w:line="259" w:lineRule="auto"/>
        <w:ind w:left="0" w:right="260" w:firstLine="0"/>
        <w:jc w:val="left"/>
      </w:pPr>
      <w:r w:rsidRPr="00697061">
        <w:rPr>
          <w:b/>
          <w:sz w:val="20"/>
        </w:rPr>
        <w:t xml:space="preserve"> </w:t>
      </w:r>
    </w:p>
    <w:p w14:paraId="4ABE48D5" w14:textId="77777777" w:rsidR="002A08FA" w:rsidRPr="00697061" w:rsidRDefault="00000000" w:rsidP="007A6F3E">
      <w:pPr>
        <w:pStyle w:val="Titre7"/>
        <w:ind w:left="0" w:right="260" w:firstLine="0"/>
      </w:pPr>
      <w:r w:rsidRPr="00697061">
        <w:t xml:space="preserve">DOC. 10 : Cass. soc., 16 mai 2012, n°10-10623, Bull. civ. V, n°149 </w:t>
      </w:r>
    </w:p>
    <w:p w14:paraId="00FCF397" w14:textId="77777777" w:rsidR="002A08FA" w:rsidRPr="00697061" w:rsidRDefault="00000000" w:rsidP="007A6F3E">
      <w:pPr>
        <w:spacing w:after="0" w:line="259" w:lineRule="auto"/>
        <w:ind w:left="0" w:right="260" w:firstLine="0"/>
        <w:jc w:val="left"/>
      </w:pPr>
      <w:r w:rsidRPr="00697061">
        <w:t xml:space="preserve">  </w:t>
      </w:r>
    </w:p>
    <w:p w14:paraId="0319A407" w14:textId="77777777" w:rsidR="002A08FA" w:rsidRPr="00697061" w:rsidRDefault="00000000" w:rsidP="007A6F3E">
      <w:pPr>
        <w:ind w:left="0" w:right="260" w:firstLine="0"/>
      </w:pPr>
      <w:r w:rsidRPr="00697061">
        <w:t xml:space="preserve">Attendu, selon l'arrêt attaqué, que Mme X... a été engagée le 1er janvier 1993 en qualité de " barmaid " par la société CDTH, qui exploite un casino à Hyères (Var) ; qu'après avoir bénéficié d'un congé formation d'octobre 2005 à mai 2006, puis pris ses congés payés jusqu'au 31 juillet 2006, elle a accepté à son retour, début août 2006, le poste d'hôtesse d'accueil-standardiste qui lui était proposé ; qu'elle a exercé ces fonctions sans avenant écrit à son contrat de travail ; qu'elle a été informée par l'employeur, le 24 août 2006, qu'en raison de ses insuffisances dans son nouveau poste, elle serait réaffectée à celui de barmaid au bar des machines à sous, à compter du 1er septembre 2006 ; que la salariée a été placée en arrêt de travail pour maladie à partir du 25 août 2006 et n'a pas repris son activité par la suite ; qu'elle a, le 4 décembre 2006, pris acte de la rupture de son contrat de travail aux torts de l'employeur, puis a saisi la juridiction prud'homale afin de voir condamner ce dernier au paiement de diverses sommes ;  </w:t>
      </w:r>
    </w:p>
    <w:p w14:paraId="09B64E8E" w14:textId="77777777" w:rsidR="002A08FA" w:rsidRPr="00697061" w:rsidRDefault="00000000" w:rsidP="007A6F3E">
      <w:pPr>
        <w:spacing w:after="86" w:line="259" w:lineRule="auto"/>
        <w:ind w:left="0" w:right="260" w:firstLine="0"/>
        <w:jc w:val="left"/>
      </w:pPr>
      <w:r w:rsidRPr="00697061">
        <w:rPr>
          <w:sz w:val="8"/>
        </w:rPr>
        <w:t xml:space="preserve"> </w:t>
      </w:r>
    </w:p>
    <w:p w14:paraId="31F04A6E" w14:textId="77777777" w:rsidR="002A08FA" w:rsidRPr="00697061" w:rsidRDefault="00000000" w:rsidP="007A6F3E">
      <w:pPr>
        <w:ind w:left="0" w:right="260" w:firstLine="0"/>
      </w:pPr>
      <w:r w:rsidRPr="00697061">
        <w:t xml:space="preserve">Sur le moyen unique du pourvoi principal de l'employeur :  </w:t>
      </w:r>
    </w:p>
    <w:p w14:paraId="6A6428EF" w14:textId="77777777" w:rsidR="002A08FA" w:rsidRPr="00697061" w:rsidRDefault="00000000" w:rsidP="007A6F3E">
      <w:pPr>
        <w:spacing w:after="89" w:line="259" w:lineRule="auto"/>
        <w:ind w:left="0" w:right="260" w:firstLine="0"/>
        <w:jc w:val="left"/>
      </w:pPr>
      <w:r w:rsidRPr="00697061">
        <w:rPr>
          <w:sz w:val="8"/>
        </w:rPr>
        <w:t xml:space="preserve"> </w:t>
      </w:r>
    </w:p>
    <w:p w14:paraId="1F834ACB" w14:textId="77777777" w:rsidR="002A08FA" w:rsidRPr="00697061" w:rsidRDefault="00000000" w:rsidP="007A6F3E">
      <w:pPr>
        <w:ind w:left="0" w:right="260" w:firstLine="0"/>
      </w:pPr>
      <w:r w:rsidRPr="00697061">
        <w:t xml:space="preserve">Attendu que l'employeur fait grief à l'arrêt de dire que la rupture du contrat de travail produit les effets d'un licenciement sans cause réelle et sérieuse et de condamner la société à payer à la salariée des indemnités de rupture et des dommages-intérêts, alors, selon le moyen :  </w:t>
      </w:r>
    </w:p>
    <w:p w14:paraId="0AD90BCA" w14:textId="77777777" w:rsidR="002A08FA" w:rsidRPr="00697061" w:rsidRDefault="00000000" w:rsidP="007A6F3E">
      <w:pPr>
        <w:ind w:left="0" w:right="260" w:firstLine="0"/>
      </w:pPr>
      <w:r w:rsidRPr="00697061">
        <w:t xml:space="preserve">1°/ que l'employeur peut, dans l'exercice de son pouvoir de direction, assortir l'affectation d'un salarié à un nouveau poste d'une période probatoire, afin d'évaluer ses compétences dans les fonctions y correspondant ; que la cour d'appel, en retenant que l'employeur soutenait vainement qu'une période d'essai avait été convenue avec la salariée et que le témoignage de Mme Y..., assistance de direction, évoquant une " affectation définitive si essai concluant " était inopérant à cet égard, a violé les articles 1134 du code civil, L. 1221-1 et L. 1231-1 du contrat de travail ;  </w:t>
      </w:r>
    </w:p>
    <w:p w14:paraId="43A60725" w14:textId="77777777" w:rsidR="002A08FA" w:rsidRPr="00697061" w:rsidRDefault="00000000" w:rsidP="007A6F3E">
      <w:pPr>
        <w:ind w:left="0" w:right="260" w:firstLine="0"/>
      </w:pPr>
      <w:r w:rsidRPr="00697061">
        <w:t xml:space="preserve">2°/ que la stipulation d'une période probatoire à l'occasion d'un changement de fonction a pour effet, si le salarié ne donne pas satisfaction, d'autoriser l'employeur à le réaffecter unilatéralement à son poste initial ; qu'en retenant, après avoir constaté que, par une lettre du 24 août 2006, l'employeur avait indiqué à la salariée qu'en raison de ses insuffisances au poste d'hôtesse d'accueil standardiste, elle serait de nouveau affectée à son poste antérieur à compter du 1er septembre 2006, qu'une nouvelle modification du contrat de travail de Mme X..., consistant à réaffecter celle-ci à son poste initial de barmaid, ne pouvait intervenir qu'avec l'accord exprès de la salariée, lequel avait manifestement fait défaut, la cour d'appel a violé les articles 1134 du code civil et L. 1221-1 du contrat de travail ;  </w:t>
      </w:r>
    </w:p>
    <w:p w14:paraId="536CEA36" w14:textId="77777777" w:rsidR="002A08FA" w:rsidRPr="00697061" w:rsidRDefault="00000000" w:rsidP="007A6F3E">
      <w:pPr>
        <w:spacing w:after="89" w:line="259" w:lineRule="auto"/>
        <w:ind w:left="0" w:right="260" w:firstLine="0"/>
        <w:jc w:val="left"/>
      </w:pPr>
      <w:r w:rsidRPr="00697061">
        <w:rPr>
          <w:sz w:val="8"/>
        </w:rPr>
        <w:t xml:space="preserve"> </w:t>
      </w:r>
    </w:p>
    <w:p w14:paraId="1461F64E" w14:textId="77777777" w:rsidR="002A08FA" w:rsidRPr="00697061" w:rsidRDefault="00000000" w:rsidP="007A6F3E">
      <w:pPr>
        <w:ind w:left="0" w:right="260" w:firstLine="0"/>
      </w:pPr>
      <w:r w:rsidRPr="00697061">
        <w:t xml:space="preserve">Mais attendu que si au cours de l'exécution du contrat de travail, l'employeur peut assortir sa décision d'affectation d'un salarié à un nouveau poste de travail emportant modification du contrat de travail d'une période probatoire, une telle condition requiert l'accord exprès du salarié ; que le moyen n'est pas fondé ; […]  </w:t>
      </w:r>
    </w:p>
    <w:p w14:paraId="0D32DC44" w14:textId="77777777" w:rsidR="002A08FA" w:rsidRPr="00697061" w:rsidRDefault="00000000" w:rsidP="007A6F3E">
      <w:pPr>
        <w:spacing w:after="0" w:line="259" w:lineRule="auto"/>
        <w:ind w:left="0" w:right="260" w:firstLine="0"/>
        <w:jc w:val="left"/>
      </w:pPr>
      <w:r w:rsidRPr="00697061">
        <w:rPr>
          <w:b/>
          <w:sz w:val="20"/>
        </w:rPr>
        <w:t xml:space="preserve"> </w:t>
      </w:r>
    </w:p>
    <w:p w14:paraId="7338CC94" w14:textId="77777777" w:rsidR="002A08FA" w:rsidRPr="00697061" w:rsidRDefault="00000000" w:rsidP="007A6F3E">
      <w:pPr>
        <w:pStyle w:val="Titre6"/>
        <w:spacing w:after="0" w:line="259" w:lineRule="auto"/>
        <w:ind w:left="0" w:right="260" w:firstLine="0"/>
      </w:pPr>
      <w:r w:rsidRPr="00697061">
        <w:rPr>
          <w:sz w:val="20"/>
        </w:rPr>
        <w:t xml:space="preserve">B. Régime de l’essai  </w:t>
      </w:r>
    </w:p>
    <w:p w14:paraId="650D4C97" w14:textId="77777777" w:rsidR="002A08FA" w:rsidRPr="00697061" w:rsidRDefault="00000000" w:rsidP="007A6F3E">
      <w:pPr>
        <w:spacing w:after="26" w:line="259" w:lineRule="auto"/>
        <w:ind w:left="0" w:right="260" w:firstLine="0"/>
        <w:jc w:val="left"/>
      </w:pPr>
      <w:r w:rsidRPr="00697061">
        <w:rPr>
          <w:sz w:val="16"/>
        </w:rPr>
        <w:t xml:space="preserve"> </w:t>
      </w:r>
    </w:p>
    <w:p w14:paraId="4A401C3D" w14:textId="77777777" w:rsidR="002A08FA" w:rsidRPr="00697061" w:rsidRDefault="00000000" w:rsidP="007A6F3E">
      <w:pPr>
        <w:pStyle w:val="Titre7"/>
        <w:ind w:left="0" w:right="260" w:firstLine="0"/>
      </w:pPr>
      <w:r w:rsidRPr="00697061">
        <w:t>DOC. 11 : Cass. soc., 20 novembre 2007, n°06-41212, Bull. civ. V, n°194</w:t>
      </w:r>
      <w:r w:rsidRPr="00697061">
        <w:rPr>
          <w:b w:val="0"/>
        </w:rPr>
        <w:t xml:space="preserve"> </w:t>
      </w:r>
    </w:p>
    <w:p w14:paraId="188832C5" w14:textId="77777777" w:rsidR="002A08FA" w:rsidRPr="00697061" w:rsidRDefault="00000000" w:rsidP="007A6F3E">
      <w:pPr>
        <w:spacing w:after="0" w:line="259" w:lineRule="auto"/>
        <w:ind w:left="0" w:right="260" w:firstLine="0"/>
        <w:jc w:val="left"/>
      </w:pPr>
      <w:r w:rsidRPr="00697061">
        <w:t xml:space="preserve"> </w:t>
      </w:r>
    </w:p>
    <w:p w14:paraId="3C10648B" w14:textId="77777777" w:rsidR="002A08FA" w:rsidRPr="00697061" w:rsidRDefault="00000000" w:rsidP="007A6F3E">
      <w:pPr>
        <w:ind w:left="0" w:right="260" w:firstLine="0"/>
      </w:pPr>
      <w:r w:rsidRPr="00697061">
        <w:t xml:space="preserve">Sur le moyen unique : </w:t>
      </w:r>
    </w:p>
    <w:p w14:paraId="5BEDEC14" w14:textId="77777777" w:rsidR="002A08FA" w:rsidRPr="00697061" w:rsidRDefault="00000000" w:rsidP="007A6F3E">
      <w:pPr>
        <w:spacing w:after="89" w:line="259" w:lineRule="auto"/>
        <w:ind w:left="0" w:right="260" w:firstLine="0"/>
        <w:jc w:val="left"/>
      </w:pPr>
      <w:r w:rsidRPr="00697061">
        <w:rPr>
          <w:sz w:val="8"/>
        </w:rPr>
        <w:t xml:space="preserve"> </w:t>
      </w:r>
    </w:p>
    <w:p w14:paraId="5186B553" w14:textId="77777777" w:rsidR="002A08FA" w:rsidRPr="00697061" w:rsidRDefault="00000000" w:rsidP="007A6F3E">
      <w:pPr>
        <w:ind w:left="0" w:right="260" w:firstLine="0"/>
      </w:pPr>
      <w:r w:rsidRPr="00697061">
        <w:lastRenderedPageBreak/>
        <w:t xml:space="preserve">Attendu, selon l'arrêt attaqué (Versailles, 13 décembre 2005), que M. X... a été engagé en qualité de chargé d'affaires au sein de la direction du développement de la société Cofiroute par contrat à durée indéterminée des 25 et 26 avril 2001 prenant effet le 3 mai suivant, comprenant une période d'essai de quatre mois, renouvelable une fois ; que l'employeur a rompu le contrat de travail le 23 juillet 2001 ; que contestant la rupture du contrat de travail en soutenant qu'elle n'était pas inhérente à sa personne et que le poste qu'il occupait avait été supprimé, le salarié a saisi la juridiction prud'homale en indemnisation pour rupture abusive ; </w:t>
      </w:r>
    </w:p>
    <w:p w14:paraId="37E706DF" w14:textId="77777777" w:rsidR="002A08FA" w:rsidRPr="00697061" w:rsidRDefault="00000000" w:rsidP="007A6F3E">
      <w:pPr>
        <w:spacing w:after="86" w:line="259" w:lineRule="auto"/>
        <w:ind w:left="0" w:right="260" w:firstLine="0"/>
        <w:jc w:val="left"/>
      </w:pPr>
      <w:r w:rsidRPr="00697061">
        <w:rPr>
          <w:sz w:val="8"/>
        </w:rPr>
        <w:t xml:space="preserve"> </w:t>
      </w:r>
    </w:p>
    <w:p w14:paraId="34FF6B0F" w14:textId="77777777" w:rsidR="002A08FA" w:rsidRPr="00697061" w:rsidRDefault="00000000" w:rsidP="007A6F3E">
      <w:pPr>
        <w:ind w:left="0" w:right="260" w:firstLine="0"/>
      </w:pPr>
      <w:r w:rsidRPr="00697061">
        <w:t xml:space="preserve">Attendu que l'employeur fait grief à l'arrêt d'avoir déclaré abusive la rupture, intervenue au cours de la période d'essai, du contrat de travail du salarié, alors, selon le moyen : </w:t>
      </w:r>
    </w:p>
    <w:p w14:paraId="45BAF451" w14:textId="4D406C1A" w:rsidR="002A08FA" w:rsidRPr="00697061" w:rsidRDefault="00000000" w:rsidP="007A6F3E">
      <w:pPr>
        <w:ind w:left="0" w:right="260" w:firstLine="0"/>
      </w:pPr>
      <w:r w:rsidRPr="00697061">
        <w:t xml:space="preserve">1°/ que sauf abus, l'employeur peut rompre l'essai sans être tenu de justifier d'un motif ; que, par ailleurs, le seul fait de n'avoir pas remplacé un salarié, dont l'employeur a mis fin à la période d'essai, n'est pas à lui seul constitutif d'un abus du droit, pour l'employeur, de mettre fin à l'essai ; qu'en l'espèce, il ressortait des propres allégations du salarié, formulées dans une lettre du 31 juillet 2001, que le motif de la rupture, non énoncé dans la lettre mettant fin à l'essai, était sa personnalité peu chaleureuse incompatible avec le développement de l'activité internationale de la société ; que la cour d'appel n'avait pas à vérifier le </w:t>
      </w:r>
      <w:r w:rsidR="00220AFD" w:rsidRPr="00697061">
        <w:t>bien-fondé</w:t>
      </w:r>
      <w:r w:rsidRPr="00697061">
        <w:t xml:space="preserve"> de ce motif personnel ; qu'en déclarant cependant abusive la rupture ainsi intervenue au seul motif qu'elle aurait emporté la suppression du poste du salarié, la cour d'appel a violé l'article L. 122-4 du code du travail ; </w:t>
      </w:r>
    </w:p>
    <w:p w14:paraId="303BA769" w14:textId="77777777" w:rsidR="002A08FA" w:rsidRPr="00697061" w:rsidRDefault="00000000" w:rsidP="007A6F3E">
      <w:pPr>
        <w:ind w:left="0" w:right="260" w:firstLine="0"/>
      </w:pPr>
      <w:r w:rsidRPr="00697061">
        <w:t xml:space="preserve">2°/ qu'en déduisant, en l'absence de toute faute ou "légèreté blâmable" de l'employeur, l'exercice abusif du droit de rompre le contrat de travail en période d'essai de la seule constatation de la suppression de l'emploi du salarié, la cour d'appel, qui a limité, hors toute précision légale, la finalité de la période d'essai à l'appréciation des qualités professionnelles du salarié, a violé derechef le texte susvisé ; </w:t>
      </w:r>
    </w:p>
    <w:p w14:paraId="7B9234C4" w14:textId="77777777" w:rsidR="002A08FA" w:rsidRPr="00697061" w:rsidRDefault="00000000" w:rsidP="007A6F3E">
      <w:pPr>
        <w:spacing w:after="89" w:line="259" w:lineRule="auto"/>
        <w:ind w:left="0" w:right="260" w:firstLine="0"/>
        <w:jc w:val="left"/>
      </w:pPr>
      <w:r w:rsidRPr="00697061">
        <w:rPr>
          <w:sz w:val="8"/>
        </w:rPr>
        <w:t xml:space="preserve"> </w:t>
      </w:r>
    </w:p>
    <w:p w14:paraId="32FF4A4D" w14:textId="77777777" w:rsidR="002A08FA" w:rsidRPr="00697061" w:rsidRDefault="00000000" w:rsidP="007A6F3E">
      <w:pPr>
        <w:ind w:left="0" w:right="260" w:firstLine="0"/>
      </w:pPr>
      <w:r w:rsidRPr="00697061">
        <w:t xml:space="preserve">Mais attendu, d'une part, qu'il ne résulte pas de l'arrêt que l'employeur ait soutenu devant la cour d'appel le moyen évoqué par la première branche qui est nouveau et mélangé de fait et de droit ; </w:t>
      </w:r>
    </w:p>
    <w:p w14:paraId="06D232A2" w14:textId="77777777" w:rsidR="002A08FA" w:rsidRPr="00697061" w:rsidRDefault="00000000" w:rsidP="007A6F3E">
      <w:pPr>
        <w:spacing w:after="89" w:line="259" w:lineRule="auto"/>
        <w:ind w:left="0" w:right="260" w:firstLine="0"/>
        <w:jc w:val="left"/>
      </w:pPr>
      <w:r w:rsidRPr="00697061">
        <w:rPr>
          <w:sz w:val="8"/>
        </w:rPr>
        <w:t xml:space="preserve"> </w:t>
      </w:r>
    </w:p>
    <w:p w14:paraId="48ED2F57" w14:textId="77777777" w:rsidR="002A08FA" w:rsidRPr="00697061" w:rsidRDefault="00000000" w:rsidP="007A6F3E">
      <w:pPr>
        <w:ind w:left="0" w:right="260" w:firstLine="0"/>
      </w:pPr>
      <w:r w:rsidRPr="00697061">
        <w:t xml:space="preserve">Et attendu d'autre part, que la période d'essai étant destinée à permettre à l'employeur d'apprécier la valeur professionnelle du salarié, la cour d'appel, qui a constaté dans l'exercice de son pouvoir souverain d'appréciation, que la résiliation du contrat de travail était intervenue au cours de la période d'essai pour un motif non inhérent à la personne du salarié, a décidé à bon droit qu'elle était abusive ; </w:t>
      </w:r>
    </w:p>
    <w:p w14:paraId="4E3E092D" w14:textId="77777777" w:rsidR="002A08FA" w:rsidRPr="00697061" w:rsidRDefault="00000000" w:rsidP="007A6F3E">
      <w:pPr>
        <w:spacing w:after="86" w:line="259" w:lineRule="auto"/>
        <w:ind w:left="0" w:right="260" w:firstLine="0"/>
        <w:jc w:val="left"/>
      </w:pPr>
      <w:r w:rsidRPr="00697061">
        <w:rPr>
          <w:sz w:val="8"/>
        </w:rPr>
        <w:t xml:space="preserve"> </w:t>
      </w:r>
    </w:p>
    <w:p w14:paraId="3CF2E4C1" w14:textId="77777777" w:rsidR="002A08FA" w:rsidRPr="00697061" w:rsidRDefault="00000000" w:rsidP="007A6F3E">
      <w:pPr>
        <w:ind w:left="0" w:right="260" w:firstLine="0"/>
      </w:pPr>
      <w:r w:rsidRPr="00697061">
        <w:t xml:space="preserve">D'où il suit que le moyen, irrecevable en sa première branche, est mal fondé en sa seconde branche ; </w:t>
      </w:r>
    </w:p>
    <w:p w14:paraId="4D3E9F0C" w14:textId="77777777" w:rsidR="002A08FA" w:rsidRPr="00697061" w:rsidRDefault="00000000" w:rsidP="007A6F3E">
      <w:pPr>
        <w:spacing w:after="87" w:line="259" w:lineRule="auto"/>
        <w:ind w:left="0" w:right="260" w:firstLine="0"/>
        <w:jc w:val="left"/>
      </w:pPr>
      <w:r w:rsidRPr="00697061">
        <w:rPr>
          <w:sz w:val="8"/>
        </w:rPr>
        <w:t xml:space="preserve"> </w:t>
      </w:r>
    </w:p>
    <w:p w14:paraId="76686E84" w14:textId="77777777" w:rsidR="002A08FA" w:rsidRPr="00697061" w:rsidRDefault="00000000" w:rsidP="007A6F3E">
      <w:pPr>
        <w:ind w:left="0" w:right="260" w:firstLine="0"/>
      </w:pPr>
      <w:r w:rsidRPr="00697061">
        <w:t>PAR CES MOTIFS : REJETTE le pourvoi ;</w:t>
      </w:r>
      <w:r w:rsidRPr="00697061">
        <w:rPr>
          <w:sz w:val="8"/>
        </w:rPr>
        <w:t xml:space="preserve"> </w:t>
      </w:r>
    </w:p>
    <w:p w14:paraId="1F64B205" w14:textId="77777777" w:rsidR="002A08FA" w:rsidRPr="00697061" w:rsidRDefault="00000000" w:rsidP="007A6F3E">
      <w:pPr>
        <w:spacing w:after="0" w:line="259" w:lineRule="auto"/>
        <w:ind w:left="0" w:right="260" w:firstLine="0"/>
        <w:jc w:val="left"/>
      </w:pPr>
      <w:r w:rsidRPr="00697061">
        <w:rPr>
          <w:b/>
        </w:rPr>
        <w:t xml:space="preserve"> </w:t>
      </w:r>
    </w:p>
    <w:p w14:paraId="750E2B3A"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3B9D3FDD" w14:textId="77777777" w:rsidR="002A08FA" w:rsidRPr="00697061" w:rsidRDefault="00000000" w:rsidP="007A6F3E">
      <w:pPr>
        <w:pStyle w:val="Titre7"/>
        <w:ind w:left="0" w:right="260" w:firstLine="0"/>
      </w:pPr>
      <w:r w:rsidRPr="00697061">
        <w:t xml:space="preserve">DOC. 12 : Cass. soc., 23 janvier 2013, n°11-23428, Bull. civ. V, n°14 </w:t>
      </w:r>
    </w:p>
    <w:p w14:paraId="1AA7DB6D" w14:textId="77777777" w:rsidR="002A08FA" w:rsidRPr="00697061" w:rsidRDefault="00000000" w:rsidP="007A6F3E">
      <w:pPr>
        <w:spacing w:after="0" w:line="259" w:lineRule="auto"/>
        <w:ind w:left="0" w:right="260" w:firstLine="0"/>
        <w:jc w:val="left"/>
      </w:pPr>
      <w:r w:rsidRPr="00697061">
        <w:t xml:space="preserve"> </w:t>
      </w:r>
    </w:p>
    <w:p w14:paraId="3499ABC8" w14:textId="77777777" w:rsidR="002A08FA" w:rsidRPr="00697061" w:rsidRDefault="00000000" w:rsidP="007A6F3E">
      <w:pPr>
        <w:spacing w:after="5" w:line="248" w:lineRule="auto"/>
        <w:ind w:left="0" w:right="260" w:firstLine="0"/>
      </w:pPr>
      <w:r w:rsidRPr="00697061">
        <w:rPr>
          <w:sz w:val="16"/>
        </w:rPr>
        <w:t xml:space="preserve">Attendu, selon l'arrêt attaqué (Aix-en-Provence, 23 juin 2011), que Mme X... a été engagée le 15 octobre 2008 par la société Performance marketing 6 pm en qualité de consultante junior avec une période d'essai de trois mois qui a été renouvelée pour la même durée ; que l'employeur a mis fin à l'essai le 14 avril 2009, avisant la salariée qu'elle bénéficierait d'un délai de prévenance d'un mois à compter de cette date, cesserait son activité dès le 14 avril 2009 mais percevrait son salaire jusqu'au 14 mai 2009 ; que la salariée a saisi la juridiction prud'homale ; […]  </w:t>
      </w:r>
    </w:p>
    <w:p w14:paraId="065FE091" w14:textId="77777777" w:rsidR="002A08FA" w:rsidRPr="00697061" w:rsidRDefault="00000000" w:rsidP="007A6F3E">
      <w:pPr>
        <w:spacing w:after="65" w:line="259" w:lineRule="auto"/>
        <w:ind w:left="0" w:right="260" w:firstLine="0"/>
        <w:jc w:val="left"/>
      </w:pPr>
      <w:r w:rsidRPr="00697061">
        <w:rPr>
          <w:sz w:val="8"/>
        </w:rPr>
        <w:t xml:space="preserve"> </w:t>
      </w:r>
    </w:p>
    <w:p w14:paraId="2736C40A" w14:textId="77777777" w:rsidR="002A08FA" w:rsidRPr="00697061" w:rsidRDefault="00000000" w:rsidP="007A6F3E">
      <w:pPr>
        <w:spacing w:after="5" w:line="248" w:lineRule="auto"/>
        <w:ind w:left="0" w:right="260" w:firstLine="0"/>
      </w:pPr>
      <w:r w:rsidRPr="00697061">
        <w:rPr>
          <w:sz w:val="16"/>
        </w:rPr>
        <w:t xml:space="preserve">Attendu que la salariée fait grief à l'arrêt de la débouter de ses demandes tendant au paiement de diverses sommes au titre de la rupture abusive de son contrat de travail alors, selon le moyen, que la période d'essai ne peut être prolongée du fait de la durée du délai de prévenance ; que la période couverte par le délai de prévenance et postérieure au terme de la période d'essai ne peut s'analyser en une période d'essai ; que la rupture du contrat survenue dans ces conditions s'analyse dès lors incontestablement en un licenciement de droit commun et non en une rupture de période d'essai ; qu'en jugeant le contraire, la cour d'appel a violé l'article L. 1221-25 du code du travail ;  </w:t>
      </w:r>
    </w:p>
    <w:p w14:paraId="7B0B714C" w14:textId="77777777" w:rsidR="002A08FA" w:rsidRPr="00697061" w:rsidRDefault="00000000" w:rsidP="007A6F3E">
      <w:pPr>
        <w:spacing w:after="65" w:line="259" w:lineRule="auto"/>
        <w:ind w:left="0" w:right="260" w:firstLine="0"/>
        <w:jc w:val="left"/>
      </w:pPr>
      <w:r w:rsidRPr="00697061">
        <w:rPr>
          <w:sz w:val="8"/>
        </w:rPr>
        <w:t xml:space="preserve"> </w:t>
      </w:r>
    </w:p>
    <w:p w14:paraId="01065D42" w14:textId="77777777" w:rsidR="002A08FA" w:rsidRPr="00697061" w:rsidRDefault="00000000" w:rsidP="007A6F3E">
      <w:pPr>
        <w:spacing w:after="5" w:line="248" w:lineRule="auto"/>
        <w:ind w:left="0" w:right="260" w:firstLine="0"/>
      </w:pPr>
      <w:r w:rsidRPr="00697061">
        <w:rPr>
          <w:sz w:val="16"/>
        </w:rPr>
        <w:t xml:space="preserve">Mais attendu que la cour d'appel ayant constaté que l'employeur avait mis fin à la période d'essai avant son terme, en a exactement déduit que la rupture ne s'analysait pas en un licenciement, alors même que cet employeur n'avait pas respecté le délai de prévenance ; que le moyen n'est pas fondé ; […] </w:t>
      </w:r>
    </w:p>
    <w:p w14:paraId="6C346EFC" w14:textId="77777777" w:rsidR="002A08FA" w:rsidRPr="00697061" w:rsidRDefault="00000000" w:rsidP="007A6F3E">
      <w:pPr>
        <w:spacing w:after="0" w:line="259" w:lineRule="auto"/>
        <w:ind w:left="0" w:right="260" w:firstLine="0"/>
        <w:jc w:val="left"/>
      </w:pPr>
      <w:r w:rsidRPr="00697061">
        <w:rPr>
          <w:b/>
        </w:rPr>
        <w:t xml:space="preserve"> </w:t>
      </w:r>
    </w:p>
    <w:p w14:paraId="3292BABA" w14:textId="77777777" w:rsidR="002A08FA" w:rsidRPr="00697061" w:rsidRDefault="00000000" w:rsidP="007A6F3E">
      <w:pPr>
        <w:pStyle w:val="Titre7"/>
        <w:ind w:left="0" w:right="260" w:firstLine="0"/>
      </w:pPr>
      <w:r w:rsidRPr="00697061">
        <w:t>DOC. 13 : Cass. soc., 5 novembre 2014, n°13-18114</w:t>
      </w:r>
      <w:r w:rsidRPr="00C94B58">
        <w:rPr>
          <w:shd w:val="clear" w:color="auto" w:fill="FFFF00"/>
        </w:rPr>
        <w:t>, publié au Bulletin</w:t>
      </w:r>
      <w:r w:rsidRPr="00697061">
        <w:t xml:space="preserve">  </w:t>
      </w:r>
    </w:p>
    <w:p w14:paraId="42123648" w14:textId="77777777" w:rsidR="002A08FA" w:rsidRPr="00697061" w:rsidRDefault="00000000" w:rsidP="007A6F3E">
      <w:pPr>
        <w:spacing w:after="0" w:line="259" w:lineRule="auto"/>
        <w:ind w:left="0" w:right="260" w:firstLine="0"/>
        <w:jc w:val="left"/>
      </w:pPr>
      <w:r w:rsidRPr="00697061">
        <w:rPr>
          <w:sz w:val="16"/>
        </w:rPr>
        <w:t xml:space="preserve"> </w:t>
      </w:r>
    </w:p>
    <w:p w14:paraId="4FB93149" w14:textId="77777777" w:rsidR="002A08FA" w:rsidRPr="00697061" w:rsidRDefault="00000000" w:rsidP="007A6F3E">
      <w:pPr>
        <w:spacing w:after="5" w:line="248" w:lineRule="auto"/>
        <w:ind w:left="0" w:right="260" w:firstLine="0"/>
      </w:pPr>
      <w:r w:rsidRPr="00697061">
        <w:rPr>
          <w:sz w:val="16"/>
        </w:rPr>
        <w:t xml:space="preserve">Attendu, selon l'arrêt attaqué, que M. X... a été engagé par la société Tabillon à compter du 17 janvier 2011 en qualité de directeur commercial avec une période d'essai de trois mois renouvelable ; que par lettre du 8 avril 2011, son employeur a mis fin à la période d'essai à compter du 22 avril suivant ; qu'estimant que son contrat était devenu définitif et qu'en l'absence de procédure de licenciement, la rupture s'analysait en un licenciement sans cause réelle et sérieuse, il a saisi la juridiction prud'homale pour obtenir paiement de diverses sommes à titre de rappel de salaire et au titre de la rupture ;  […]  </w:t>
      </w:r>
    </w:p>
    <w:p w14:paraId="0EA4A227" w14:textId="77777777" w:rsidR="002A08FA" w:rsidRPr="00697061" w:rsidRDefault="00000000" w:rsidP="007A6F3E">
      <w:pPr>
        <w:spacing w:after="65" w:line="259" w:lineRule="auto"/>
        <w:ind w:left="0" w:right="260" w:firstLine="0"/>
        <w:jc w:val="left"/>
      </w:pPr>
      <w:r w:rsidRPr="00697061">
        <w:rPr>
          <w:sz w:val="8"/>
        </w:rPr>
        <w:t xml:space="preserve"> </w:t>
      </w:r>
    </w:p>
    <w:p w14:paraId="5CED6378" w14:textId="77777777" w:rsidR="002A08FA" w:rsidRPr="00697061" w:rsidRDefault="00000000" w:rsidP="007A6F3E">
      <w:pPr>
        <w:spacing w:after="5" w:line="248" w:lineRule="auto"/>
        <w:ind w:left="0" w:right="260" w:firstLine="0"/>
      </w:pPr>
      <w:r w:rsidRPr="00697061">
        <w:rPr>
          <w:sz w:val="16"/>
        </w:rPr>
        <w:t xml:space="preserve">Mais sur le moyen unique, pris en sa première branche :  </w:t>
      </w:r>
    </w:p>
    <w:p w14:paraId="1A0DE05E" w14:textId="77777777" w:rsidR="002A08FA" w:rsidRPr="00697061" w:rsidRDefault="00000000" w:rsidP="007A6F3E">
      <w:pPr>
        <w:spacing w:after="65" w:line="259" w:lineRule="auto"/>
        <w:ind w:left="0" w:right="260" w:firstLine="0"/>
        <w:jc w:val="left"/>
      </w:pPr>
      <w:r w:rsidRPr="00697061">
        <w:rPr>
          <w:sz w:val="8"/>
        </w:rPr>
        <w:t xml:space="preserve"> </w:t>
      </w:r>
    </w:p>
    <w:p w14:paraId="21652D99" w14:textId="77777777" w:rsidR="002A08FA" w:rsidRPr="00697061" w:rsidRDefault="00000000" w:rsidP="007A6F3E">
      <w:pPr>
        <w:spacing w:after="5" w:line="248" w:lineRule="auto"/>
        <w:ind w:left="0" w:right="260" w:firstLine="0"/>
      </w:pPr>
      <w:r w:rsidRPr="00697061">
        <w:rPr>
          <w:sz w:val="16"/>
        </w:rPr>
        <w:t xml:space="preserve">Vu l'article L. 1221-25 code du travail ;  </w:t>
      </w:r>
    </w:p>
    <w:p w14:paraId="419309F1" w14:textId="77777777" w:rsidR="002A08FA" w:rsidRPr="00697061" w:rsidRDefault="00000000" w:rsidP="007A6F3E">
      <w:pPr>
        <w:spacing w:after="67" w:line="259" w:lineRule="auto"/>
        <w:ind w:left="0" w:right="260" w:firstLine="0"/>
        <w:jc w:val="left"/>
      </w:pPr>
      <w:r w:rsidRPr="00697061">
        <w:rPr>
          <w:sz w:val="8"/>
        </w:rPr>
        <w:t xml:space="preserve"> </w:t>
      </w:r>
    </w:p>
    <w:p w14:paraId="40F147B4" w14:textId="77777777" w:rsidR="002A08FA" w:rsidRPr="00697061" w:rsidRDefault="00000000" w:rsidP="007A6F3E">
      <w:pPr>
        <w:spacing w:after="5" w:line="248" w:lineRule="auto"/>
        <w:ind w:left="0" w:right="260" w:firstLine="0"/>
      </w:pPr>
      <w:r w:rsidRPr="00697061">
        <w:rPr>
          <w:sz w:val="16"/>
        </w:rPr>
        <w:t xml:space="preserve">Attendu qu'en vertu de ce texte, la période d'essai, renouvellement inclus, ne peut être prolongée du fait de la durée du délai de prévenance ; qu'il en résulte qu'en cas de rupture pendant la période d'essai, le contrat prend fin au terme du délai de prévenance s'il est exécuté et au plus </w:t>
      </w:r>
      <w:r w:rsidRPr="00697061">
        <w:rPr>
          <w:sz w:val="16"/>
        </w:rPr>
        <w:lastRenderedPageBreak/>
        <w:t xml:space="preserve">tard à l'expiration de la période d'essai ; que la poursuite de la relation de travail au-delà du terme de l'essai donne naissance à un nouveau contrat de travail à durée indéterminée qui ne peut être rompu à l'initiative de l'employeur que par un licenciement ;  </w:t>
      </w:r>
    </w:p>
    <w:p w14:paraId="0358A67A" w14:textId="77777777" w:rsidR="002A08FA" w:rsidRPr="00697061" w:rsidRDefault="00000000" w:rsidP="007A6F3E">
      <w:pPr>
        <w:spacing w:after="67" w:line="259" w:lineRule="auto"/>
        <w:ind w:left="0" w:right="260" w:firstLine="0"/>
        <w:jc w:val="left"/>
      </w:pPr>
      <w:r w:rsidRPr="00697061">
        <w:rPr>
          <w:sz w:val="8"/>
        </w:rPr>
        <w:t xml:space="preserve"> </w:t>
      </w:r>
    </w:p>
    <w:p w14:paraId="7AF740E0" w14:textId="77777777" w:rsidR="002A08FA" w:rsidRPr="00697061" w:rsidRDefault="00000000" w:rsidP="007A6F3E">
      <w:pPr>
        <w:spacing w:after="5" w:line="248" w:lineRule="auto"/>
        <w:ind w:left="0" w:right="260" w:firstLine="0"/>
      </w:pPr>
      <w:r w:rsidRPr="00697061">
        <w:rPr>
          <w:sz w:val="16"/>
        </w:rPr>
        <w:t xml:space="preserve">Attendu que pour décider que le contrat de travail avait été rompu pendant la période d'essai et débouter le salarié de ses demandes au titre de la rupture du contrat de travail, l'arrêt, après avoir relevé que la période d'essai de trois mois prenait fin le 16 avril 2011, retient que le salarié a bénéficié du délai de prévenance de deux semaines auquel il pouvait prétendre, du 8 avril au 22 avril 2011, l'employeur lui ayant notifié par lettre du 8 avril 2011 que son essai n'était pas concluant et que, pour respecter le délai légal de prévenance de quinze jours, son contrat de travail serait rompu à compter du 22 avril 2011 ;  </w:t>
      </w:r>
    </w:p>
    <w:p w14:paraId="7A80D82B" w14:textId="77777777" w:rsidR="002A08FA" w:rsidRPr="00697061" w:rsidRDefault="00000000" w:rsidP="007A6F3E">
      <w:pPr>
        <w:spacing w:after="65" w:line="259" w:lineRule="auto"/>
        <w:ind w:left="0" w:right="260" w:firstLine="0"/>
        <w:jc w:val="left"/>
      </w:pPr>
      <w:r w:rsidRPr="00697061">
        <w:rPr>
          <w:sz w:val="8"/>
        </w:rPr>
        <w:t xml:space="preserve"> </w:t>
      </w:r>
    </w:p>
    <w:p w14:paraId="3BF1E122" w14:textId="77777777" w:rsidR="002A08FA" w:rsidRPr="00697061" w:rsidRDefault="00000000" w:rsidP="007A6F3E">
      <w:pPr>
        <w:spacing w:after="5" w:line="248" w:lineRule="auto"/>
        <w:ind w:left="0" w:right="260" w:firstLine="0"/>
      </w:pPr>
      <w:r w:rsidRPr="00697061">
        <w:rPr>
          <w:sz w:val="16"/>
        </w:rPr>
        <w:t xml:space="preserve">Qu'en statuant ainsi, alors qu'elle constatait que la relation de travail s'était poursuivie au-delà du terme de la période d'essai, la cour d'appel a violé le texte susvisé ;  </w:t>
      </w:r>
    </w:p>
    <w:p w14:paraId="4956A467" w14:textId="77777777" w:rsidR="002A08FA" w:rsidRPr="00697061" w:rsidRDefault="00000000" w:rsidP="007A6F3E">
      <w:pPr>
        <w:spacing w:after="65" w:line="259" w:lineRule="auto"/>
        <w:ind w:left="0" w:right="260" w:firstLine="0"/>
        <w:jc w:val="left"/>
      </w:pPr>
      <w:r w:rsidRPr="00697061">
        <w:rPr>
          <w:sz w:val="8"/>
        </w:rPr>
        <w:t xml:space="preserve"> </w:t>
      </w:r>
    </w:p>
    <w:p w14:paraId="1BEDCF19" w14:textId="77777777" w:rsidR="002A08FA" w:rsidRPr="00697061" w:rsidRDefault="00000000" w:rsidP="007A6F3E">
      <w:pPr>
        <w:spacing w:after="5" w:line="248" w:lineRule="auto"/>
        <w:ind w:left="0" w:right="260" w:firstLine="0"/>
      </w:pPr>
      <w:r w:rsidRPr="00697061">
        <w:rPr>
          <w:sz w:val="16"/>
        </w:rPr>
        <w:t xml:space="preserve">PAR CES MOTIFS, et sans qu'il y ait lieu de statuer sur la deuxième branche du moyen : CASSE ET ANNULE, mais seulement en ce qu'il déboute le salarié de ses demandes en paiement de dommages-intérêts pour licenciement abusif et irrégulier, l'arrêt rendu le 26 mars 2013, entre les parties, par la cour d'appel de Metz ; remet, en conséquence, sur ce point, la cause et les parties dans l'état où elles se trouvaient avant ledit arrêt et, pour être fait droit, les renvoie devant la cour d'appel de Nancy ;  </w:t>
      </w:r>
    </w:p>
    <w:p w14:paraId="0D2EB718" w14:textId="77777777" w:rsidR="002A08FA" w:rsidRPr="00697061" w:rsidRDefault="00000000" w:rsidP="007A6F3E">
      <w:pPr>
        <w:spacing w:after="0" w:line="259" w:lineRule="auto"/>
        <w:ind w:left="0" w:right="260" w:firstLine="0"/>
        <w:jc w:val="left"/>
      </w:pPr>
      <w:r w:rsidRPr="00697061">
        <w:rPr>
          <w:sz w:val="16"/>
        </w:rPr>
        <w:t xml:space="preserve"> </w:t>
      </w:r>
    </w:p>
    <w:p w14:paraId="5432D25C" w14:textId="77777777" w:rsidR="002A08FA" w:rsidRPr="00697061" w:rsidRDefault="00000000" w:rsidP="007A6F3E">
      <w:pPr>
        <w:pStyle w:val="Titre7"/>
        <w:ind w:left="0" w:right="260" w:firstLine="0"/>
      </w:pPr>
      <w:r w:rsidRPr="00697061">
        <w:t xml:space="preserve">DOC. 14 : Ordonnance n°2014-699 du 26 juin 2014 portant simplification et adaptation du droit du travail (extraits)  </w:t>
      </w:r>
    </w:p>
    <w:p w14:paraId="3CBCE791" w14:textId="77777777" w:rsidR="002A08FA" w:rsidRPr="00697061" w:rsidRDefault="00000000" w:rsidP="007A6F3E">
      <w:pPr>
        <w:spacing w:after="65" w:line="259" w:lineRule="auto"/>
        <w:ind w:left="0" w:right="260" w:firstLine="0"/>
        <w:jc w:val="left"/>
      </w:pPr>
      <w:r w:rsidRPr="00697061">
        <w:rPr>
          <w:sz w:val="8"/>
        </w:rPr>
        <w:t xml:space="preserve"> </w:t>
      </w:r>
    </w:p>
    <w:p w14:paraId="33D1E93B" w14:textId="4808B628" w:rsidR="00C94B58" w:rsidRPr="00C94B58" w:rsidRDefault="00000000" w:rsidP="007A6F3E">
      <w:pPr>
        <w:spacing w:after="5" w:line="248" w:lineRule="auto"/>
        <w:ind w:left="0" w:right="260" w:firstLine="0"/>
        <w:rPr>
          <w:sz w:val="16"/>
        </w:rPr>
      </w:pPr>
      <w:r w:rsidRPr="00697061">
        <w:rPr>
          <w:sz w:val="16"/>
        </w:rPr>
        <w:t xml:space="preserve">L'article L. 1221-25 du code du travail est complété par un alinéa ainsi rédigé : « </w:t>
      </w:r>
      <w:r w:rsidR="00C94B58" w:rsidRPr="00C94B58">
        <w:rPr>
          <w:sz w:val="16"/>
        </w:rPr>
        <w:t>Lorsqu'il est mis fin, par l'employeur, au contrat en cours ou au terme de la période d'essai définie aux articles L. 1221-19 à L. 1221-24 ou à l'article L. 1242-10 pour les contrats stipulant une période d'essai d'au moins une semaine, le salarié est prévenu dans un délai qui ne peut être inférieur à :</w:t>
      </w:r>
    </w:p>
    <w:p w14:paraId="16ED5155" w14:textId="77777777" w:rsidR="00C94B58" w:rsidRPr="00C94B58" w:rsidRDefault="00C94B58" w:rsidP="007A6F3E">
      <w:pPr>
        <w:spacing w:after="5" w:line="248" w:lineRule="auto"/>
        <w:ind w:left="0" w:right="260" w:firstLine="0"/>
        <w:rPr>
          <w:sz w:val="16"/>
        </w:rPr>
      </w:pPr>
      <w:r w:rsidRPr="00C94B58">
        <w:rPr>
          <w:sz w:val="16"/>
        </w:rPr>
        <w:t>1° Vingt-quatre heures en deçà de huit jours de présence ;</w:t>
      </w:r>
    </w:p>
    <w:p w14:paraId="5CF1AB0D" w14:textId="77777777" w:rsidR="00C94B58" w:rsidRPr="00C94B58" w:rsidRDefault="00C94B58" w:rsidP="007A6F3E">
      <w:pPr>
        <w:spacing w:after="5" w:line="248" w:lineRule="auto"/>
        <w:ind w:left="0" w:right="260" w:firstLine="0"/>
        <w:rPr>
          <w:sz w:val="16"/>
        </w:rPr>
      </w:pPr>
      <w:r w:rsidRPr="00C94B58">
        <w:rPr>
          <w:sz w:val="16"/>
        </w:rPr>
        <w:t>2° Quarante-huit heures entre huit jours et un mois de présence ;</w:t>
      </w:r>
    </w:p>
    <w:p w14:paraId="1C16617F" w14:textId="77777777" w:rsidR="00C94B58" w:rsidRPr="00C94B58" w:rsidRDefault="00C94B58" w:rsidP="007A6F3E">
      <w:pPr>
        <w:spacing w:after="5" w:line="248" w:lineRule="auto"/>
        <w:ind w:left="0" w:right="260" w:firstLine="0"/>
        <w:rPr>
          <w:sz w:val="16"/>
        </w:rPr>
      </w:pPr>
      <w:r w:rsidRPr="00C94B58">
        <w:rPr>
          <w:sz w:val="16"/>
        </w:rPr>
        <w:t>3° Deux semaines après un mois de présence ;</w:t>
      </w:r>
    </w:p>
    <w:p w14:paraId="1E1DCAE4" w14:textId="77777777" w:rsidR="00C94B58" w:rsidRPr="00C94B58" w:rsidRDefault="00C94B58" w:rsidP="007A6F3E">
      <w:pPr>
        <w:spacing w:after="5" w:line="248" w:lineRule="auto"/>
        <w:ind w:left="0" w:right="260" w:firstLine="0"/>
        <w:rPr>
          <w:sz w:val="16"/>
        </w:rPr>
      </w:pPr>
      <w:r w:rsidRPr="00C94B58">
        <w:rPr>
          <w:sz w:val="16"/>
        </w:rPr>
        <w:t>4° Un mois après trois mois de présence.</w:t>
      </w:r>
    </w:p>
    <w:p w14:paraId="4A7BD7CA" w14:textId="77777777" w:rsidR="00C94B58" w:rsidRPr="00C94B58" w:rsidRDefault="00C94B58" w:rsidP="007A6F3E">
      <w:pPr>
        <w:spacing w:after="5" w:line="248" w:lineRule="auto"/>
        <w:ind w:left="0" w:right="260" w:firstLine="0"/>
        <w:rPr>
          <w:sz w:val="16"/>
        </w:rPr>
      </w:pPr>
      <w:r w:rsidRPr="00C94B58">
        <w:rPr>
          <w:sz w:val="16"/>
        </w:rPr>
        <w:t>La période d'essai, renouvellement inclus, ne peut être prolongée du fait de la durée du délai de prévenance.</w:t>
      </w:r>
    </w:p>
    <w:p w14:paraId="360C7ED7" w14:textId="35360D04" w:rsidR="002A08FA" w:rsidRPr="00697061" w:rsidRDefault="00C94B58" w:rsidP="007A6F3E">
      <w:pPr>
        <w:spacing w:after="5" w:line="248" w:lineRule="auto"/>
        <w:ind w:left="0" w:right="260" w:firstLine="0"/>
      </w:pPr>
      <w:r w:rsidRPr="00C94B58">
        <w:rPr>
          <w:sz w:val="16"/>
        </w:rPr>
        <w:t>Lorsque le délai de prévenance n'a pas été respecté, son inexécution ouvre droit pour le salarié, sauf s'il a commis une faute grave, à une indemnité compensatrice. Cette indemnité est égale au montant des salaires et avantages que le salarié aurait perçus s'il avait accompli son travail jusqu'à l'expiration du délai de prévenance, indemnité compensatrice de congés payés comprise.</w:t>
      </w:r>
      <w:r w:rsidRPr="00697061">
        <w:rPr>
          <w:sz w:val="16"/>
        </w:rPr>
        <w:t xml:space="preserve"> » </w:t>
      </w:r>
    </w:p>
    <w:p w14:paraId="186ADDCB" w14:textId="77777777" w:rsidR="002A08FA" w:rsidRPr="00697061" w:rsidRDefault="00000000" w:rsidP="007A6F3E">
      <w:pPr>
        <w:spacing w:after="0" w:line="259" w:lineRule="auto"/>
        <w:ind w:left="0" w:right="260" w:firstLine="0"/>
        <w:jc w:val="left"/>
      </w:pPr>
      <w:r w:rsidRPr="00697061">
        <w:rPr>
          <w:sz w:val="16"/>
        </w:rPr>
        <w:t xml:space="preserve"> </w:t>
      </w:r>
    </w:p>
    <w:p w14:paraId="56CB667F" w14:textId="77777777" w:rsidR="002A08FA" w:rsidRPr="00697061" w:rsidRDefault="00000000" w:rsidP="007A6F3E">
      <w:pPr>
        <w:spacing w:after="2" w:line="259" w:lineRule="auto"/>
        <w:ind w:left="0" w:right="260" w:firstLine="0"/>
        <w:jc w:val="left"/>
      </w:pPr>
      <w:r w:rsidRPr="00697061">
        <w:rPr>
          <w:sz w:val="16"/>
        </w:rPr>
        <w:t xml:space="preserve"> </w:t>
      </w:r>
    </w:p>
    <w:p w14:paraId="5428075A" w14:textId="77777777" w:rsidR="002A08FA" w:rsidRPr="00697061" w:rsidRDefault="00000000" w:rsidP="007A6F3E">
      <w:pPr>
        <w:pStyle w:val="Titre7"/>
        <w:ind w:left="0" w:right="260" w:firstLine="0"/>
      </w:pPr>
      <w:r w:rsidRPr="00697061">
        <w:t xml:space="preserve">DOC 15 : Cass. soc., 25 novembre 2009, n°08-43008, </w:t>
      </w:r>
      <w:r w:rsidRPr="00697061">
        <w:rPr>
          <w:i/>
        </w:rPr>
        <w:t>Bull. civ.</w:t>
      </w:r>
      <w:r w:rsidRPr="00697061">
        <w:t xml:space="preserve"> V, n° 265 </w:t>
      </w:r>
    </w:p>
    <w:p w14:paraId="1EAEF325" w14:textId="77777777" w:rsidR="002A08FA" w:rsidRPr="00697061" w:rsidRDefault="002A08FA" w:rsidP="007A6F3E">
      <w:pPr>
        <w:ind w:left="0" w:right="260" w:firstLine="0"/>
        <w:sectPr w:rsidR="002A08FA" w:rsidRPr="00697061">
          <w:type w:val="continuous"/>
          <w:pgSz w:w="11900" w:h="16840"/>
          <w:pgMar w:top="734" w:right="715" w:bottom="1279" w:left="720" w:header="720" w:footer="720" w:gutter="0"/>
          <w:cols w:space="720"/>
        </w:sectPr>
      </w:pPr>
    </w:p>
    <w:p w14:paraId="38B2980D" w14:textId="77777777" w:rsidR="002A08FA" w:rsidRPr="00697061" w:rsidRDefault="00000000" w:rsidP="007A6F3E">
      <w:pPr>
        <w:spacing w:after="0" w:line="259" w:lineRule="auto"/>
        <w:ind w:left="0" w:right="260" w:firstLine="0"/>
        <w:jc w:val="left"/>
      </w:pPr>
      <w:r w:rsidRPr="00697061">
        <w:rPr>
          <w:b/>
          <w:sz w:val="16"/>
        </w:rPr>
        <w:t xml:space="preserve"> </w:t>
      </w:r>
    </w:p>
    <w:p w14:paraId="367FFABF" w14:textId="77777777" w:rsidR="002A08FA" w:rsidRPr="00697061" w:rsidRDefault="00000000" w:rsidP="007A6F3E">
      <w:pPr>
        <w:spacing w:after="5" w:line="248" w:lineRule="auto"/>
        <w:ind w:left="0" w:right="260" w:firstLine="0"/>
      </w:pPr>
      <w:r w:rsidRPr="00697061">
        <w:rPr>
          <w:sz w:val="16"/>
        </w:rPr>
        <w:t xml:space="preserve">Attendu, selon l'arrêt attaqué (Colmar, 27 mai 2008), que M. X... a été engagé par la société Costimex en qualité de responsable de l'administration et de la gestion par contrat de travail du 12 février 2003, à effet du </w:t>
      </w:r>
      <w:r w:rsidRPr="00697061">
        <w:rPr>
          <w:i/>
          <w:sz w:val="16"/>
        </w:rPr>
        <w:t>17 février 2003</w:t>
      </w:r>
      <w:r w:rsidRPr="00697061">
        <w:rPr>
          <w:sz w:val="16"/>
        </w:rPr>
        <w:t xml:space="preserve">, qui prévoyait une période d'essai d'une durée de trois mois "renouvelable une fois" ; que l'employeur a présenté au salarié le 16 mai 2003 une lettre ainsi libellée : "Je fais suite à notre entretien de ce jour et je vous confirme que nous avons décidé d'un commun accord et suivant les conditions de votre contrat de travail, de prolonger la période d'essai de trois mois" que le salarié a contresignée ; que la société Costimex a notifié au salarié le 23 juin 2003 la rupture de son contrat de travail au motif qu'elle mettait fin à la période d'essai ; que le salarié, estimant la rupture abusive, a saisi la juridiction prud'homale ; </w:t>
      </w:r>
    </w:p>
    <w:p w14:paraId="66C34AED" w14:textId="77777777" w:rsidR="002A08FA" w:rsidRPr="00697061" w:rsidRDefault="00000000" w:rsidP="007A6F3E">
      <w:pPr>
        <w:spacing w:after="0" w:line="259" w:lineRule="auto"/>
        <w:ind w:left="0" w:right="260" w:firstLine="0"/>
        <w:jc w:val="left"/>
      </w:pPr>
      <w:r w:rsidRPr="00697061">
        <w:rPr>
          <w:sz w:val="16"/>
        </w:rPr>
        <w:t xml:space="preserve"> </w:t>
      </w:r>
    </w:p>
    <w:p w14:paraId="6D1E4242" w14:textId="77777777" w:rsidR="002A08FA" w:rsidRPr="00697061" w:rsidRDefault="00000000" w:rsidP="007A6F3E">
      <w:pPr>
        <w:spacing w:after="5" w:line="248" w:lineRule="auto"/>
        <w:ind w:left="0" w:right="260" w:firstLine="0"/>
      </w:pPr>
      <w:r w:rsidRPr="00697061">
        <w:rPr>
          <w:sz w:val="16"/>
        </w:rPr>
        <w:t xml:space="preserve">Attendu que la société Costimex fait grief à l'arrêt de l'avoir condamnée à payer au salarié diverses indemnités et des dommages intérêts pour licenciement sans cause réelle et sérieuse, alors, selon le moyen : </w:t>
      </w:r>
    </w:p>
    <w:p w14:paraId="3CE0C7DA" w14:textId="77777777" w:rsidR="002A08FA" w:rsidRPr="00697061" w:rsidRDefault="00000000" w:rsidP="007A6F3E">
      <w:pPr>
        <w:spacing w:after="5" w:line="248" w:lineRule="auto"/>
        <w:ind w:left="0" w:right="260" w:firstLine="0"/>
      </w:pPr>
      <w:r w:rsidRPr="00697061">
        <w:rPr>
          <w:sz w:val="16"/>
        </w:rPr>
        <w:t xml:space="preserve">1°/ qu'aux termes du courrier du 16 mai 2003 que M. X... a contresigné, elle a confirmé au salarié qu'ils ont convenu de proroger la période d'essai : "Je fais suite à notre entretien de ce jour et vous confirme que nous avons décidé, d'un commun accord et suivant les conditions de votre contrat de travail, de prolonger la période d'essai de trois mois" ; qu'il résulte donc des termes clairs et précis de ce courrier dont le salarié s'est approprié les termes en y apposant sa signature, qu'un accord est intervenu entre les parties, en vue de renouveler la période d'essai ; qu'en décidant cependant que le consentement du salarié ne peut </w:t>
      </w:r>
      <w:r w:rsidRPr="00697061">
        <w:rPr>
          <w:sz w:val="16"/>
        </w:rPr>
        <w:t xml:space="preserve">résulter de la seule signature du courrier du 16 mai 2003 qui reste équivoque et ne manifeste pas clairement une acceptation du renouvellement de la période d'essai qu'elle entendait provoquer, la cour d'appel a dénaturé les termes clairs et précis du courrier du 16 mai 2003 ; qu'ainsi, elle a violé l'article </w:t>
      </w:r>
    </w:p>
    <w:p w14:paraId="165FC300" w14:textId="77777777" w:rsidR="002A08FA" w:rsidRPr="00697061" w:rsidRDefault="00000000" w:rsidP="007A6F3E">
      <w:pPr>
        <w:spacing w:after="5" w:line="248" w:lineRule="auto"/>
        <w:ind w:left="0" w:right="260" w:firstLine="0"/>
      </w:pPr>
      <w:r w:rsidRPr="00697061">
        <w:rPr>
          <w:sz w:val="16"/>
        </w:rPr>
        <w:t xml:space="preserve">1134 du code civil ; </w:t>
      </w:r>
    </w:p>
    <w:p w14:paraId="72C89171" w14:textId="77777777" w:rsidR="002A08FA" w:rsidRPr="00697061" w:rsidRDefault="00000000" w:rsidP="007A6F3E">
      <w:pPr>
        <w:spacing w:after="5" w:line="248" w:lineRule="auto"/>
        <w:ind w:left="0" w:right="260" w:firstLine="0"/>
      </w:pPr>
      <w:r w:rsidRPr="00697061">
        <w:rPr>
          <w:sz w:val="16"/>
        </w:rPr>
        <w:t xml:space="preserve">2°/ que le renouvellement de la période d'essai peut résulter d'un accord exprès des parties intervenu au cours de la période initiale ; qu'en se bornant à énoncer que la signature par le salarié de la lettre du 16 mai 2003 reste équivoque et ne manifeste pas clairement une acceptation du renouvellement de la période d'essai qu'elle entendait provoquer sans s'expliquer sur le contenu de ce courrier par lequel l'employeur rappelait au salarié qu'un accord était déjà intervenu entre les parties, en vue de renouveler la période d'essai, la cour d'appel a privé sa décision de base légale au regard de l'article 1134 du code civil ; </w:t>
      </w:r>
    </w:p>
    <w:p w14:paraId="13808FF8" w14:textId="77777777" w:rsidR="002A08FA" w:rsidRPr="00697061" w:rsidRDefault="00000000" w:rsidP="007A6F3E">
      <w:pPr>
        <w:spacing w:after="0" w:line="259" w:lineRule="auto"/>
        <w:ind w:left="0" w:right="260" w:firstLine="0"/>
        <w:jc w:val="left"/>
      </w:pPr>
      <w:r w:rsidRPr="00697061">
        <w:rPr>
          <w:sz w:val="16"/>
        </w:rPr>
        <w:t xml:space="preserve"> </w:t>
      </w:r>
    </w:p>
    <w:p w14:paraId="461FD092" w14:textId="77777777" w:rsidR="002A08FA" w:rsidRPr="00697061" w:rsidRDefault="00000000" w:rsidP="007A6F3E">
      <w:pPr>
        <w:spacing w:after="5" w:line="248" w:lineRule="auto"/>
        <w:ind w:left="0" w:right="260" w:firstLine="0"/>
      </w:pPr>
      <w:r w:rsidRPr="00697061">
        <w:rPr>
          <w:sz w:val="16"/>
        </w:rPr>
        <w:t xml:space="preserve">Mais attendu que le renouvellement ou la prolongation de la période d'essai doit résulter d'un accord exprès des parties et exige une manifestation de volonté claire et non équivoque du salarié ne pouvant être déduite de la seule apposition de sa signature sur un document établi par l'employeur ; </w:t>
      </w:r>
    </w:p>
    <w:p w14:paraId="4D9142B6" w14:textId="77777777" w:rsidR="002A08FA" w:rsidRPr="00697061" w:rsidRDefault="00000000" w:rsidP="007A6F3E">
      <w:pPr>
        <w:spacing w:after="0" w:line="259" w:lineRule="auto"/>
        <w:ind w:left="0" w:right="260" w:firstLine="0"/>
        <w:jc w:val="left"/>
      </w:pPr>
      <w:r w:rsidRPr="00697061">
        <w:rPr>
          <w:sz w:val="16"/>
        </w:rPr>
        <w:t xml:space="preserve"> </w:t>
      </w:r>
    </w:p>
    <w:p w14:paraId="58B91981" w14:textId="77777777" w:rsidR="002A08FA" w:rsidRPr="00697061" w:rsidRDefault="00000000" w:rsidP="007A6F3E">
      <w:pPr>
        <w:spacing w:after="5" w:line="248" w:lineRule="auto"/>
        <w:ind w:left="0" w:right="260" w:firstLine="0"/>
      </w:pPr>
      <w:r w:rsidRPr="00697061">
        <w:rPr>
          <w:sz w:val="16"/>
        </w:rPr>
        <w:t>Et attendu que la cour d'appel, qui a relevé que le seul contreseing du salarié apposé sur la lettre du 16 mai 2003 que lui a adressée l'employeur restait équivoque et ne manifestait pas clairement son acceptation du renouvellement ou de la prolongation de la période d'essai que la société Costimex entendait provoquer, n'encourt pas les griefs du moyen ;</w:t>
      </w:r>
    </w:p>
    <w:p w14:paraId="50145E73" w14:textId="77777777" w:rsidR="002A08FA" w:rsidRPr="00697061" w:rsidRDefault="002A08FA" w:rsidP="007A6F3E">
      <w:pPr>
        <w:ind w:left="0" w:right="260" w:firstLine="0"/>
        <w:sectPr w:rsidR="002A08FA" w:rsidRPr="00697061">
          <w:type w:val="continuous"/>
          <w:pgSz w:w="11900" w:h="16840"/>
          <w:pgMar w:top="1440" w:right="717" w:bottom="1440" w:left="720" w:header="720" w:footer="720" w:gutter="0"/>
          <w:cols w:num="2" w:space="663"/>
        </w:sectPr>
      </w:pPr>
    </w:p>
    <w:p w14:paraId="387853E5" w14:textId="77777777" w:rsidR="002A08FA" w:rsidRPr="00697061" w:rsidRDefault="00000000" w:rsidP="007A6F3E">
      <w:pPr>
        <w:spacing w:after="0" w:line="259" w:lineRule="auto"/>
        <w:ind w:left="0" w:right="260" w:firstLine="0"/>
        <w:jc w:val="left"/>
      </w:pPr>
      <w:r w:rsidRPr="00697061">
        <w:rPr>
          <w:b/>
          <w:sz w:val="24"/>
        </w:rPr>
        <w:t xml:space="preserve"> </w:t>
      </w:r>
    </w:p>
    <w:p w14:paraId="02C2BD00" w14:textId="77777777" w:rsidR="00C94B58" w:rsidRDefault="00C94B58" w:rsidP="007A6F3E">
      <w:pPr>
        <w:spacing w:after="160" w:line="278" w:lineRule="auto"/>
        <w:ind w:left="0" w:right="260" w:firstLine="0"/>
        <w:jc w:val="left"/>
        <w:rPr>
          <w:b/>
          <w:sz w:val="24"/>
          <w:u w:val="single" w:color="000000"/>
        </w:rPr>
      </w:pPr>
      <w:r>
        <w:rPr>
          <w:b/>
          <w:sz w:val="24"/>
          <w:u w:val="single" w:color="000000"/>
        </w:rPr>
        <w:br w:type="page"/>
      </w:r>
    </w:p>
    <w:p w14:paraId="7B37442A" w14:textId="1140ECA2"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123F0682" w14:textId="77777777" w:rsidR="002A08FA" w:rsidRPr="00697061" w:rsidRDefault="00000000" w:rsidP="007A6F3E">
      <w:pPr>
        <w:spacing w:after="48" w:line="240" w:lineRule="auto"/>
        <w:ind w:left="0" w:right="260" w:firstLine="0"/>
        <w:jc w:val="left"/>
      </w:pPr>
      <w:r w:rsidRPr="00697061">
        <w:rPr>
          <w:b/>
          <w:i/>
        </w:rPr>
        <w:t xml:space="preserve">  </w:t>
      </w:r>
    </w:p>
    <w:p w14:paraId="16E95776"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10CD001E" w14:textId="77777777" w:rsidR="002A08FA" w:rsidRPr="00697061" w:rsidRDefault="00000000" w:rsidP="007A6F3E">
      <w:pPr>
        <w:spacing w:after="17" w:line="259" w:lineRule="auto"/>
        <w:ind w:left="0" w:right="260" w:firstLine="0"/>
        <w:jc w:val="left"/>
      </w:pPr>
      <w:r w:rsidRPr="00697061">
        <w:rPr>
          <w:b/>
          <w:i/>
        </w:rPr>
        <w:t xml:space="preserve"> </w:t>
      </w:r>
    </w:p>
    <w:p w14:paraId="238A45DC" w14:textId="77777777" w:rsidR="002A08FA" w:rsidRPr="00697061" w:rsidRDefault="00000000" w:rsidP="007A6F3E">
      <w:pPr>
        <w:tabs>
          <w:tab w:val="center" w:pos="431"/>
          <w:tab w:val="center" w:pos="2370"/>
        </w:tabs>
        <w:spacing w:after="5" w:line="265" w:lineRule="auto"/>
        <w:ind w:left="0" w:right="260" w:firstLine="0"/>
        <w:jc w:val="left"/>
      </w:pPr>
      <w:r w:rsidRPr="00697061">
        <w:rPr>
          <w:rFonts w:ascii="Calibri" w:eastAsia="Calibri" w:hAnsi="Calibri" w:cs="Calibri"/>
          <w:sz w:val="22"/>
        </w:rPr>
        <w:tab/>
      </w:r>
      <w:r w:rsidRPr="00697061">
        <w:rPr>
          <w:rFonts w:ascii="Wingdings" w:eastAsia="Wingdings" w:hAnsi="Wingdings" w:cs="Wingdings"/>
        </w:rPr>
        <w:t>¾</w:t>
      </w:r>
      <w:r w:rsidRPr="00697061">
        <w:t xml:space="preserve"> </w:t>
      </w:r>
      <w:r w:rsidRPr="00697061">
        <w:tab/>
        <w:t xml:space="preserve">Le régime de faveur de la période d’essai </w:t>
      </w:r>
    </w:p>
    <w:p w14:paraId="0AA6BCED" w14:textId="77777777" w:rsidR="002A08FA" w:rsidRPr="00697061" w:rsidRDefault="00000000" w:rsidP="007A6F3E">
      <w:pPr>
        <w:spacing w:after="56" w:line="239" w:lineRule="auto"/>
        <w:ind w:left="0" w:right="260" w:firstLine="0"/>
        <w:jc w:val="left"/>
      </w:pPr>
      <w:r w:rsidRPr="00697061">
        <w:rPr>
          <w:b/>
          <w:i/>
        </w:rPr>
        <w:t xml:space="preserve">  </w:t>
      </w:r>
    </w:p>
    <w:p w14:paraId="39AA85D2" w14:textId="77777777" w:rsidR="002A08FA" w:rsidRPr="00697061" w:rsidRDefault="00000000" w:rsidP="007A6F3E">
      <w:pPr>
        <w:pStyle w:val="Titre5"/>
        <w:pBdr>
          <w:top w:val="single" w:sz="4" w:space="0" w:color="000000"/>
          <w:left w:val="single" w:sz="4" w:space="0" w:color="000000"/>
          <w:bottom w:val="single" w:sz="4" w:space="0" w:color="000000"/>
          <w:right w:val="single" w:sz="4" w:space="0" w:color="000000"/>
        </w:pBdr>
        <w:spacing w:after="0" w:line="259" w:lineRule="auto"/>
        <w:ind w:left="0" w:right="260" w:firstLine="0"/>
      </w:pPr>
      <w:r w:rsidRPr="00697061">
        <w:rPr>
          <w:sz w:val="20"/>
        </w:rPr>
        <w:t xml:space="preserve">COMMENTAIRE D’ARRÊT </w:t>
      </w:r>
    </w:p>
    <w:p w14:paraId="5DDCAC31" w14:textId="77777777" w:rsidR="002A08FA" w:rsidRPr="00697061" w:rsidRDefault="00000000" w:rsidP="007A6F3E">
      <w:pPr>
        <w:spacing w:after="0" w:line="259" w:lineRule="auto"/>
        <w:ind w:left="0" w:right="260" w:firstLine="0"/>
        <w:jc w:val="left"/>
      </w:pPr>
      <w:r w:rsidRPr="00697061">
        <w:rPr>
          <w:b/>
          <w:i/>
        </w:rPr>
        <w:t xml:space="preserve"> </w:t>
      </w:r>
    </w:p>
    <w:p w14:paraId="75C6CB02" w14:textId="77777777" w:rsidR="002A08FA" w:rsidRPr="00697061" w:rsidRDefault="00000000" w:rsidP="007A6F3E">
      <w:pPr>
        <w:tabs>
          <w:tab w:val="center" w:pos="431"/>
          <w:tab w:val="center" w:pos="1231"/>
        </w:tabs>
        <w:ind w:left="0" w:right="260" w:firstLine="0"/>
        <w:jc w:val="left"/>
      </w:pPr>
      <w:r w:rsidRPr="00697061">
        <w:rPr>
          <w:rFonts w:ascii="Calibri" w:eastAsia="Calibri" w:hAnsi="Calibri" w:cs="Calibri"/>
          <w:sz w:val="22"/>
        </w:rPr>
        <w:tab/>
      </w:r>
      <w:r w:rsidRPr="00697061">
        <w:rPr>
          <w:rFonts w:ascii="Wingdings" w:eastAsia="Wingdings" w:hAnsi="Wingdings" w:cs="Wingdings"/>
        </w:rPr>
        <w:t>¾</w:t>
      </w:r>
      <w:r w:rsidRPr="00697061">
        <w:t xml:space="preserve"> </w:t>
      </w:r>
      <w:r w:rsidRPr="00697061">
        <w:tab/>
        <w:t>Document 2.</w:t>
      </w:r>
      <w:r w:rsidRPr="00697061">
        <w:rPr>
          <w:i/>
        </w:rPr>
        <w:t xml:space="preserve"> </w:t>
      </w:r>
    </w:p>
    <w:p w14:paraId="66670B8D" w14:textId="77777777" w:rsidR="002A08FA" w:rsidRPr="00697061" w:rsidRDefault="00000000" w:rsidP="007A6F3E">
      <w:pPr>
        <w:spacing w:after="0" w:line="259" w:lineRule="auto"/>
        <w:ind w:left="0" w:right="260" w:firstLine="0"/>
        <w:jc w:val="left"/>
      </w:pPr>
      <w:r w:rsidRPr="00697061">
        <w:rPr>
          <w:b/>
          <w:i/>
        </w:rPr>
        <w:t xml:space="preserve">  </w:t>
      </w:r>
    </w:p>
    <w:tbl>
      <w:tblPr>
        <w:tblStyle w:val="TableGrid"/>
        <w:tblW w:w="10688" w:type="dxa"/>
        <w:tblInd w:w="-113" w:type="dxa"/>
        <w:tblCellMar>
          <w:top w:w="45" w:type="dxa"/>
          <w:right w:w="3" w:type="dxa"/>
        </w:tblCellMar>
        <w:tblLook w:val="04A0" w:firstRow="1" w:lastRow="0" w:firstColumn="1" w:lastColumn="0" w:noHBand="0" w:noVBand="1"/>
      </w:tblPr>
      <w:tblGrid>
        <w:gridCol w:w="4588"/>
        <w:gridCol w:w="1512"/>
        <w:gridCol w:w="4588"/>
      </w:tblGrid>
      <w:tr w:rsidR="002A08FA" w:rsidRPr="00697061" w14:paraId="53DD9928" w14:textId="77777777">
        <w:trPr>
          <w:trHeight w:val="259"/>
        </w:trPr>
        <w:tc>
          <w:tcPr>
            <w:tcW w:w="4588" w:type="dxa"/>
            <w:tcBorders>
              <w:top w:val="single" w:sz="4" w:space="0" w:color="000000"/>
              <w:left w:val="single" w:sz="4" w:space="0" w:color="000000"/>
              <w:bottom w:val="single" w:sz="4" w:space="0" w:color="000000"/>
              <w:right w:val="nil"/>
            </w:tcBorders>
          </w:tcPr>
          <w:p w14:paraId="1A331BC8" w14:textId="77777777" w:rsidR="002A08FA" w:rsidRPr="00697061" w:rsidRDefault="002A08FA" w:rsidP="007A6F3E">
            <w:pPr>
              <w:spacing w:after="160" w:line="259" w:lineRule="auto"/>
              <w:ind w:left="0" w:right="260" w:firstLine="0"/>
              <w:jc w:val="left"/>
            </w:pPr>
          </w:p>
        </w:tc>
        <w:tc>
          <w:tcPr>
            <w:tcW w:w="1512" w:type="dxa"/>
            <w:tcBorders>
              <w:top w:val="single" w:sz="4" w:space="0" w:color="000000"/>
              <w:left w:val="nil"/>
              <w:bottom w:val="single" w:sz="4" w:space="0" w:color="000000"/>
              <w:right w:val="nil"/>
            </w:tcBorders>
            <w:shd w:val="clear" w:color="auto" w:fill="FFFF00"/>
          </w:tcPr>
          <w:p w14:paraId="35BD8F4A" w14:textId="77777777" w:rsidR="002A08FA" w:rsidRPr="00697061" w:rsidRDefault="00000000" w:rsidP="007A6F3E">
            <w:pPr>
              <w:spacing w:after="0" w:line="259" w:lineRule="auto"/>
              <w:ind w:left="0" w:right="260" w:firstLine="0"/>
            </w:pPr>
            <w:r w:rsidRPr="00697061">
              <w:rPr>
                <w:b/>
                <w:sz w:val="20"/>
              </w:rPr>
              <w:t>CAS PRATIQUE</w:t>
            </w:r>
          </w:p>
        </w:tc>
        <w:tc>
          <w:tcPr>
            <w:tcW w:w="4588" w:type="dxa"/>
            <w:tcBorders>
              <w:top w:val="single" w:sz="4" w:space="0" w:color="000000"/>
              <w:left w:val="nil"/>
              <w:bottom w:val="single" w:sz="4" w:space="0" w:color="000000"/>
              <w:right w:val="single" w:sz="4" w:space="0" w:color="000000"/>
            </w:tcBorders>
          </w:tcPr>
          <w:p w14:paraId="442ED63C"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774979CE" w14:textId="77777777" w:rsidR="002A08FA" w:rsidRPr="00697061" w:rsidRDefault="00000000" w:rsidP="007A6F3E">
      <w:pPr>
        <w:spacing w:after="0" w:line="259" w:lineRule="auto"/>
        <w:ind w:left="0" w:right="260" w:firstLine="0"/>
        <w:jc w:val="center"/>
      </w:pPr>
      <w:r w:rsidRPr="00697061">
        <w:rPr>
          <w:sz w:val="20"/>
        </w:rPr>
        <w:t xml:space="preserve"> </w:t>
      </w:r>
    </w:p>
    <w:p w14:paraId="58D2D1B7"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shd w:val="clear" w:color="auto" w:fill="FFFF00"/>
        </w:rPr>
        <w:t>La société TF6 Productions fait appel à vos services pour résoudre les trois problèmes suivants :</w:t>
      </w:r>
      <w:r w:rsidRPr="001C6BC4">
        <w:rPr>
          <w:rFonts w:ascii="Avenir Next" w:hAnsi="Avenir Next"/>
          <w:sz w:val="36"/>
          <w:szCs w:val="36"/>
        </w:rPr>
        <w:t xml:space="preserve"> </w:t>
      </w:r>
    </w:p>
    <w:p w14:paraId="2AC43951"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p>
    <w:tbl>
      <w:tblPr>
        <w:tblStyle w:val="TableGrid"/>
        <w:tblW w:w="10463" w:type="dxa"/>
        <w:tblInd w:w="0" w:type="dxa"/>
        <w:tblCellMar>
          <w:top w:w="5" w:type="dxa"/>
        </w:tblCellMar>
        <w:tblLook w:val="04A0" w:firstRow="1" w:lastRow="0" w:firstColumn="1" w:lastColumn="0" w:noHBand="0" w:noVBand="1"/>
      </w:tblPr>
      <w:tblGrid>
        <w:gridCol w:w="7984"/>
        <w:gridCol w:w="2479"/>
      </w:tblGrid>
      <w:tr w:rsidR="002A08FA" w:rsidRPr="001C6BC4" w14:paraId="1DF37983" w14:textId="77777777">
        <w:trPr>
          <w:trHeight w:val="621"/>
        </w:trPr>
        <w:tc>
          <w:tcPr>
            <w:tcW w:w="10463" w:type="dxa"/>
            <w:gridSpan w:val="2"/>
            <w:tcBorders>
              <w:top w:val="nil"/>
              <w:left w:val="nil"/>
              <w:bottom w:val="nil"/>
              <w:right w:val="nil"/>
            </w:tcBorders>
            <w:shd w:val="clear" w:color="auto" w:fill="FFFF00"/>
          </w:tcPr>
          <w:p w14:paraId="44D7981D" w14:textId="4A80B1C1"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 xml:space="preserve">1 / Cinq des candidats de la “Nouvelle Tare” – émission où des candidats se produisent sur scène et sont départagés par le vote de professionnels qualifiés et par celui du public - souhaite faire requalifier leur « contrat de télé-réalité » en contrat de travail. Le PDG de TF6, par courrier daté de la semaine dernière,  leur avait pourtant précisé que les sommes allouées aux candidats n’étaient que </w:t>
            </w:r>
          </w:p>
        </w:tc>
      </w:tr>
      <w:tr w:rsidR="002A08FA" w:rsidRPr="001C6BC4" w14:paraId="5E60986F" w14:textId="77777777">
        <w:trPr>
          <w:trHeight w:val="206"/>
        </w:trPr>
        <w:tc>
          <w:tcPr>
            <w:tcW w:w="7984" w:type="dxa"/>
            <w:tcBorders>
              <w:top w:val="nil"/>
              <w:left w:val="nil"/>
              <w:bottom w:val="nil"/>
              <w:right w:val="nil"/>
            </w:tcBorders>
            <w:shd w:val="clear" w:color="auto" w:fill="FFFF00"/>
          </w:tcPr>
          <w:p w14:paraId="20895C6D"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des remboursements de frais, et « ne pouvaient en aucun cas être considérées comme un salaire ».</w:t>
            </w:r>
          </w:p>
        </w:tc>
        <w:tc>
          <w:tcPr>
            <w:tcW w:w="2479" w:type="dxa"/>
            <w:tcBorders>
              <w:top w:val="nil"/>
              <w:left w:val="nil"/>
              <w:bottom w:val="nil"/>
              <w:right w:val="nil"/>
            </w:tcBorders>
          </w:tcPr>
          <w:p w14:paraId="50AB8029"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p>
        </w:tc>
      </w:tr>
    </w:tbl>
    <w:p w14:paraId="3AC4B79C" w14:textId="41732C2E" w:rsidR="002A08FA"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r w:rsidR="001C6BC4">
        <w:rPr>
          <w:rFonts w:ascii="Avenir Next" w:hAnsi="Avenir Next"/>
          <w:sz w:val="36"/>
          <w:szCs w:val="36"/>
        </w:rPr>
        <w:t xml:space="preserve">QUESTION DE DROIT : un contrat de télé-réalité peut-il être requalifie en contrat de travail ? </w:t>
      </w:r>
    </w:p>
    <w:p w14:paraId="1B328A03" w14:textId="5A7A71DB" w:rsidR="001C6BC4" w:rsidRDefault="001C6BC4" w:rsidP="007A6F3E">
      <w:pPr>
        <w:spacing w:after="0" w:line="259" w:lineRule="auto"/>
        <w:ind w:left="0" w:right="260" w:firstLine="0"/>
        <w:jc w:val="left"/>
        <w:rPr>
          <w:rFonts w:ascii="Avenir Next" w:hAnsi="Avenir Next"/>
          <w:sz w:val="36"/>
          <w:szCs w:val="36"/>
        </w:rPr>
      </w:pPr>
      <w:r>
        <w:rPr>
          <w:rFonts w:ascii="Avenir Next" w:hAnsi="Avenir Next"/>
          <w:sz w:val="36"/>
          <w:szCs w:val="36"/>
        </w:rPr>
        <w:t>NORMES : selon l’article L1221-1 du code du travail</w:t>
      </w:r>
      <w:r w:rsidR="0061034E">
        <w:rPr>
          <w:rFonts w:ascii="Avenir Next" w:hAnsi="Avenir Next"/>
          <w:sz w:val="36"/>
          <w:szCs w:val="36"/>
        </w:rPr>
        <w:t xml:space="preserve">, un contrat contenant un lien de subordination clair et une rémunération en échange d’une prestation peut être requalifié comme un contrat de travail. Le lien de subordination se manifeste par le pouvoir de donner des </w:t>
      </w:r>
      <w:r w:rsidR="0061034E">
        <w:rPr>
          <w:rFonts w:ascii="Avenir Next" w:hAnsi="Avenir Next"/>
          <w:sz w:val="36"/>
          <w:szCs w:val="36"/>
        </w:rPr>
        <w:lastRenderedPageBreak/>
        <w:t xml:space="preserve">ordres, de contrôler le mode d’exécution et vérifier le résultat obtenu. </w:t>
      </w:r>
    </w:p>
    <w:p w14:paraId="38AE7C86" w14:textId="7D267DDB" w:rsidR="00E90A03" w:rsidRDefault="00E90A03" w:rsidP="007A6F3E">
      <w:pPr>
        <w:spacing w:after="0" w:line="259" w:lineRule="auto"/>
        <w:ind w:left="0" w:right="260" w:firstLine="0"/>
        <w:jc w:val="left"/>
        <w:rPr>
          <w:rFonts w:ascii="Avenir Next" w:hAnsi="Avenir Next"/>
          <w:sz w:val="36"/>
          <w:szCs w:val="36"/>
        </w:rPr>
      </w:pPr>
      <w:r>
        <w:rPr>
          <w:rFonts w:ascii="Avenir Next" w:hAnsi="Avenir Next"/>
          <w:sz w:val="36"/>
          <w:szCs w:val="36"/>
        </w:rPr>
        <w:t>La jurisprudence de la Cour de cassation a reconnu comme critère de la télé-réalité l’existence ou pas d’une scénarisation</w:t>
      </w:r>
      <w:r w:rsidR="00632D7F">
        <w:rPr>
          <w:rFonts w:ascii="Avenir Next" w:hAnsi="Avenir Next"/>
          <w:sz w:val="36"/>
          <w:szCs w:val="36"/>
        </w:rPr>
        <w:t xml:space="preserve"> : Love Story, </w:t>
      </w:r>
      <w:proofErr w:type="spellStart"/>
      <w:r w:rsidR="00632D7F">
        <w:rPr>
          <w:rFonts w:ascii="Avenir Next" w:hAnsi="Avenir Next"/>
          <w:sz w:val="36"/>
          <w:szCs w:val="36"/>
        </w:rPr>
        <w:t>Pekin</w:t>
      </w:r>
      <w:proofErr w:type="spellEnd"/>
      <w:r w:rsidR="00632D7F">
        <w:rPr>
          <w:rFonts w:ascii="Avenir Next" w:hAnsi="Avenir Next"/>
          <w:sz w:val="36"/>
          <w:szCs w:val="36"/>
        </w:rPr>
        <w:t xml:space="preserve"> Express, l’</w:t>
      </w:r>
      <w:proofErr w:type="spellStart"/>
      <w:r w:rsidR="00632D7F">
        <w:rPr>
          <w:rFonts w:ascii="Avenir Next" w:hAnsi="Avenir Next"/>
          <w:sz w:val="36"/>
          <w:szCs w:val="36"/>
        </w:rPr>
        <w:t>Ile</w:t>
      </w:r>
      <w:proofErr w:type="spellEnd"/>
      <w:r w:rsidR="00632D7F">
        <w:rPr>
          <w:rFonts w:ascii="Avenir Next" w:hAnsi="Avenir Next"/>
          <w:sz w:val="36"/>
          <w:szCs w:val="36"/>
        </w:rPr>
        <w:t xml:space="preserve"> de la Tentation, Koh-Lanta, </w:t>
      </w:r>
      <w:proofErr w:type="spellStart"/>
      <w:r w:rsidR="00632D7F">
        <w:rPr>
          <w:rFonts w:ascii="Avenir Next" w:hAnsi="Avenir Next"/>
          <w:sz w:val="36"/>
          <w:szCs w:val="36"/>
        </w:rPr>
        <w:t>Mister</w:t>
      </w:r>
      <w:proofErr w:type="spellEnd"/>
      <w:r w:rsidR="00632D7F">
        <w:rPr>
          <w:rFonts w:ascii="Avenir Next" w:hAnsi="Avenir Next"/>
          <w:sz w:val="36"/>
          <w:szCs w:val="36"/>
        </w:rPr>
        <w:t xml:space="preserve"> France. </w:t>
      </w:r>
    </w:p>
    <w:p w14:paraId="1D90D34D" w14:textId="77777777" w:rsidR="00F077D7" w:rsidRDefault="00632D7F" w:rsidP="007A6F3E">
      <w:pPr>
        <w:spacing w:after="0" w:line="259" w:lineRule="auto"/>
        <w:ind w:left="0" w:right="260" w:firstLine="0"/>
        <w:jc w:val="left"/>
        <w:rPr>
          <w:rFonts w:ascii="Avenir Next" w:hAnsi="Avenir Next"/>
          <w:sz w:val="36"/>
          <w:szCs w:val="36"/>
        </w:rPr>
      </w:pPr>
      <w:r>
        <w:rPr>
          <w:rFonts w:ascii="Avenir Next" w:hAnsi="Avenir Next"/>
          <w:sz w:val="36"/>
          <w:szCs w:val="36"/>
        </w:rPr>
        <w:t>En l’espèce, certains éléments font penser à un véritable jeu (vote des professionnels ou du public) mais il reste qu’une scénarisation est possible.</w:t>
      </w:r>
    </w:p>
    <w:p w14:paraId="3A41A666" w14:textId="1003534E" w:rsidR="00632D7F" w:rsidRDefault="00F077D7"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CONCLUSION : </w:t>
      </w:r>
      <w:r w:rsidR="00632D7F">
        <w:rPr>
          <w:rFonts w:ascii="Avenir Next" w:hAnsi="Avenir Next"/>
          <w:sz w:val="36"/>
          <w:szCs w:val="36"/>
        </w:rPr>
        <w:t xml:space="preserve"> Il faudrait d’autres éléments pour nous prononcer. </w:t>
      </w:r>
    </w:p>
    <w:p w14:paraId="7D51F145" w14:textId="77777777" w:rsidR="00F077D7" w:rsidRDefault="00F077D7" w:rsidP="007A6F3E">
      <w:pPr>
        <w:spacing w:after="0" w:line="259" w:lineRule="auto"/>
        <w:ind w:left="0" w:right="260" w:firstLine="0"/>
        <w:jc w:val="left"/>
        <w:rPr>
          <w:rFonts w:ascii="Avenir Next" w:hAnsi="Avenir Next"/>
          <w:sz w:val="36"/>
          <w:szCs w:val="36"/>
        </w:rPr>
      </w:pPr>
    </w:p>
    <w:p w14:paraId="00DB9046" w14:textId="77777777" w:rsidR="0061034E" w:rsidRDefault="0061034E" w:rsidP="007A6F3E">
      <w:pPr>
        <w:spacing w:after="0" w:line="259" w:lineRule="auto"/>
        <w:ind w:left="0" w:right="260" w:firstLine="0"/>
        <w:jc w:val="left"/>
        <w:rPr>
          <w:rFonts w:ascii="Avenir Next" w:hAnsi="Avenir Next"/>
          <w:sz w:val="36"/>
          <w:szCs w:val="36"/>
        </w:rPr>
      </w:pPr>
    </w:p>
    <w:p w14:paraId="0198F10B" w14:textId="77777777" w:rsidR="001C6BC4" w:rsidRDefault="001C6BC4" w:rsidP="007A6F3E">
      <w:pPr>
        <w:spacing w:after="0" w:line="259" w:lineRule="auto"/>
        <w:ind w:left="0" w:right="260" w:firstLine="0"/>
        <w:jc w:val="left"/>
        <w:rPr>
          <w:rFonts w:ascii="Avenir Next" w:hAnsi="Avenir Next"/>
          <w:sz w:val="36"/>
          <w:szCs w:val="36"/>
        </w:rPr>
      </w:pPr>
    </w:p>
    <w:p w14:paraId="0BF75E58" w14:textId="77777777" w:rsidR="001C6BC4" w:rsidRPr="001C6BC4" w:rsidRDefault="001C6BC4" w:rsidP="007A6F3E">
      <w:pPr>
        <w:spacing w:after="0" w:line="259" w:lineRule="auto"/>
        <w:ind w:left="0" w:right="260" w:firstLine="0"/>
        <w:jc w:val="left"/>
        <w:rPr>
          <w:rFonts w:ascii="Avenir Next" w:hAnsi="Avenir Next"/>
          <w:sz w:val="36"/>
          <w:szCs w:val="36"/>
        </w:rPr>
      </w:pPr>
    </w:p>
    <w:tbl>
      <w:tblPr>
        <w:tblStyle w:val="TableGrid"/>
        <w:tblW w:w="10463" w:type="dxa"/>
        <w:tblInd w:w="0" w:type="dxa"/>
        <w:tblCellMar>
          <w:top w:w="5" w:type="dxa"/>
        </w:tblCellMar>
        <w:tblLook w:val="04A0" w:firstRow="1" w:lastRow="0" w:firstColumn="1" w:lastColumn="0" w:noHBand="0" w:noVBand="1"/>
      </w:tblPr>
      <w:tblGrid>
        <w:gridCol w:w="10134"/>
        <w:gridCol w:w="329"/>
      </w:tblGrid>
      <w:tr w:rsidR="002A08FA" w:rsidRPr="001C6BC4" w14:paraId="41460AD2" w14:textId="77777777">
        <w:trPr>
          <w:trHeight w:val="206"/>
        </w:trPr>
        <w:tc>
          <w:tcPr>
            <w:tcW w:w="10463" w:type="dxa"/>
            <w:gridSpan w:val="2"/>
            <w:tcBorders>
              <w:top w:val="nil"/>
              <w:left w:val="nil"/>
              <w:bottom w:val="nil"/>
              <w:right w:val="nil"/>
            </w:tcBorders>
            <w:shd w:val="clear" w:color="auto" w:fill="FFFF00"/>
          </w:tcPr>
          <w:p w14:paraId="27C4BAFC"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 xml:space="preserve">2 / Lors du recrutement de Mlle Flores, le DRH lui a demandé si elle avait des antécédents médicaux. Mlle Flores a nié formellement. </w:t>
            </w:r>
          </w:p>
        </w:tc>
      </w:tr>
      <w:tr w:rsidR="002A08FA" w:rsidRPr="001C6BC4" w14:paraId="5AB19D95" w14:textId="77777777">
        <w:trPr>
          <w:trHeight w:val="206"/>
        </w:trPr>
        <w:tc>
          <w:tcPr>
            <w:tcW w:w="10134" w:type="dxa"/>
            <w:tcBorders>
              <w:top w:val="nil"/>
              <w:left w:val="nil"/>
              <w:bottom w:val="nil"/>
              <w:right w:val="nil"/>
            </w:tcBorders>
            <w:shd w:val="clear" w:color="auto" w:fill="FFFF00"/>
          </w:tcPr>
          <w:p w14:paraId="3719F9C0"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Elle est pourtant, au bout de 6 semaines de travail, en arrêt maladie. Le DRH souhaite rompre sa période d’essai pour ce motif.</w:t>
            </w:r>
          </w:p>
        </w:tc>
        <w:tc>
          <w:tcPr>
            <w:tcW w:w="329" w:type="dxa"/>
            <w:tcBorders>
              <w:top w:val="nil"/>
              <w:left w:val="nil"/>
              <w:bottom w:val="nil"/>
              <w:right w:val="nil"/>
            </w:tcBorders>
          </w:tcPr>
          <w:p w14:paraId="7A8EFDF5"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p>
        </w:tc>
      </w:tr>
    </w:tbl>
    <w:p w14:paraId="6AF74773" w14:textId="6CD63503" w:rsidR="002A08FA"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r w:rsidR="00F077D7">
        <w:rPr>
          <w:rFonts w:ascii="Avenir Next" w:hAnsi="Avenir Next"/>
          <w:sz w:val="36"/>
          <w:szCs w:val="36"/>
        </w:rPr>
        <w:t xml:space="preserve">QUESTION DE DROIT : Le DRH peut-il rompre une période d’essai pour raisons médicales ? </w:t>
      </w:r>
    </w:p>
    <w:p w14:paraId="10C2656A" w14:textId="3A08B1AB" w:rsidR="00F077D7" w:rsidRDefault="00F077D7"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NORMES : Selon l’article L1221-20 du </w:t>
      </w:r>
      <w:r w:rsidR="00840837">
        <w:rPr>
          <w:rFonts w:ascii="Avenir Next" w:hAnsi="Avenir Next"/>
          <w:sz w:val="36"/>
          <w:szCs w:val="36"/>
        </w:rPr>
        <w:t>C</w:t>
      </w:r>
      <w:r>
        <w:rPr>
          <w:rFonts w:ascii="Avenir Next" w:hAnsi="Avenir Next"/>
          <w:sz w:val="36"/>
          <w:szCs w:val="36"/>
        </w:rPr>
        <w:t xml:space="preserve">ode du travail, la période d’essai permet à l’employeur d’apprécier les compétences professionnelles du salarié. </w:t>
      </w:r>
    </w:p>
    <w:p w14:paraId="60B4527B" w14:textId="5EDDD8D4" w:rsidR="00F077D7" w:rsidRDefault="00122B65" w:rsidP="007A6F3E">
      <w:pPr>
        <w:spacing w:after="0" w:line="259" w:lineRule="auto"/>
        <w:ind w:left="0" w:right="260" w:firstLine="0"/>
        <w:jc w:val="left"/>
        <w:rPr>
          <w:rFonts w:ascii="Avenir Next" w:hAnsi="Avenir Next"/>
          <w:sz w:val="36"/>
          <w:szCs w:val="36"/>
        </w:rPr>
      </w:pPr>
      <w:r>
        <w:rPr>
          <w:rFonts w:ascii="Avenir Next" w:hAnsi="Avenir Next"/>
          <w:sz w:val="36"/>
          <w:szCs w:val="36"/>
        </w:rPr>
        <w:lastRenderedPageBreak/>
        <w:t>L</w:t>
      </w:r>
      <w:r w:rsidR="00F077D7">
        <w:rPr>
          <w:rFonts w:ascii="Avenir Next" w:hAnsi="Avenir Next"/>
          <w:sz w:val="36"/>
          <w:szCs w:val="36"/>
        </w:rPr>
        <w:t xml:space="preserve">’article L1222-26 du même code, fixe le </w:t>
      </w:r>
      <w:r>
        <w:rPr>
          <w:rFonts w:ascii="Avenir Next" w:hAnsi="Avenir Next"/>
          <w:sz w:val="36"/>
          <w:szCs w:val="36"/>
        </w:rPr>
        <w:t>délai</w:t>
      </w:r>
      <w:r w:rsidR="00F077D7">
        <w:rPr>
          <w:rFonts w:ascii="Avenir Next" w:hAnsi="Avenir Next"/>
          <w:sz w:val="36"/>
          <w:szCs w:val="36"/>
        </w:rPr>
        <w:t xml:space="preserve"> de prévenance en </w:t>
      </w:r>
      <w:r>
        <w:rPr>
          <w:rFonts w:ascii="Avenir Next" w:hAnsi="Avenir Next"/>
          <w:sz w:val="36"/>
          <w:szCs w:val="36"/>
        </w:rPr>
        <w:t>fonction</w:t>
      </w:r>
      <w:r w:rsidR="00F077D7">
        <w:rPr>
          <w:rFonts w:ascii="Avenir Next" w:hAnsi="Avenir Next"/>
          <w:sz w:val="36"/>
          <w:szCs w:val="36"/>
        </w:rPr>
        <w:t xml:space="preserve"> de la durée de la période d’essai. La prévenance est le nom donné au préavis </w:t>
      </w:r>
      <w:r>
        <w:rPr>
          <w:rFonts w:ascii="Avenir Next" w:hAnsi="Avenir Next"/>
          <w:sz w:val="36"/>
          <w:szCs w:val="36"/>
        </w:rPr>
        <w:t xml:space="preserve">en matière de rupture de période d’essai. </w:t>
      </w:r>
    </w:p>
    <w:p w14:paraId="0985BE51" w14:textId="0AE428D3" w:rsidR="00122B65" w:rsidRDefault="00122B65"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L’article L1132-1 du même code prévoit l’interdiction de discriminations fondées notamment sur l’état de santé. </w:t>
      </w:r>
    </w:p>
    <w:p w14:paraId="66C3617C" w14:textId="3C374631" w:rsidR="00122B65" w:rsidRDefault="00122B65"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L’article R4624-10 du même code oblige l’employeur, avant le début de l’embauche, à faire examiner le salarié par la médecine du travail. Celle-ci rend un avis en fonction de la description du poste ( fiche de poste). </w:t>
      </w:r>
    </w:p>
    <w:p w14:paraId="41F1BB72" w14:textId="0FC0F33F" w:rsidR="00122B65" w:rsidRDefault="00122B65" w:rsidP="007A6F3E">
      <w:pPr>
        <w:spacing w:after="0" w:line="259" w:lineRule="auto"/>
        <w:ind w:left="0" w:right="260" w:firstLine="0"/>
        <w:jc w:val="left"/>
        <w:rPr>
          <w:rFonts w:ascii="Avenir Next" w:hAnsi="Avenir Next"/>
          <w:sz w:val="36"/>
          <w:szCs w:val="36"/>
        </w:rPr>
      </w:pPr>
      <w:r>
        <w:rPr>
          <w:rFonts w:ascii="Avenir Next" w:hAnsi="Avenir Next"/>
          <w:sz w:val="36"/>
          <w:szCs w:val="36"/>
        </w:rPr>
        <w:t>La jurisprudence du 25 décembre 2009 a considéré que l</w:t>
      </w:r>
      <w:r w:rsidR="00840837">
        <w:rPr>
          <w:rFonts w:ascii="Avenir Next" w:hAnsi="Avenir Next"/>
          <w:sz w:val="36"/>
          <w:szCs w:val="36"/>
        </w:rPr>
        <w:t xml:space="preserve">a rupture </w:t>
      </w:r>
      <w:r>
        <w:rPr>
          <w:rFonts w:ascii="Avenir Next" w:hAnsi="Avenir Next"/>
          <w:sz w:val="36"/>
          <w:szCs w:val="36"/>
        </w:rPr>
        <w:t xml:space="preserve">abusive </w:t>
      </w:r>
      <w:r w:rsidR="00840837">
        <w:rPr>
          <w:rFonts w:ascii="Avenir Next" w:hAnsi="Avenir Next"/>
          <w:sz w:val="36"/>
          <w:szCs w:val="36"/>
        </w:rPr>
        <w:t xml:space="preserve">de la période d’essai devait être assimilée à un licenciement abusif. </w:t>
      </w:r>
    </w:p>
    <w:p w14:paraId="59EDC5C2" w14:textId="38933DB0" w:rsidR="00840837" w:rsidRDefault="00840837"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De plus, la Cour de cassation, dans un arrêt du 21 septembre 2005 a précisé que les renseignements relatifs à l’état de santé du candidat à un emploi ne peuvent être confiés qu’au médecin du travail, chargé de l’examen médical d’embauche. </w:t>
      </w:r>
    </w:p>
    <w:p w14:paraId="0E30E9A4" w14:textId="0B05F2C9" w:rsidR="00840837" w:rsidRDefault="00840837"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Enfin, pour la Chambre sociale, </w:t>
      </w:r>
      <w:r w:rsidR="00A84D70">
        <w:rPr>
          <w:rFonts w:ascii="Avenir Next" w:hAnsi="Avenir Next"/>
          <w:sz w:val="36"/>
          <w:szCs w:val="36"/>
        </w:rPr>
        <w:t xml:space="preserve">lorsqu’un arrêt maladie intervient en cours de la période d’essai, celle-ci est automatiquement prolongée du temps de l’arrêt dans la limite de la période d’essai. </w:t>
      </w:r>
    </w:p>
    <w:p w14:paraId="528EFE9B" w14:textId="22077398" w:rsidR="00A84D70" w:rsidRDefault="00A84D70" w:rsidP="00A84D70">
      <w:pPr>
        <w:spacing w:after="0" w:line="259" w:lineRule="auto"/>
        <w:ind w:left="0" w:right="260" w:firstLine="0"/>
        <w:jc w:val="left"/>
        <w:rPr>
          <w:rFonts w:ascii="Avenir Next" w:hAnsi="Avenir Next"/>
          <w:sz w:val="36"/>
          <w:szCs w:val="36"/>
        </w:rPr>
      </w:pPr>
      <w:r>
        <w:rPr>
          <w:rFonts w:ascii="Avenir Next" w:hAnsi="Avenir Next"/>
          <w:sz w:val="36"/>
          <w:szCs w:val="36"/>
        </w:rPr>
        <w:t xml:space="preserve">En l’espèce, même si la personne ne dit pas toute la vérité sur son état de santé, le DRH ne peut le rompre sa période d’essai pour cela, ce serait discriminatoire. En vertu de la jurisprudence, un examen médical aurait dû être réalisé préalablement à l’embauche. Ainsi, selon la jurisprudence, la période d’essai sera prolongée. </w:t>
      </w:r>
    </w:p>
    <w:p w14:paraId="1D39B614" w14:textId="77777777" w:rsidR="00A84D70" w:rsidRDefault="00A84D70" w:rsidP="00A84D70">
      <w:pPr>
        <w:spacing w:after="0" w:line="259" w:lineRule="auto"/>
        <w:ind w:left="0" w:right="260" w:firstLine="0"/>
        <w:jc w:val="left"/>
        <w:rPr>
          <w:rFonts w:ascii="Avenir Next" w:hAnsi="Avenir Next"/>
          <w:sz w:val="36"/>
          <w:szCs w:val="36"/>
        </w:rPr>
      </w:pPr>
      <w:r>
        <w:rPr>
          <w:rFonts w:ascii="Avenir Next" w:hAnsi="Avenir Next"/>
          <w:sz w:val="36"/>
          <w:szCs w:val="36"/>
        </w:rPr>
        <w:lastRenderedPageBreak/>
        <w:t xml:space="preserve">CONCLUSION : - Le licenciement est impossible, </w:t>
      </w:r>
    </w:p>
    <w:p w14:paraId="20F9C66E" w14:textId="066432CB" w:rsidR="00A84D70" w:rsidRDefault="00A84D70" w:rsidP="00A84D70">
      <w:pPr>
        <w:pStyle w:val="Paragraphedeliste"/>
        <w:spacing w:after="0" w:line="259" w:lineRule="auto"/>
        <w:ind w:left="164" w:right="260" w:firstLine="544"/>
        <w:jc w:val="left"/>
        <w:rPr>
          <w:rFonts w:ascii="Avenir Next" w:hAnsi="Avenir Next"/>
          <w:sz w:val="36"/>
          <w:szCs w:val="36"/>
        </w:rPr>
      </w:pPr>
      <w:r>
        <w:rPr>
          <w:rFonts w:ascii="Avenir Next" w:hAnsi="Avenir Next"/>
          <w:sz w:val="36"/>
          <w:szCs w:val="36"/>
        </w:rPr>
        <w:t>- O</w:t>
      </w:r>
      <w:r w:rsidRPr="00A84D70">
        <w:rPr>
          <w:rFonts w:ascii="Avenir Next" w:hAnsi="Avenir Next"/>
          <w:sz w:val="36"/>
          <w:szCs w:val="36"/>
        </w:rPr>
        <w:t xml:space="preserve">n ne peut pas sanctionner le mensonge éventuel sur son état de santé, </w:t>
      </w:r>
    </w:p>
    <w:p w14:paraId="4439C98C" w14:textId="2BA144DF" w:rsidR="00A84D70" w:rsidRDefault="00A84D70" w:rsidP="00A84D70">
      <w:pPr>
        <w:pStyle w:val="Paragraphedeliste"/>
        <w:spacing w:after="0" w:line="259" w:lineRule="auto"/>
        <w:ind w:left="164" w:right="260" w:firstLine="544"/>
        <w:jc w:val="left"/>
        <w:rPr>
          <w:rFonts w:ascii="Avenir Next" w:hAnsi="Avenir Next"/>
          <w:sz w:val="36"/>
          <w:szCs w:val="36"/>
        </w:rPr>
      </w:pPr>
      <w:r>
        <w:rPr>
          <w:rFonts w:ascii="Avenir Next" w:hAnsi="Avenir Next"/>
          <w:sz w:val="36"/>
          <w:szCs w:val="36"/>
        </w:rPr>
        <w:t>- L</w:t>
      </w:r>
      <w:r w:rsidRPr="00A84D70">
        <w:rPr>
          <w:rFonts w:ascii="Avenir Next" w:hAnsi="Avenir Next"/>
          <w:sz w:val="36"/>
          <w:szCs w:val="36"/>
        </w:rPr>
        <w:t xml:space="preserve">a période d’essai doit être prolongée. </w:t>
      </w:r>
    </w:p>
    <w:p w14:paraId="6542BC3D" w14:textId="77777777" w:rsidR="00A84D70" w:rsidRPr="00A84D70" w:rsidRDefault="00A84D70" w:rsidP="00A84D70">
      <w:pPr>
        <w:pStyle w:val="Paragraphedeliste"/>
        <w:spacing w:after="0" w:line="259" w:lineRule="auto"/>
        <w:ind w:left="164" w:right="260" w:firstLine="544"/>
        <w:jc w:val="left"/>
        <w:rPr>
          <w:rFonts w:ascii="Avenir Next" w:hAnsi="Avenir Next"/>
          <w:sz w:val="36"/>
          <w:szCs w:val="36"/>
        </w:rPr>
      </w:pPr>
    </w:p>
    <w:tbl>
      <w:tblPr>
        <w:tblStyle w:val="TableGrid"/>
        <w:tblW w:w="10463" w:type="dxa"/>
        <w:tblInd w:w="0" w:type="dxa"/>
        <w:tblCellMar>
          <w:top w:w="5" w:type="dxa"/>
        </w:tblCellMar>
        <w:tblLook w:val="04A0" w:firstRow="1" w:lastRow="0" w:firstColumn="1" w:lastColumn="0" w:noHBand="0" w:noVBand="1"/>
      </w:tblPr>
      <w:tblGrid>
        <w:gridCol w:w="1847"/>
        <w:gridCol w:w="8616"/>
      </w:tblGrid>
      <w:tr w:rsidR="002A08FA" w:rsidRPr="001C6BC4" w14:paraId="750ECD89" w14:textId="77777777">
        <w:trPr>
          <w:trHeight w:val="415"/>
        </w:trPr>
        <w:tc>
          <w:tcPr>
            <w:tcW w:w="10463" w:type="dxa"/>
            <w:gridSpan w:val="2"/>
            <w:tcBorders>
              <w:top w:val="nil"/>
              <w:left w:val="nil"/>
              <w:bottom w:val="nil"/>
              <w:right w:val="nil"/>
            </w:tcBorders>
            <w:shd w:val="clear" w:color="auto" w:fill="FFFF00"/>
          </w:tcPr>
          <w:p w14:paraId="2B7CFD51" w14:textId="3F1CF7C0"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 xml:space="preserve">3/ Le DRH souhaiterait également connaître votre avis. La période d’essai de M. Jean arrive à son terme et il souhaiterait rompre son contrat en raison des difficultés économiques de TF6. Cependant, il n’avait pas </w:t>
            </w:r>
            <w:r w:rsidR="009F233C" w:rsidRPr="001C6BC4">
              <w:rPr>
                <w:rFonts w:ascii="Avenir Next" w:hAnsi="Avenir Next"/>
                <w:sz w:val="36"/>
                <w:szCs w:val="36"/>
              </w:rPr>
              <w:t>anticipé</w:t>
            </w:r>
            <w:r w:rsidRPr="001C6BC4">
              <w:rPr>
                <w:rFonts w:ascii="Avenir Next" w:hAnsi="Avenir Next"/>
                <w:sz w:val="36"/>
                <w:szCs w:val="36"/>
              </w:rPr>
              <w:t xml:space="preserve"> le délai de prévenance. Peut-il rompre </w:t>
            </w:r>
          </w:p>
        </w:tc>
      </w:tr>
      <w:tr w:rsidR="002A08FA" w:rsidRPr="001C6BC4" w14:paraId="7D097803" w14:textId="77777777">
        <w:trPr>
          <w:trHeight w:val="206"/>
        </w:trPr>
        <w:tc>
          <w:tcPr>
            <w:tcW w:w="1682" w:type="dxa"/>
            <w:tcBorders>
              <w:top w:val="nil"/>
              <w:left w:val="nil"/>
              <w:bottom w:val="nil"/>
              <w:right w:val="nil"/>
            </w:tcBorders>
            <w:shd w:val="clear" w:color="auto" w:fill="FFFF00"/>
          </w:tcPr>
          <w:p w14:paraId="53EFFB0D"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le contrat librement ?</w:t>
            </w:r>
          </w:p>
        </w:tc>
        <w:tc>
          <w:tcPr>
            <w:tcW w:w="8781" w:type="dxa"/>
            <w:tcBorders>
              <w:top w:val="nil"/>
              <w:left w:val="nil"/>
              <w:bottom w:val="nil"/>
              <w:right w:val="nil"/>
            </w:tcBorders>
          </w:tcPr>
          <w:p w14:paraId="387F0C59"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p>
        </w:tc>
      </w:tr>
    </w:tbl>
    <w:p w14:paraId="6F4E0871" w14:textId="4FFB9E61" w:rsidR="002A08FA"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r w:rsidR="000A5E45">
        <w:rPr>
          <w:rFonts w:ascii="Avenir Next" w:hAnsi="Avenir Next"/>
          <w:sz w:val="36"/>
          <w:szCs w:val="36"/>
        </w:rPr>
        <w:t xml:space="preserve">QUESTION DE DROIT : Le DRH peut-il rompre une période d’essai pour motifs économiques ? </w:t>
      </w:r>
    </w:p>
    <w:p w14:paraId="7A22D0D1" w14:textId="72F8699D" w:rsidR="000A5E45" w:rsidRDefault="000A5E45"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NORMES : L’article L1221-24 permet la rupture de la période d’essai à tout moment du côté de l’employeur et du salarié. Toutefois, cette rupture ne doit pas être abusive. </w:t>
      </w:r>
    </w:p>
    <w:p w14:paraId="63876241" w14:textId="03A3246E" w:rsidR="000A5E45" w:rsidRDefault="000A5E45"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La période d’essai doit permettre à l’employeur d’apprécier la qualification professionnelle du salarié. </w:t>
      </w:r>
    </w:p>
    <w:p w14:paraId="0C9F4235" w14:textId="33A4BF0B" w:rsidR="000A5E45" w:rsidRDefault="000A5E45" w:rsidP="007A6F3E">
      <w:pPr>
        <w:spacing w:after="0" w:line="259" w:lineRule="auto"/>
        <w:ind w:left="0" w:right="260" w:firstLine="0"/>
        <w:jc w:val="left"/>
        <w:rPr>
          <w:rFonts w:ascii="Avenir Next" w:hAnsi="Avenir Next"/>
          <w:sz w:val="36"/>
          <w:szCs w:val="36"/>
        </w:rPr>
      </w:pPr>
      <w:r>
        <w:rPr>
          <w:rFonts w:ascii="Avenir Next" w:hAnsi="Avenir Next"/>
          <w:sz w:val="36"/>
          <w:szCs w:val="36"/>
        </w:rPr>
        <w:t>L’article L1221-19 du Code du travail évoque qu</w:t>
      </w:r>
      <w:r w:rsidR="002017DA">
        <w:rPr>
          <w:rFonts w:ascii="Avenir Next" w:hAnsi="Avenir Next"/>
          <w:sz w:val="36"/>
          <w:szCs w:val="36"/>
        </w:rPr>
        <w:t xml:space="preserve">’ à défaut d’avoir rompu au cours de la période d’essai, le contrat devient un contrat à durée indéterminée (CDI) et il devra procéder à un licenciement. </w:t>
      </w:r>
    </w:p>
    <w:p w14:paraId="71461DE7" w14:textId="366B665E" w:rsidR="000A5E45" w:rsidRDefault="000A5E45" w:rsidP="007A6F3E">
      <w:pPr>
        <w:spacing w:after="0" w:line="259" w:lineRule="auto"/>
        <w:ind w:left="0" w:right="260" w:firstLine="0"/>
        <w:jc w:val="left"/>
        <w:rPr>
          <w:rFonts w:ascii="Avenir Next" w:hAnsi="Avenir Next"/>
          <w:sz w:val="36"/>
          <w:szCs w:val="36"/>
        </w:rPr>
      </w:pPr>
      <w:r>
        <w:rPr>
          <w:rFonts w:ascii="Avenir Next" w:hAnsi="Avenir Next"/>
          <w:sz w:val="36"/>
          <w:szCs w:val="36"/>
        </w:rPr>
        <w:t xml:space="preserve">Application : l’employeur peut librement rompre la période d’essai mais ne soit surtout pas mentionner qu’il le fait pour des raisons économiques. </w:t>
      </w:r>
    </w:p>
    <w:p w14:paraId="10CC1375" w14:textId="15E3F28E" w:rsidR="000A5E45" w:rsidRPr="001C6BC4" w:rsidRDefault="000A5E45" w:rsidP="007A6F3E">
      <w:pPr>
        <w:spacing w:after="0" w:line="259" w:lineRule="auto"/>
        <w:ind w:left="0" w:right="260" w:firstLine="0"/>
        <w:jc w:val="left"/>
        <w:rPr>
          <w:rFonts w:ascii="Avenir Next" w:hAnsi="Avenir Next"/>
          <w:sz w:val="36"/>
          <w:szCs w:val="36"/>
        </w:rPr>
      </w:pPr>
      <w:r>
        <w:rPr>
          <w:rFonts w:ascii="Avenir Next" w:hAnsi="Avenir Next"/>
          <w:sz w:val="36"/>
          <w:szCs w:val="36"/>
        </w:rPr>
        <w:lastRenderedPageBreak/>
        <w:t xml:space="preserve">Conséquences : l’employeur ne peut pas rompre la période d’essai en évoquant un motif économique, il doit le faire sans indiquer de motif et en cas de recours, trouver une raison professionnelle. </w:t>
      </w:r>
    </w:p>
    <w:tbl>
      <w:tblPr>
        <w:tblStyle w:val="TableGrid"/>
        <w:tblW w:w="10463" w:type="dxa"/>
        <w:tblInd w:w="0" w:type="dxa"/>
        <w:tblCellMar>
          <w:top w:w="5" w:type="dxa"/>
        </w:tblCellMar>
        <w:tblLook w:val="04A0" w:firstRow="1" w:lastRow="0" w:firstColumn="1" w:lastColumn="0" w:noHBand="0" w:noVBand="1"/>
      </w:tblPr>
      <w:tblGrid>
        <w:gridCol w:w="2298"/>
        <w:gridCol w:w="8165"/>
      </w:tblGrid>
      <w:tr w:rsidR="002A08FA" w:rsidRPr="001C6BC4" w14:paraId="5DF5F1DC" w14:textId="77777777">
        <w:trPr>
          <w:trHeight w:val="621"/>
        </w:trPr>
        <w:tc>
          <w:tcPr>
            <w:tcW w:w="10463" w:type="dxa"/>
            <w:gridSpan w:val="2"/>
            <w:tcBorders>
              <w:top w:val="nil"/>
              <w:left w:val="nil"/>
              <w:bottom w:val="nil"/>
              <w:right w:val="nil"/>
            </w:tcBorders>
            <w:shd w:val="clear" w:color="auto" w:fill="FFFF00"/>
          </w:tcPr>
          <w:p w14:paraId="1FA6D2E9"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 xml:space="preserve">4 / Il y a un mois, TF6 Productions avait donné à M. Martin des précisions relatives au poste de chef-monteur sur lequel elle envisageait de le recruter, ainsi que le salaire correspondant. M. Martin avait donc démissionné de son précédent emploi il y quinze jours. Mais avant-hier, TF6 Productions a informé M. Martin que « finalement, elle ne pourrait hélas donner suite à sa simple offre </w:t>
            </w:r>
          </w:p>
        </w:tc>
      </w:tr>
      <w:tr w:rsidR="002A08FA" w:rsidRPr="001C6BC4" w14:paraId="3BA0B691" w14:textId="77777777">
        <w:trPr>
          <w:trHeight w:val="206"/>
        </w:trPr>
        <w:tc>
          <w:tcPr>
            <w:tcW w:w="1181" w:type="dxa"/>
            <w:tcBorders>
              <w:top w:val="nil"/>
              <w:left w:val="nil"/>
              <w:bottom w:val="nil"/>
              <w:right w:val="nil"/>
            </w:tcBorders>
            <w:shd w:val="clear" w:color="auto" w:fill="FFFF00"/>
          </w:tcPr>
          <w:p w14:paraId="3F4C6E1F" w14:textId="77777777" w:rsidR="002A08FA" w:rsidRPr="001C6BC4" w:rsidRDefault="00000000" w:rsidP="007A6F3E">
            <w:pPr>
              <w:spacing w:after="0" w:line="259" w:lineRule="auto"/>
              <w:ind w:left="0" w:right="260" w:firstLine="0"/>
              <w:rPr>
                <w:rFonts w:ascii="Avenir Next" w:hAnsi="Avenir Next"/>
                <w:sz w:val="36"/>
                <w:szCs w:val="36"/>
              </w:rPr>
            </w:pPr>
            <w:r w:rsidRPr="001C6BC4">
              <w:rPr>
                <w:rFonts w:ascii="Avenir Next" w:hAnsi="Avenir Next"/>
                <w:sz w:val="36"/>
                <w:szCs w:val="36"/>
              </w:rPr>
              <w:t>d’embauche ».</w:t>
            </w:r>
          </w:p>
        </w:tc>
        <w:tc>
          <w:tcPr>
            <w:tcW w:w="9282" w:type="dxa"/>
            <w:tcBorders>
              <w:top w:val="nil"/>
              <w:left w:val="nil"/>
              <w:bottom w:val="nil"/>
              <w:right w:val="nil"/>
            </w:tcBorders>
          </w:tcPr>
          <w:p w14:paraId="722975FF" w14:textId="77777777" w:rsidR="002A08FA" w:rsidRPr="001C6BC4" w:rsidRDefault="00000000" w:rsidP="007A6F3E">
            <w:pPr>
              <w:spacing w:after="0" w:line="259" w:lineRule="auto"/>
              <w:ind w:left="0" w:right="260" w:firstLine="0"/>
              <w:jc w:val="left"/>
              <w:rPr>
                <w:rFonts w:ascii="Avenir Next" w:hAnsi="Avenir Next"/>
                <w:sz w:val="36"/>
                <w:szCs w:val="36"/>
              </w:rPr>
            </w:pPr>
            <w:r w:rsidRPr="001C6BC4">
              <w:rPr>
                <w:rFonts w:ascii="Avenir Next" w:hAnsi="Avenir Next"/>
                <w:sz w:val="36"/>
                <w:szCs w:val="36"/>
              </w:rPr>
              <w:t xml:space="preserve"> </w:t>
            </w:r>
          </w:p>
        </w:tc>
      </w:tr>
    </w:tbl>
    <w:p w14:paraId="1F88A6FA" w14:textId="3BBC5265" w:rsidR="002A08FA" w:rsidRDefault="00000000" w:rsidP="007A6F3E">
      <w:pPr>
        <w:spacing w:after="109" w:line="259" w:lineRule="auto"/>
        <w:ind w:left="0" w:right="260" w:firstLine="0"/>
        <w:jc w:val="left"/>
        <w:rPr>
          <w:rFonts w:ascii="Avenir Next" w:hAnsi="Avenir Next"/>
          <w:sz w:val="36"/>
          <w:szCs w:val="36"/>
        </w:rPr>
      </w:pPr>
      <w:r w:rsidRPr="001C6BC4">
        <w:rPr>
          <w:rFonts w:ascii="Avenir Next" w:hAnsi="Avenir Next"/>
          <w:sz w:val="36"/>
          <w:szCs w:val="36"/>
        </w:rPr>
        <w:t xml:space="preserve"> </w:t>
      </w:r>
      <w:r w:rsidR="002017DA">
        <w:rPr>
          <w:rFonts w:ascii="Avenir Next" w:hAnsi="Avenir Next"/>
          <w:sz w:val="36"/>
          <w:szCs w:val="36"/>
        </w:rPr>
        <w:t xml:space="preserve">QUESTION DE DROIT : A partir de quel moment une offre d’emploi devient-elle promesse d’embauche ? L’employeur promettant peut-il se rétracter librement avant l’entrée en fonction ? Le candidat peut-il invoquer les dommages et intérêts du fait de sa démission d’un autre poste ? </w:t>
      </w:r>
    </w:p>
    <w:p w14:paraId="279F5403" w14:textId="309644B3" w:rsidR="002017DA" w:rsidRDefault="002017DA" w:rsidP="007A6F3E">
      <w:pPr>
        <w:spacing w:after="109" w:line="259" w:lineRule="auto"/>
        <w:ind w:left="0" w:right="260" w:firstLine="0"/>
        <w:jc w:val="left"/>
        <w:rPr>
          <w:rFonts w:ascii="Avenir Next" w:hAnsi="Avenir Next"/>
          <w:sz w:val="36"/>
          <w:szCs w:val="36"/>
        </w:rPr>
      </w:pPr>
      <w:r>
        <w:rPr>
          <w:rFonts w:ascii="Avenir Next" w:hAnsi="Avenir Next"/>
          <w:sz w:val="36"/>
          <w:szCs w:val="36"/>
        </w:rPr>
        <w:t xml:space="preserve">NORMES : </w:t>
      </w:r>
      <w:r w:rsidR="00944972">
        <w:rPr>
          <w:rFonts w:ascii="Avenir Next" w:hAnsi="Avenir Next"/>
          <w:sz w:val="36"/>
          <w:szCs w:val="36"/>
        </w:rPr>
        <w:t xml:space="preserve">Selon l’article 1103 du Code Civil, une offre devient une promesse unilatérale lorsqu’elle contient la chose et le prix. Pour le contrat de travail, la chose est la définition du prix, et le prix est le salaire. La rétractation unilatérale de l’employeur s’analyse alors comme une rupture de contrat ouvrant droit à une réparation. </w:t>
      </w:r>
    </w:p>
    <w:p w14:paraId="2AF09D1F" w14:textId="1A64782E" w:rsidR="00944972" w:rsidRDefault="00944972" w:rsidP="007A6F3E">
      <w:pPr>
        <w:spacing w:after="109" w:line="259" w:lineRule="auto"/>
        <w:ind w:left="0" w:right="260" w:firstLine="0"/>
        <w:jc w:val="left"/>
        <w:rPr>
          <w:rFonts w:ascii="Avenir Next" w:hAnsi="Avenir Next"/>
          <w:sz w:val="36"/>
          <w:szCs w:val="36"/>
        </w:rPr>
      </w:pPr>
      <w:r>
        <w:rPr>
          <w:rFonts w:ascii="Avenir Next" w:hAnsi="Avenir Next"/>
          <w:sz w:val="36"/>
          <w:szCs w:val="36"/>
        </w:rPr>
        <w:t xml:space="preserve">En l’espèce, TF6 a fait une offre à </w:t>
      </w:r>
      <w:proofErr w:type="spellStart"/>
      <w:r>
        <w:rPr>
          <w:rFonts w:ascii="Avenir Next" w:hAnsi="Avenir Next"/>
          <w:sz w:val="36"/>
          <w:szCs w:val="36"/>
        </w:rPr>
        <w:t>M.Martin</w:t>
      </w:r>
      <w:proofErr w:type="spellEnd"/>
      <w:r>
        <w:rPr>
          <w:rFonts w:ascii="Avenir Next" w:hAnsi="Avenir Next"/>
          <w:sz w:val="36"/>
          <w:szCs w:val="36"/>
        </w:rPr>
        <w:t xml:space="preserve">, comportant le salaire et la définition du poste. C’est une promesse. </w:t>
      </w:r>
    </w:p>
    <w:p w14:paraId="49A6774E" w14:textId="6009FA9C" w:rsidR="00944972" w:rsidRDefault="00944972" w:rsidP="007A6F3E">
      <w:pPr>
        <w:spacing w:after="109" w:line="259" w:lineRule="auto"/>
        <w:ind w:left="0" w:right="260" w:firstLine="0"/>
        <w:jc w:val="left"/>
        <w:rPr>
          <w:rFonts w:ascii="Avenir Next" w:hAnsi="Avenir Next"/>
          <w:sz w:val="36"/>
          <w:szCs w:val="36"/>
        </w:rPr>
      </w:pPr>
      <w:r>
        <w:rPr>
          <w:rFonts w:ascii="Avenir Next" w:hAnsi="Avenir Next"/>
          <w:sz w:val="36"/>
          <w:szCs w:val="36"/>
        </w:rPr>
        <w:lastRenderedPageBreak/>
        <w:t xml:space="preserve">De plus, </w:t>
      </w:r>
      <w:proofErr w:type="spellStart"/>
      <w:r>
        <w:rPr>
          <w:rFonts w:ascii="Avenir Next" w:hAnsi="Avenir Next"/>
          <w:sz w:val="36"/>
          <w:szCs w:val="36"/>
        </w:rPr>
        <w:t>M.Martin</w:t>
      </w:r>
      <w:proofErr w:type="spellEnd"/>
      <w:r>
        <w:rPr>
          <w:rFonts w:ascii="Avenir Next" w:hAnsi="Avenir Next"/>
          <w:sz w:val="36"/>
          <w:szCs w:val="36"/>
        </w:rPr>
        <w:t xml:space="preserve"> a démissionné de son ancien poste. C’est une acceptation. </w:t>
      </w:r>
    </w:p>
    <w:p w14:paraId="75F7EC7A" w14:textId="7E7B6B20" w:rsidR="00944972" w:rsidRPr="001C6BC4" w:rsidRDefault="00944972" w:rsidP="007A6F3E">
      <w:pPr>
        <w:spacing w:after="109" w:line="259" w:lineRule="auto"/>
        <w:ind w:left="0" w:right="260" w:firstLine="0"/>
        <w:jc w:val="left"/>
        <w:rPr>
          <w:rFonts w:ascii="Avenir Next" w:hAnsi="Avenir Next"/>
          <w:sz w:val="36"/>
          <w:szCs w:val="36"/>
        </w:rPr>
      </w:pPr>
      <w:r>
        <w:rPr>
          <w:rFonts w:ascii="Avenir Next" w:hAnsi="Avenir Next"/>
          <w:sz w:val="36"/>
          <w:szCs w:val="36"/>
        </w:rPr>
        <w:t xml:space="preserve">CONCLUSION : Le fait pour TF6 de ne pas respecter sa promesse est une rupture du contrat et peut donner lieu à des dommages et intérêts. </w:t>
      </w:r>
    </w:p>
    <w:p w14:paraId="587A978A" w14:textId="77777777" w:rsidR="002A08FA" w:rsidRPr="00697061" w:rsidRDefault="00000000" w:rsidP="007A6F3E">
      <w:pPr>
        <w:spacing w:after="0" w:line="259" w:lineRule="auto"/>
        <w:ind w:left="0" w:right="260" w:firstLine="0"/>
        <w:jc w:val="left"/>
      </w:pPr>
      <w:r w:rsidRPr="00697061">
        <w:rPr>
          <w:shd w:val="clear" w:color="auto" w:fill="FFFF00"/>
        </w:rPr>
        <w:t>Qu’en pensez-vous ?</w:t>
      </w:r>
      <w:r w:rsidRPr="00697061">
        <w:t xml:space="preserve"> </w:t>
      </w:r>
      <w:r w:rsidRPr="00697061">
        <w:br w:type="page"/>
      </w:r>
    </w:p>
    <w:p w14:paraId="163398F5" w14:textId="7B891C3A" w:rsidR="002A08FA" w:rsidRPr="00697061" w:rsidRDefault="002A08FA" w:rsidP="007A6F3E">
      <w:pPr>
        <w:spacing w:after="139" w:line="259" w:lineRule="auto"/>
        <w:ind w:left="0" w:right="260" w:firstLine="0"/>
        <w:jc w:val="center"/>
      </w:pPr>
    </w:p>
    <w:p w14:paraId="547F99A3" w14:textId="55595711" w:rsidR="002A08FA" w:rsidRPr="00697061" w:rsidRDefault="00000000" w:rsidP="007A6F3E">
      <w:pPr>
        <w:spacing w:after="0" w:line="259" w:lineRule="auto"/>
        <w:ind w:left="0" w:right="260" w:firstLine="0"/>
        <w:jc w:val="left"/>
      </w:pPr>
      <w:r w:rsidRPr="00697061">
        <w:rPr>
          <w:b/>
          <w:sz w:val="24"/>
          <w:u w:val="single" w:color="000000"/>
        </w:rPr>
        <w:t>NATURE DU CONTRAT DE TRAVAIL</w:t>
      </w:r>
      <w:r w:rsidRPr="00697061">
        <w:rPr>
          <w:b/>
          <w:sz w:val="24"/>
        </w:rPr>
        <w:t xml:space="preserve">  </w:t>
      </w:r>
    </w:p>
    <w:p w14:paraId="3E35E99E" w14:textId="77777777" w:rsidR="002A08FA" w:rsidRPr="00697061" w:rsidRDefault="00000000" w:rsidP="007A6F3E">
      <w:pPr>
        <w:spacing w:after="0" w:line="259" w:lineRule="auto"/>
        <w:ind w:left="0" w:right="260" w:firstLine="0"/>
        <w:jc w:val="left"/>
      </w:pPr>
      <w:r w:rsidRPr="00697061">
        <w:t xml:space="preserve"> </w:t>
      </w:r>
    </w:p>
    <w:p w14:paraId="35501F5A" w14:textId="77777777" w:rsidR="002A08FA" w:rsidRPr="00697061" w:rsidRDefault="00000000" w:rsidP="007A6F3E">
      <w:pPr>
        <w:spacing w:after="0" w:line="259" w:lineRule="auto"/>
        <w:ind w:left="0" w:right="260" w:firstLine="0"/>
        <w:jc w:val="left"/>
      </w:pPr>
      <w:r w:rsidRPr="00697061">
        <w:t xml:space="preserve"> </w:t>
      </w:r>
    </w:p>
    <w:p w14:paraId="5DCF8813" w14:textId="77777777" w:rsidR="002A08FA" w:rsidRPr="00697061" w:rsidRDefault="00000000" w:rsidP="007A6F3E">
      <w:pPr>
        <w:spacing w:after="0" w:line="259" w:lineRule="auto"/>
        <w:ind w:left="0" w:right="260" w:firstLine="0"/>
        <w:jc w:val="left"/>
      </w:pPr>
      <w:r w:rsidRPr="00697061">
        <w:t xml:space="preserve"> </w:t>
      </w:r>
    </w:p>
    <w:p w14:paraId="7DA42C92" w14:textId="77777777" w:rsidR="002A08FA" w:rsidRPr="00697061" w:rsidRDefault="00000000" w:rsidP="007A6F3E">
      <w:pPr>
        <w:pStyle w:val="Titre4"/>
        <w:ind w:left="0" w:right="260" w:firstLine="0"/>
      </w:pPr>
      <w:r w:rsidRPr="00697061">
        <w:rPr>
          <w:u w:val="none"/>
        </w:rPr>
        <w:t xml:space="preserve">I. </w:t>
      </w:r>
      <w:r w:rsidRPr="00697061">
        <w:t>CAS DE RECOURS AUX CONTRATS DE TRAVAIL « A DUREE LIMITEE »</w:t>
      </w:r>
      <w:r w:rsidRPr="00697061">
        <w:rPr>
          <w:u w:val="none"/>
        </w:rPr>
        <w:t xml:space="preserve"> (CDD ET CTT)  </w:t>
      </w:r>
    </w:p>
    <w:p w14:paraId="1E4EDDEB" w14:textId="77777777" w:rsidR="002A08FA" w:rsidRPr="00697061" w:rsidRDefault="00000000" w:rsidP="007A6F3E">
      <w:pPr>
        <w:spacing w:after="0" w:line="259" w:lineRule="auto"/>
        <w:ind w:left="0" w:right="260" w:firstLine="0"/>
        <w:jc w:val="left"/>
      </w:pPr>
      <w:r w:rsidRPr="00697061">
        <w:rPr>
          <w:b/>
          <w:sz w:val="20"/>
        </w:rPr>
        <w:t xml:space="preserve"> </w:t>
      </w:r>
    </w:p>
    <w:p w14:paraId="52A44408" w14:textId="77777777" w:rsidR="002A08FA" w:rsidRPr="00697061" w:rsidRDefault="00000000" w:rsidP="007A6F3E">
      <w:pPr>
        <w:ind w:left="0" w:right="260" w:firstLine="0"/>
      </w:pPr>
      <w:r w:rsidRPr="00697061">
        <w:rPr>
          <w:b/>
        </w:rPr>
        <w:t xml:space="preserve">DOC. 1 : </w:t>
      </w:r>
      <w:r w:rsidRPr="00697061">
        <w:t xml:space="preserve">Cass. soc., 5 décembre 2007, n°06-41313, Bull. civ. V, n°206  </w:t>
      </w:r>
    </w:p>
    <w:p w14:paraId="02D2C193" w14:textId="77777777" w:rsidR="002A08FA" w:rsidRPr="00697061" w:rsidRDefault="00000000" w:rsidP="007A6F3E">
      <w:pPr>
        <w:ind w:left="0" w:right="260" w:firstLine="0"/>
      </w:pPr>
      <w:r w:rsidRPr="00697061">
        <w:rPr>
          <w:b/>
        </w:rPr>
        <w:t xml:space="preserve">DOC. 2 : </w:t>
      </w:r>
      <w:r w:rsidRPr="00697061">
        <w:t xml:space="preserve">Cass. soc., 3 juin 2015, n°14-17705, publié au Bulletin </w:t>
      </w:r>
    </w:p>
    <w:p w14:paraId="6A58CFA2" w14:textId="77777777" w:rsidR="002A08FA" w:rsidRPr="00697061" w:rsidRDefault="00000000" w:rsidP="007A6F3E">
      <w:pPr>
        <w:spacing w:after="0" w:line="259" w:lineRule="auto"/>
        <w:ind w:left="0" w:right="260" w:firstLine="0"/>
        <w:jc w:val="left"/>
      </w:pPr>
      <w:r w:rsidRPr="00697061">
        <w:t xml:space="preserve"> </w:t>
      </w:r>
    </w:p>
    <w:p w14:paraId="6C2272A3" w14:textId="77777777" w:rsidR="002A08FA" w:rsidRPr="00697061" w:rsidRDefault="00000000" w:rsidP="007A6F3E">
      <w:pPr>
        <w:pStyle w:val="Titre4"/>
        <w:ind w:left="0" w:right="260" w:firstLine="0"/>
      </w:pPr>
      <w:r w:rsidRPr="00697061">
        <w:rPr>
          <w:u w:val="none"/>
        </w:rPr>
        <w:t xml:space="preserve">II. </w:t>
      </w:r>
      <w:r w:rsidRPr="00697061">
        <w:t>SUCCESSION DE CONTRATS</w:t>
      </w:r>
      <w:r w:rsidRPr="00697061">
        <w:rPr>
          <w:u w:val="none"/>
        </w:rPr>
        <w:t xml:space="preserve"> </w:t>
      </w:r>
    </w:p>
    <w:p w14:paraId="0094C091" w14:textId="77777777" w:rsidR="002A08FA" w:rsidRPr="00697061" w:rsidRDefault="00000000" w:rsidP="007A6F3E">
      <w:pPr>
        <w:spacing w:after="0" w:line="259" w:lineRule="auto"/>
        <w:ind w:left="0" w:right="260" w:firstLine="0"/>
        <w:jc w:val="left"/>
      </w:pPr>
      <w:r w:rsidRPr="00697061">
        <w:rPr>
          <w:b/>
          <w:sz w:val="20"/>
        </w:rPr>
        <w:t xml:space="preserve"> </w:t>
      </w:r>
    </w:p>
    <w:p w14:paraId="65AC3CFC" w14:textId="77777777" w:rsidR="002A08FA" w:rsidRPr="00697061" w:rsidRDefault="00000000" w:rsidP="007A6F3E">
      <w:pPr>
        <w:ind w:left="0" w:right="260" w:firstLine="0"/>
      </w:pPr>
      <w:r w:rsidRPr="00697061">
        <w:rPr>
          <w:b/>
        </w:rPr>
        <w:t xml:space="preserve">DOC. 3 : </w:t>
      </w:r>
      <w:r w:rsidRPr="00697061">
        <w:t>Cass. soc., 23 janvier 2008, n°06-43040, Bull. civ. V, n°16</w:t>
      </w:r>
      <w:r w:rsidRPr="00697061">
        <w:rPr>
          <w:b/>
        </w:rPr>
        <w:t xml:space="preserve"> </w:t>
      </w:r>
    </w:p>
    <w:p w14:paraId="1BAC863D" w14:textId="77777777" w:rsidR="002A08FA" w:rsidRPr="00697061" w:rsidRDefault="00000000" w:rsidP="007A6F3E">
      <w:pPr>
        <w:ind w:left="0" w:right="260" w:firstLine="0"/>
      </w:pPr>
      <w:r w:rsidRPr="00697061">
        <w:rPr>
          <w:b/>
        </w:rPr>
        <w:t xml:space="preserve">DOC. 4 : </w:t>
      </w:r>
      <w:r w:rsidRPr="00697061">
        <w:t>Cass. soc., 17 décembre 2014, n°13-23176, publié au Bulletin</w:t>
      </w:r>
      <w:r w:rsidRPr="00697061">
        <w:rPr>
          <w:b/>
        </w:rPr>
        <w:t xml:space="preserve"> </w:t>
      </w:r>
    </w:p>
    <w:p w14:paraId="44A6864F" w14:textId="77777777" w:rsidR="002A08FA" w:rsidRPr="00697061" w:rsidRDefault="00000000" w:rsidP="007A6F3E">
      <w:pPr>
        <w:spacing w:after="0" w:line="259" w:lineRule="auto"/>
        <w:ind w:left="0" w:right="260" w:firstLine="0"/>
        <w:jc w:val="left"/>
      </w:pPr>
      <w:r w:rsidRPr="00697061">
        <w:rPr>
          <w:b/>
          <w:sz w:val="20"/>
        </w:rPr>
        <w:t xml:space="preserve"> </w:t>
      </w:r>
    </w:p>
    <w:p w14:paraId="437B6EB9" w14:textId="77777777" w:rsidR="002A08FA" w:rsidRPr="00697061" w:rsidRDefault="00000000" w:rsidP="007A6F3E">
      <w:pPr>
        <w:pStyle w:val="Titre4"/>
        <w:ind w:left="0" w:right="260" w:firstLine="0"/>
      </w:pPr>
      <w:r w:rsidRPr="00697061">
        <w:rPr>
          <w:u w:val="none"/>
        </w:rPr>
        <w:t xml:space="preserve">III. </w:t>
      </w:r>
      <w:r w:rsidRPr="00697061">
        <w:t>REQUALIFICATION-SANCTION</w:t>
      </w:r>
      <w:r w:rsidRPr="00697061">
        <w:rPr>
          <w:u w:val="none"/>
        </w:rPr>
        <w:t xml:space="preserve"> </w:t>
      </w:r>
    </w:p>
    <w:p w14:paraId="715389DE" w14:textId="77777777" w:rsidR="002A08FA" w:rsidRPr="00697061" w:rsidRDefault="00000000" w:rsidP="007A6F3E">
      <w:pPr>
        <w:spacing w:after="0" w:line="259" w:lineRule="auto"/>
        <w:ind w:left="0" w:right="260" w:firstLine="0"/>
        <w:jc w:val="left"/>
      </w:pPr>
      <w:r w:rsidRPr="00697061">
        <w:rPr>
          <w:b/>
          <w:sz w:val="20"/>
        </w:rPr>
        <w:t xml:space="preserve"> </w:t>
      </w:r>
    </w:p>
    <w:p w14:paraId="2CDD019C" w14:textId="77777777" w:rsidR="002A08FA" w:rsidRPr="00697061" w:rsidRDefault="00000000" w:rsidP="007A6F3E">
      <w:pPr>
        <w:ind w:left="0" w:right="260" w:firstLine="0"/>
      </w:pPr>
      <w:r w:rsidRPr="00697061">
        <w:rPr>
          <w:b/>
        </w:rPr>
        <w:t xml:space="preserve">DOC. 5 : </w:t>
      </w:r>
      <w:r w:rsidRPr="00697061">
        <w:t>Cass. soc., 21 janvier 2004, n°03-42769 à 03-42784,Bull. civ. V, n°27</w:t>
      </w:r>
      <w:r w:rsidRPr="00697061">
        <w:rPr>
          <w:b/>
        </w:rPr>
        <w:t xml:space="preserve"> </w:t>
      </w:r>
    </w:p>
    <w:p w14:paraId="3593902B" w14:textId="77777777" w:rsidR="002A08FA" w:rsidRPr="00697061" w:rsidRDefault="00000000" w:rsidP="007A6F3E">
      <w:pPr>
        <w:ind w:left="0" w:right="260" w:firstLine="0"/>
      </w:pPr>
      <w:r w:rsidRPr="00697061">
        <w:rPr>
          <w:b/>
        </w:rPr>
        <w:t xml:space="preserve">DOC. 6 : </w:t>
      </w:r>
      <w:r w:rsidRPr="00697061">
        <w:t>Cass. soc., 9 avril 2014, n°12-29418</w:t>
      </w:r>
      <w:r w:rsidRPr="00697061">
        <w:rPr>
          <w:b/>
        </w:rPr>
        <w:t xml:space="preserve"> </w:t>
      </w:r>
    </w:p>
    <w:p w14:paraId="5E841F68" w14:textId="77777777" w:rsidR="00C94B58" w:rsidRDefault="00000000" w:rsidP="007A6F3E">
      <w:pPr>
        <w:ind w:left="0" w:right="260" w:firstLine="0"/>
      </w:pPr>
      <w:r w:rsidRPr="00697061">
        <w:rPr>
          <w:b/>
        </w:rPr>
        <w:t xml:space="preserve">DOC. 7 : </w:t>
      </w:r>
      <w:r w:rsidRPr="00697061">
        <w:t xml:space="preserve">L.  1471-1, al. 1 du code du travail (loi du 14 juin 2013) </w:t>
      </w:r>
    </w:p>
    <w:p w14:paraId="790E9AEF" w14:textId="5F306449" w:rsidR="002A08FA" w:rsidRPr="00697061" w:rsidRDefault="00000000" w:rsidP="007A6F3E">
      <w:pPr>
        <w:ind w:left="0" w:right="260" w:firstLine="0"/>
      </w:pPr>
      <w:r w:rsidRPr="00697061">
        <w:rPr>
          <w:b/>
        </w:rPr>
        <w:t xml:space="preserve">DOC. 8 : </w:t>
      </w:r>
      <w:r w:rsidRPr="00697061">
        <w:t xml:space="preserve">Cass. soc., 5 décembre 2007, </w:t>
      </w:r>
      <w:r w:rsidRPr="00697061">
        <w:rPr>
          <w:i/>
        </w:rPr>
        <w:t>préc.</w:t>
      </w:r>
      <w:r w:rsidRPr="00697061">
        <w:t xml:space="preserve">  </w:t>
      </w:r>
    </w:p>
    <w:p w14:paraId="405AB072" w14:textId="77777777" w:rsidR="002A08FA" w:rsidRPr="00697061" w:rsidRDefault="00000000" w:rsidP="007A6F3E">
      <w:pPr>
        <w:ind w:left="0" w:right="260" w:firstLine="0"/>
      </w:pPr>
      <w:r w:rsidRPr="00697061">
        <w:rPr>
          <w:b/>
        </w:rPr>
        <w:t xml:space="preserve">DOC. 9 : </w:t>
      </w:r>
      <w:r w:rsidRPr="00697061">
        <w:t xml:space="preserve">Cass. soc., 25 mai 2005, n°03-43146, Bull. civ. V, n°175 </w:t>
      </w:r>
    </w:p>
    <w:p w14:paraId="722FD55C" w14:textId="77777777" w:rsidR="002A08FA" w:rsidRPr="00697061" w:rsidRDefault="00000000" w:rsidP="007A6F3E">
      <w:pPr>
        <w:ind w:left="0" w:right="260" w:firstLine="0"/>
      </w:pPr>
      <w:r w:rsidRPr="00697061">
        <w:rPr>
          <w:b/>
        </w:rPr>
        <w:t xml:space="preserve">DOC. 10 : </w:t>
      </w:r>
      <w:r w:rsidRPr="00697061">
        <w:t xml:space="preserve">Cass. soc., 6 novembre 2013, n°12-15953, Bull. civ. V, n° 259  </w:t>
      </w:r>
    </w:p>
    <w:p w14:paraId="3019235C" w14:textId="77777777" w:rsidR="002A08FA" w:rsidRPr="00697061" w:rsidRDefault="00000000" w:rsidP="007A6F3E">
      <w:pPr>
        <w:ind w:left="0" w:right="260" w:firstLine="0"/>
      </w:pPr>
      <w:r w:rsidRPr="00697061">
        <w:rPr>
          <w:b/>
        </w:rPr>
        <w:t xml:space="preserve">DOC 11 : </w:t>
      </w:r>
      <w:r w:rsidRPr="00697061">
        <w:t xml:space="preserve">Cass. soc., 22 octobre 2014, n°13-16936 et 13-17209, Bull. civ. V, n°250 </w:t>
      </w:r>
    </w:p>
    <w:p w14:paraId="4F6E3A57" w14:textId="77777777" w:rsidR="002A08FA" w:rsidRPr="00697061" w:rsidRDefault="00000000" w:rsidP="007A6F3E">
      <w:pPr>
        <w:spacing w:after="53"/>
        <w:ind w:left="0" w:right="260" w:firstLine="0"/>
      </w:pPr>
      <w:r w:rsidRPr="00697061">
        <w:rPr>
          <w:b/>
        </w:rPr>
        <w:t xml:space="preserve">DOC. 12 : </w:t>
      </w:r>
      <w:r w:rsidRPr="00697061">
        <w:t>Cass. soc., 9 juillet 2008, n°06-46379,</w:t>
      </w:r>
      <w:r w:rsidRPr="00697061">
        <w:rPr>
          <w:i/>
        </w:rPr>
        <w:t xml:space="preserve"> </w:t>
      </w:r>
      <w:r w:rsidRPr="00697061">
        <w:t xml:space="preserve">Bull. civ. V, n°153 </w:t>
      </w:r>
    </w:p>
    <w:p w14:paraId="52C1051B" w14:textId="77777777" w:rsidR="002A08FA" w:rsidRPr="00697061" w:rsidRDefault="00000000" w:rsidP="007A6F3E">
      <w:pPr>
        <w:ind w:left="0" w:right="260" w:firstLine="0"/>
      </w:pPr>
      <w:r w:rsidRPr="00697061">
        <w:t xml:space="preserve">DOC. 13 : Cass. soc., 9 décembre 2009, n°08-41737, Bull. civ. V, n°282 </w:t>
      </w:r>
      <w:r w:rsidRPr="00697061">
        <w:rPr>
          <w:sz w:val="24"/>
        </w:rPr>
        <w:t xml:space="preserve"> </w:t>
      </w:r>
    </w:p>
    <w:p w14:paraId="51EDAD0E" w14:textId="77777777" w:rsidR="002A08FA" w:rsidRPr="00697061" w:rsidRDefault="00000000" w:rsidP="007A6F3E">
      <w:pPr>
        <w:spacing w:after="2" w:line="259" w:lineRule="auto"/>
        <w:ind w:left="0" w:right="260" w:firstLine="0"/>
        <w:jc w:val="left"/>
      </w:pPr>
      <w:r w:rsidRPr="00697061">
        <w:rPr>
          <w:b/>
        </w:rPr>
        <w:t xml:space="preserve"> </w:t>
      </w:r>
    </w:p>
    <w:p w14:paraId="2614E088" w14:textId="77777777" w:rsidR="002A08FA" w:rsidRPr="00697061" w:rsidRDefault="00000000" w:rsidP="007A6F3E">
      <w:pPr>
        <w:pStyle w:val="Titre4"/>
        <w:ind w:left="0" w:right="260" w:firstLine="0"/>
      </w:pPr>
      <w:r w:rsidRPr="00697061">
        <w:rPr>
          <w:u w:val="none"/>
        </w:rPr>
        <w:t xml:space="preserve">IV. </w:t>
      </w:r>
      <w:r w:rsidRPr="00697061">
        <w:t>RUPTURE ANTICIPEE DU CDD</w:t>
      </w:r>
      <w:r w:rsidRPr="00697061">
        <w:rPr>
          <w:u w:val="none"/>
        </w:rPr>
        <w:t xml:space="preserve"> </w:t>
      </w:r>
    </w:p>
    <w:p w14:paraId="09F69135" w14:textId="77777777" w:rsidR="002A08FA" w:rsidRPr="00697061" w:rsidRDefault="00000000" w:rsidP="007A6F3E">
      <w:pPr>
        <w:spacing w:after="0" w:line="259" w:lineRule="auto"/>
        <w:ind w:left="0" w:right="260" w:firstLine="0"/>
        <w:jc w:val="left"/>
      </w:pPr>
      <w:r w:rsidRPr="00697061">
        <w:rPr>
          <w:b/>
          <w:sz w:val="20"/>
        </w:rPr>
        <w:t xml:space="preserve"> </w:t>
      </w:r>
    </w:p>
    <w:p w14:paraId="44788919" w14:textId="77777777" w:rsidR="00C94B58" w:rsidRDefault="00000000" w:rsidP="007A6F3E">
      <w:pPr>
        <w:ind w:left="0" w:right="260" w:firstLine="0"/>
        <w:rPr>
          <w:b/>
        </w:rPr>
      </w:pPr>
      <w:r w:rsidRPr="00697061">
        <w:rPr>
          <w:b/>
        </w:rPr>
        <w:t xml:space="preserve">DOC. 14 : </w:t>
      </w:r>
      <w:r w:rsidRPr="00697061">
        <w:t>Cass. soc., 27 septembre 2007, n°06-43867, Bull. civ. V, n°146</w:t>
      </w:r>
      <w:r w:rsidRPr="00697061">
        <w:rPr>
          <w:b/>
        </w:rPr>
        <w:t xml:space="preserve"> </w:t>
      </w:r>
    </w:p>
    <w:p w14:paraId="532D62E3" w14:textId="03D95AAE" w:rsidR="002A08FA" w:rsidRPr="00697061" w:rsidRDefault="00000000" w:rsidP="007A6F3E">
      <w:pPr>
        <w:ind w:left="0" w:right="260" w:firstLine="0"/>
      </w:pPr>
      <w:r w:rsidRPr="00697061">
        <w:rPr>
          <w:b/>
        </w:rPr>
        <w:t xml:space="preserve">DOC. 15 : </w:t>
      </w:r>
      <w:r w:rsidRPr="00697061">
        <w:t>Cass. soc., 4 juin 2008, n°07-40126, Bull. civ. V, n°121</w:t>
      </w:r>
      <w:r w:rsidRPr="00697061">
        <w:rPr>
          <w:b/>
        </w:rPr>
        <w:t xml:space="preserve"> </w:t>
      </w:r>
    </w:p>
    <w:p w14:paraId="0F3786FE" w14:textId="77777777" w:rsidR="002A08FA" w:rsidRPr="00697061" w:rsidRDefault="00000000" w:rsidP="007A6F3E">
      <w:pPr>
        <w:spacing w:after="0" w:line="259" w:lineRule="auto"/>
        <w:ind w:left="0" w:right="260" w:firstLine="0"/>
        <w:jc w:val="left"/>
      </w:pPr>
      <w:r w:rsidRPr="00697061">
        <w:rPr>
          <w:b/>
          <w:sz w:val="20"/>
        </w:rPr>
        <w:t xml:space="preserve"> </w:t>
      </w:r>
    </w:p>
    <w:p w14:paraId="604280A9" w14:textId="77777777" w:rsidR="002A08FA" w:rsidRPr="00697061" w:rsidRDefault="00000000" w:rsidP="007A6F3E">
      <w:pPr>
        <w:pStyle w:val="Titre4"/>
        <w:ind w:left="0" w:right="260" w:firstLine="0"/>
      </w:pPr>
      <w:r w:rsidRPr="00697061">
        <w:rPr>
          <w:u w:val="none"/>
        </w:rPr>
        <w:t xml:space="preserve">V. </w:t>
      </w:r>
      <w:r w:rsidRPr="00697061">
        <w:t>SPECIFICITES DU CONTRAT DE TRAVAIL TEMPORAIRE</w:t>
      </w:r>
      <w:r w:rsidRPr="00697061">
        <w:rPr>
          <w:u w:val="none"/>
        </w:rPr>
        <w:t xml:space="preserve"> </w:t>
      </w:r>
    </w:p>
    <w:p w14:paraId="724EAAAF" w14:textId="77777777" w:rsidR="002A08FA" w:rsidRPr="00697061" w:rsidRDefault="00000000" w:rsidP="007A6F3E">
      <w:pPr>
        <w:spacing w:after="0" w:line="259" w:lineRule="auto"/>
        <w:ind w:left="0" w:right="260" w:firstLine="0"/>
        <w:jc w:val="left"/>
      </w:pPr>
      <w:r w:rsidRPr="00697061">
        <w:rPr>
          <w:b/>
        </w:rPr>
        <w:t xml:space="preserve"> </w:t>
      </w:r>
    </w:p>
    <w:p w14:paraId="4EF6ECDD" w14:textId="77777777" w:rsidR="002A08FA" w:rsidRPr="00697061" w:rsidRDefault="00000000" w:rsidP="007A6F3E">
      <w:pPr>
        <w:ind w:left="0" w:right="260" w:firstLine="0"/>
      </w:pPr>
      <w:r w:rsidRPr="00697061">
        <w:rPr>
          <w:b/>
        </w:rPr>
        <w:t xml:space="preserve">DOC. 16 : </w:t>
      </w:r>
      <w:r w:rsidRPr="00697061">
        <w:t>Cass. soc., 23 février 2005, n°02-44098, Bull. civ. V, n°72</w:t>
      </w:r>
      <w:r w:rsidRPr="00697061">
        <w:rPr>
          <w:b/>
        </w:rPr>
        <w:t xml:space="preserve"> </w:t>
      </w:r>
    </w:p>
    <w:p w14:paraId="71E9CCB3" w14:textId="77777777" w:rsidR="002A08FA" w:rsidRPr="00697061" w:rsidRDefault="00000000" w:rsidP="007A6F3E">
      <w:pPr>
        <w:ind w:left="0" w:right="260" w:firstLine="0"/>
      </w:pPr>
      <w:r w:rsidRPr="00697061">
        <w:rPr>
          <w:b/>
        </w:rPr>
        <w:t xml:space="preserve">DOC. 17 : </w:t>
      </w:r>
      <w:r w:rsidRPr="00697061">
        <w:t>Cass. soc., 12 juin 2014, n°13-16362, Bull. civ. V, n°145</w:t>
      </w:r>
      <w:r w:rsidRPr="00697061">
        <w:rPr>
          <w:b/>
        </w:rPr>
        <w:t xml:space="preserve"> </w:t>
      </w:r>
    </w:p>
    <w:p w14:paraId="315ED6E1" w14:textId="77777777" w:rsidR="002A08FA" w:rsidRPr="00697061" w:rsidRDefault="00000000" w:rsidP="007A6F3E">
      <w:pPr>
        <w:ind w:left="0" w:right="260" w:firstLine="0"/>
      </w:pPr>
      <w:r w:rsidRPr="00697061">
        <w:rPr>
          <w:b/>
        </w:rPr>
        <w:t xml:space="preserve">DOC. 18 : </w:t>
      </w:r>
      <w:r w:rsidRPr="00697061">
        <w:t xml:space="preserve">Cass. soc., 11 mars 2015, n°12-27855, publié au Bulletin  </w:t>
      </w:r>
    </w:p>
    <w:p w14:paraId="1E664624" w14:textId="77777777" w:rsidR="002A08FA" w:rsidRPr="00697061" w:rsidRDefault="00000000" w:rsidP="007A6F3E">
      <w:pPr>
        <w:spacing w:after="0" w:line="259" w:lineRule="auto"/>
        <w:ind w:left="0" w:right="260" w:firstLine="0"/>
        <w:jc w:val="left"/>
      </w:pPr>
      <w:r w:rsidRPr="00697061">
        <w:rPr>
          <w:b/>
          <w:sz w:val="20"/>
        </w:rPr>
        <w:t xml:space="preserve"> </w:t>
      </w:r>
    </w:p>
    <w:p w14:paraId="549D82BB" w14:textId="77777777" w:rsidR="002A08FA" w:rsidRPr="00697061" w:rsidRDefault="00000000" w:rsidP="007A6F3E">
      <w:pPr>
        <w:spacing w:after="0" w:line="250" w:lineRule="auto"/>
        <w:ind w:left="0" w:right="260" w:firstLine="0"/>
        <w:jc w:val="left"/>
      </w:pPr>
      <w:r w:rsidRPr="00697061">
        <w:rPr>
          <w:b/>
          <w:sz w:val="20"/>
        </w:rPr>
        <w:t xml:space="preserve"> </w:t>
      </w:r>
      <w:r w:rsidRPr="00697061">
        <w:t xml:space="preserve"> </w:t>
      </w:r>
    </w:p>
    <w:p w14:paraId="39AD2DDB" w14:textId="77777777" w:rsidR="002A08FA" w:rsidRPr="00697061" w:rsidRDefault="00000000" w:rsidP="007A6F3E">
      <w:pPr>
        <w:spacing w:after="0" w:line="259" w:lineRule="auto"/>
        <w:ind w:left="0" w:right="260" w:firstLine="0"/>
        <w:jc w:val="left"/>
      </w:pPr>
      <w:r w:rsidRPr="00697061">
        <w:t xml:space="preserve"> </w:t>
      </w:r>
    </w:p>
    <w:p w14:paraId="43C4EFF1" w14:textId="77777777" w:rsidR="002A08FA" w:rsidRPr="00697061" w:rsidRDefault="00000000" w:rsidP="007A6F3E">
      <w:pPr>
        <w:spacing w:after="0" w:line="259" w:lineRule="auto"/>
        <w:ind w:left="0" w:right="260" w:firstLine="0"/>
        <w:jc w:val="left"/>
      </w:pPr>
      <w:r w:rsidRPr="00697061">
        <w:t xml:space="preserve"> </w:t>
      </w:r>
    </w:p>
    <w:p w14:paraId="7535D208" w14:textId="77777777" w:rsidR="002A08FA" w:rsidRPr="00697061" w:rsidRDefault="00000000" w:rsidP="007A6F3E">
      <w:pPr>
        <w:spacing w:after="0" w:line="259" w:lineRule="auto"/>
        <w:ind w:left="0" w:right="260" w:firstLine="0"/>
        <w:jc w:val="left"/>
      </w:pPr>
      <w:r w:rsidRPr="00697061">
        <w:t xml:space="preserve"> </w:t>
      </w:r>
    </w:p>
    <w:p w14:paraId="2CC762CF" w14:textId="77777777" w:rsidR="002A08FA" w:rsidRPr="00697061" w:rsidRDefault="00000000" w:rsidP="007A6F3E">
      <w:pPr>
        <w:spacing w:after="0" w:line="259" w:lineRule="auto"/>
        <w:ind w:left="0" w:right="260" w:firstLine="0"/>
        <w:jc w:val="left"/>
      </w:pPr>
      <w:r w:rsidRPr="00697061">
        <w:t xml:space="preserve"> </w:t>
      </w:r>
    </w:p>
    <w:p w14:paraId="78267A3C" w14:textId="77777777" w:rsidR="002A08FA" w:rsidRPr="00697061" w:rsidRDefault="00000000" w:rsidP="007A6F3E">
      <w:pPr>
        <w:spacing w:after="0" w:line="259" w:lineRule="auto"/>
        <w:ind w:left="0" w:right="260" w:firstLine="0"/>
        <w:jc w:val="left"/>
      </w:pPr>
      <w:r w:rsidRPr="00697061">
        <w:t xml:space="preserve"> </w:t>
      </w:r>
    </w:p>
    <w:p w14:paraId="772C443B" w14:textId="77777777" w:rsidR="002A08FA" w:rsidRPr="00697061" w:rsidRDefault="00000000" w:rsidP="007A6F3E">
      <w:pPr>
        <w:spacing w:after="0" w:line="259" w:lineRule="auto"/>
        <w:ind w:left="0" w:right="260" w:firstLine="0"/>
        <w:jc w:val="left"/>
      </w:pPr>
      <w:r w:rsidRPr="00697061">
        <w:t xml:space="preserve"> </w:t>
      </w:r>
    </w:p>
    <w:p w14:paraId="486BE2C3" w14:textId="77777777" w:rsidR="009F233C" w:rsidRPr="00697061" w:rsidRDefault="009F233C" w:rsidP="007A6F3E">
      <w:pPr>
        <w:pStyle w:val="Titre4"/>
        <w:ind w:left="0" w:right="260" w:firstLine="0"/>
        <w:rPr>
          <w:sz w:val="22"/>
          <w:u w:val="none"/>
        </w:rPr>
      </w:pPr>
    </w:p>
    <w:p w14:paraId="5A2DEF6C" w14:textId="77777777" w:rsidR="009F233C" w:rsidRPr="00697061" w:rsidRDefault="009F233C" w:rsidP="007A6F3E">
      <w:pPr>
        <w:pStyle w:val="Titre4"/>
        <w:ind w:left="0" w:right="260" w:firstLine="0"/>
        <w:rPr>
          <w:sz w:val="22"/>
          <w:u w:val="none"/>
        </w:rPr>
      </w:pPr>
    </w:p>
    <w:p w14:paraId="545AB6E7" w14:textId="77777777" w:rsidR="009F233C" w:rsidRPr="00697061" w:rsidRDefault="009F233C" w:rsidP="007A6F3E">
      <w:pPr>
        <w:spacing w:after="160" w:line="278" w:lineRule="auto"/>
        <w:ind w:left="0" w:right="260" w:firstLine="0"/>
        <w:jc w:val="left"/>
        <w:rPr>
          <w:b/>
          <w:sz w:val="22"/>
          <w:u w:color="000000"/>
        </w:rPr>
      </w:pPr>
      <w:r w:rsidRPr="00697061">
        <w:rPr>
          <w:sz w:val="22"/>
        </w:rPr>
        <w:br w:type="page"/>
      </w:r>
    </w:p>
    <w:p w14:paraId="784295F9" w14:textId="1E08D832" w:rsidR="002A08FA" w:rsidRPr="00697061" w:rsidRDefault="00000000" w:rsidP="007A6F3E">
      <w:pPr>
        <w:pStyle w:val="Titre4"/>
        <w:ind w:left="0" w:right="260" w:firstLine="0"/>
      </w:pPr>
      <w:r w:rsidRPr="00697061">
        <w:rPr>
          <w:sz w:val="22"/>
          <w:u w:val="none"/>
        </w:rPr>
        <w:lastRenderedPageBreak/>
        <w:t xml:space="preserve">I. </w:t>
      </w:r>
      <w:r w:rsidRPr="00697061">
        <w:rPr>
          <w:sz w:val="22"/>
        </w:rPr>
        <w:t>CAS DE RECOURS AUX CDD ET CTT</w:t>
      </w:r>
      <w:r w:rsidRPr="00697061">
        <w:rPr>
          <w:sz w:val="22"/>
          <w:u w:val="none"/>
        </w:rPr>
        <w:t xml:space="preserve"> </w:t>
      </w:r>
    </w:p>
    <w:p w14:paraId="2D806C1E" w14:textId="77777777" w:rsidR="002A08FA" w:rsidRPr="00697061" w:rsidRDefault="00000000" w:rsidP="007A6F3E">
      <w:pPr>
        <w:spacing w:after="0" w:line="259" w:lineRule="auto"/>
        <w:ind w:left="0" w:right="260" w:firstLine="0"/>
        <w:jc w:val="left"/>
      </w:pPr>
      <w:r w:rsidRPr="00697061">
        <w:t xml:space="preserve"> </w:t>
      </w:r>
    </w:p>
    <w:p w14:paraId="32C07BB6" w14:textId="77777777" w:rsidR="002A08FA" w:rsidRPr="00697061" w:rsidRDefault="00000000" w:rsidP="007A6F3E">
      <w:pPr>
        <w:pStyle w:val="Titre5"/>
        <w:ind w:left="0" w:right="260" w:firstLine="0"/>
      </w:pPr>
      <w:r w:rsidRPr="00697061">
        <w:t>DOC. 1 : Cass. soc., 5 décembre 2007, n°06-41313,</w:t>
      </w:r>
      <w:r w:rsidRPr="00697061">
        <w:rPr>
          <w:i/>
        </w:rPr>
        <w:t xml:space="preserve"> </w:t>
      </w:r>
      <w:r w:rsidRPr="00697061">
        <w:t xml:space="preserve">Bull. civ. V, n°206 </w:t>
      </w:r>
    </w:p>
    <w:p w14:paraId="1D56D387" w14:textId="77777777" w:rsidR="002A08FA" w:rsidRPr="00697061" w:rsidRDefault="00000000" w:rsidP="007A6F3E">
      <w:pPr>
        <w:spacing w:after="0" w:line="259" w:lineRule="auto"/>
        <w:ind w:left="0" w:right="260" w:firstLine="0"/>
        <w:jc w:val="left"/>
      </w:pPr>
      <w:r w:rsidRPr="00697061">
        <w:rPr>
          <w:sz w:val="16"/>
        </w:rPr>
        <w:t xml:space="preserve"> </w:t>
      </w:r>
    </w:p>
    <w:tbl>
      <w:tblPr>
        <w:tblStyle w:val="TableGrid"/>
        <w:tblW w:w="10512" w:type="dxa"/>
        <w:tblInd w:w="0" w:type="dxa"/>
        <w:tblLook w:val="04A0" w:firstRow="1" w:lastRow="0" w:firstColumn="1" w:lastColumn="0" w:noHBand="0" w:noVBand="1"/>
      </w:tblPr>
      <w:tblGrid>
        <w:gridCol w:w="5136"/>
        <w:gridCol w:w="5376"/>
      </w:tblGrid>
      <w:tr w:rsidR="002A08FA" w:rsidRPr="00697061" w14:paraId="31A8E90A" w14:textId="77777777">
        <w:trPr>
          <w:trHeight w:val="3901"/>
        </w:trPr>
        <w:tc>
          <w:tcPr>
            <w:tcW w:w="5136" w:type="dxa"/>
            <w:tcBorders>
              <w:top w:val="nil"/>
              <w:left w:val="nil"/>
              <w:bottom w:val="nil"/>
              <w:right w:val="nil"/>
            </w:tcBorders>
          </w:tcPr>
          <w:p w14:paraId="26FDB6CA" w14:textId="77777777" w:rsidR="002A08FA" w:rsidRPr="00697061" w:rsidRDefault="00000000" w:rsidP="007A6F3E">
            <w:pPr>
              <w:spacing w:after="0" w:line="244" w:lineRule="auto"/>
              <w:ind w:left="0" w:right="260" w:firstLine="0"/>
            </w:pPr>
            <w:r w:rsidRPr="00697061">
              <w:t xml:space="preserve">Attendu, selon l'arrêt attaqué, que Mme X... a été engagée entre le 6 janvier 1997 et le 14 juillet 2003, en qualité d'ouvrière de production, par la société Jacques Fournil qui produit et commercialise des pizzas surgelées, selon une succession de contrats à durée déterminée à caractère saisonnier ou conclus pour faire face à un surcroît d'activité ; qu'au terme du dernier contrat saisonnier conclu pour une durée de deux mois, du 11 mars au 11 mai 2002, la relation de travail s'est poursuivie sans détermination de durée jusqu'au 12 mai 2003, date à laquelle la salariée a été licenciée ; qu'elle a saisi la juridiction prud'homale de diverses demandes :[…] </w:t>
            </w:r>
          </w:p>
          <w:p w14:paraId="6E5A2791" w14:textId="77777777" w:rsidR="002A08FA" w:rsidRPr="00697061" w:rsidRDefault="00000000" w:rsidP="007A6F3E">
            <w:pPr>
              <w:spacing w:after="89" w:line="259" w:lineRule="auto"/>
              <w:ind w:left="0" w:right="260" w:firstLine="0"/>
              <w:jc w:val="left"/>
            </w:pPr>
            <w:r w:rsidRPr="00697061">
              <w:rPr>
                <w:sz w:val="8"/>
              </w:rPr>
              <w:t xml:space="preserve"> </w:t>
            </w:r>
          </w:p>
          <w:p w14:paraId="13ACCAC2" w14:textId="77777777" w:rsidR="002A08FA" w:rsidRPr="00697061" w:rsidRDefault="00000000" w:rsidP="007A6F3E">
            <w:pPr>
              <w:spacing w:after="0" w:line="259" w:lineRule="auto"/>
              <w:ind w:left="0" w:right="260" w:firstLine="0"/>
              <w:jc w:val="left"/>
            </w:pPr>
            <w:r w:rsidRPr="00697061">
              <w:t xml:space="preserve">Vu l'article L. 122-1-1, 3e du code du travail ; </w:t>
            </w:r>
          </w:p>
          <w:p w14:paraId="66EB294D" w14:textId="77777777" w:rsidR="002A08FA" w:rsidRPr="00697061" w:rsidRDefault="00000000" w:rsidP="007A6F3E">
            <w:pPr>
              <w:spacing w:after="86" w:line="259" w:lineRule="auto"/>
              <w:ind w:left="0" w:right="260" w:firstLine="0"/>
              <w:jc w:val="left"/>
            </w:pPr>
            <w:r w:rsidRPr="00697061">
              <w:rPr>
                <w:sz w:val="8"/>
              </w:rPr>
              <w:t xml:space="preserve"> </w:t>
            </w:r>
          </w:p>
          <w:p w14:paraId="669C4AFC" w14:textId="77777777" w:rsidR="002A08FA" w:rsidRPr="00697061" w:rsidRDefault="00000000" w:rsidP="007A6F3E">
            <w:pPr>
              <w:spacing w:after="0" w:line="259" w:lineRule="auto"/>
              <w:ind w:left="0" w:right="260" w:firstLine="0"/>
            </w:pPr>
            <w:r w:rsidRPr="00697061">
              <w:t xml:space="preserve">Attendu que pour débouter la salariée de sa demande de requalification de l'ensemble des contrats à durée déterminée en un contrat à durée indéterminée unique prenant effet le 6 janvier 1997, l'arrêt énonce que l'existence d'une saison de la pizza correspondant à la période printemps-été est établie par les éléments d'information fournis par la société Jacques </w:t>
            </w:r>
          </w:p>
        </w:tc>
        <w:tc>
          <w:tcPr>
            <w:tcW w:w="5376" w:type="dxa"/>
            <w:tcBorders>
              <w:top w:val="nil"/>
              <w:left w:val="nil"/>
              <w:bottom w:val="nil"/>
              <w:right w:val="nil"/>
            </w:tcBorders>
          </w:tcPr>
          <w:p w14:paraId="14F5817D" w14:textId="77777777" w:rsidR="002A08FA" w:rsidRPr="00697061" w:rsidRDefault="00000000" w:rsidP="007A6F3E">
            <w:pPr>
              <w:spacing w:after="0" w:line="240" w:lineRule="auto"/>
              <w:ind w:left="0" w:right="260" w:firstLine="0"/>
            </w:pPr>
            <w:r w:rsidRPr="00697061">
              <w:t xml:space="preserve">Fournil, lesquels sont confortés par les statistiques versées aux débats relatives aux ventes mensuelles qui confirment d'une part, le caractère cyclique de cette activité connaissant des accroissements ponctuels plus ou moins importants en janvier, mars et mai et juillet à septembre, d'autre part, que la périodicité de l'activité tient aux habitudes de la clientèle ; </w:t>
            </w:r>
          </w:p>
          <w:p w14:paraId="29754704" w14:textId="77777777" w:rsidR="002A08FA" w:rsidRPr="00697061" w:rsidRDefault="00000000" w:rsidP="007A6F3E">
            <w:pPr>
              <w:spacing w:after="86" w:line="259" w:lineRule="auto"/>
              <w:ind w:left="0" w:right="260" w:firstLine="0"/>
              <w:jc w:val="left"/>
            </w:pPr>
            <w:r w:rsidRPr="00697061">
              <w:rPr>
                <w:sz w:val="8"/>
              </w:rPr>
              <w:t xml:space="preserve"> </w:t>
            </w:r>
          </w:p>
          <w:p w14:paraId="13323D8C" w14:textId="77777777" w:rsidR="002A08FA" w:rsidRPr="00697061" w:rsidRDefault="00000000" w:rsidP="007A6F3E">
            <w:pPr>
              <w:spacing w:after="0" w:line="240" w:lineRule="auto"/>
              <w:ind w:left="0" w:right="260" w:firstLine="0"/>
            </w:pPr>
            <w:r w:rsidRPr="00697061">
              <w:t xml:space="preserve">Attendu cependant que le caractère saisonnier d'un emploi concerne des tâches normalement appelées à se répéter chaque année à des dates à peu près fixes, en fonction du rythme des saisons ou des modes de vie collectifs ; </w:t>
            </w:r>
          </w:p>
          <w:p w14:paraId="096FD637" w14:textId="77777777" w:rsidR="002A08FA" w:rsidRPr="00697061" w:rsidRDefault="00000000" w:rsidP="007A6F3E">
            <w:pPr>
              <w:spacing w:after="89" w:line="259" w:lineRule="auto"/>
              <w:ind w:left="0" w:right="260" w:firstLine="0"/>
              <w:jc w:val="left"/>
            </w:pPr>
            <w:r w:rsidRPr="00697061">
              <w:rPr>
                <w:sz w:val="8"/>
              </w:rPr>
              <w:t xml:space="preserve"> </w:t>
            </w:r>
          </w:p>
          <w:p w14:paraId="2279B1DB" w14:textId="77777777" w:rsidR="002A08FA" w:rsidRPr="00697061" w:rsidRDefault="00000000" w:rsidP="007A6F3E">
            <w:pPr>
              <w:spacing w:after="0" w:line="259" w:lineRule="auto"/>
              <w:ind w:left="0" w:right="260" w:firstLine="0"/>
            </w:pPr>
            <w:r w:rsidRPr="00697061">
              <w:t>Qu'en statuant comme elle a fait, alors que la société Jacques Fournil, qui fabriquait et commercialisait des pizzas surgelées en toutes saisons et connaissait seulement un accroissement périodique de production, n'avait pas d'activité saisonnière, la cour d'appel qui n'a pas tiré les conséquences légales de ses constatations, a violé le texte susvisé ;</w:t>
            </w:r>
            <w:r w:rsidRPr="00697061">
              <w:rPr>
                <w:sz w:val="16"/>
              </w:rPr>
              <w:t xml:space="preserve"> </w:t>
            </w:r>
          </w:p>
        </w:tc>
      </w:tr>
    </w:tbl>
    <w:p w14:paraId="3800ED3D" w14:textId="77777777" w:rsidR="002A08FA" w:rsidRPr="00697061" w:rsidRDefault="00000000" w:rsidP="007A6F3E">
      <w:pPr>
        <w:spacing w:after="46" w:line="239" w:lineRule="auto"/>
        <w:ind w:left="0" w:right="260" w:firstLine="0"/>
        <w:jc w:val="left"/>
      </w:pPr>
      <w:r w:rsidRPr="00697061">
        <w:rPr>
          <w:b/>
        </w:rPr>
        <w:t xml:space="preserve">  </w:t>
      </w:r>
    </w:p>
    <w:p w14:paraId="169A1760" w14:textId="77777777" w:rsidR="002A08FA" w:rsidRPr="00697061" w:rsidRDefault="00000000" w:rsidP="007A6F3E">
      <w:pPr>
        <w:pStyle w:val="Titre5"/>
        <w:ind w:left="0" w:right="260" w:firstLine="0"/>
      </w:pPr>
      <w:r w:rsidRPr="00697061">
        <w:t>DOC. 2 : Cass. soc., 3 juin 2015, n°14-17705, publié au Bulletin</w:t>
      </w:r>
      <w:r w:rsidRPr="00697061">
        <w:rPr>
          <w:sz w:val="24"/>
        </w:rPr>
        <w:t xml:space="preserve"> </w:t>
      </w:r>
      <w:r w:rsidRPr="00697061">
        <w:t xml:space="preserve"> </w:t>
      </w:r>
    </w:p>
    <w:p w14:paraId="307F8C07" w14:textId="77777777" w:rsidR="002A08FA" w:rsidRPr="00697061" w:rsidRDefault="00000000" w:rsidP="007A6F3E">
      <w:pPr>
        <w:spacing w:after="0" w:line="259" w:lineRule="auto"/>
        <w:ind w:left="0" w:right="260" w:firstLine="0"/>
        <w:jc w:val="left"/>
      </w:pPr>
      <w:r w:rsidRPr="00697061">
        <w:t xml:space="preserve"> </w:t>
      </w:r>
    </w:p>
    <w:p w14:paraId="282BAD54" w14:textId="77777777" w:rsidR="002A08FA" w:rsidRPr="00697061" w:rsidRDefault="00000000" w:rsidP="007A6F3E">
      <w:pPr>
        <w:ind w:left="0" w:right="260" w:firstLine="0"/>
      </w:pPr>
      <w:r w:rsidRPr="00697061">
        <w:t xml:space="preserve">Sur le moyen unique :  </w:t>
      </w:r>
    </w:p>
    <w:p w14:paraId="2EA53F9E" w14:textId="77777777" w:rsidR="002A08FA" w:rsidRPr="00697061" w:rsidRDefault="00000000" w:rsidP="007A6F3E">
      <w:pPr>
        <w:spacing w:after="86" w:line="259" w:lineRule="auto"/>
        <w:ind w:left="0" w:right="260" w:firstLine="0"/>
        <w:jc w:val="left"/>
      </w:pPr>
      <w:r w:rsidRPr="00697061">
        <w:rPr>
          <w:sz w:val="8"/>
        </w:rPr>
        <w:t xml:space="preserve"> </w:t>
      </w:r>
    </w:p>
    <w:p w14:paraId="14864A8C" w14:textId="77777777" w:rsidR="002A08FA" w:rsidRPr="00697061" w:rsidRDefault="00000000" w:rsidP="007A6F3E">
      <w:pPr>
        <w:ind w:left="0" w:right="260" w:firstLine="0"/>
      </w:pPr>
      <w:r w:rsidRPr="00697061">
        <w:t xml:space="preserve">Vu les articles L. 1251-5 et L. 1251-6 du code du travail ;  </w:t>
      </w:r>
    </w:p>
    <w:p w14:paraId="7EE68E89" w14:textId="77777777" w:rsidR="002A08FA" w:rsidRPr="00697061" w:rsidRDefault="00000000" w:rsidP="007A6F3E">
      <w:pPr>
        <w:spacing w:after="89" w:line="259" w:lineRule="auto"/>
        <w:ind w:left="0" w:right="260" w:firstLine="0"/>
        <w:jc w:val="left"/>
      </w:pPr>
      <w:r w:rsidRPr="00697061">
        <w:rPr>
          <w:sz w:val="8"/>
        </w:rPr>
        <w:t xml:space="preserve"> </w:t>
      </w:r>
    </w:p>
    <w:p w14:paraId="6DF70804" w14:textId="77777777" w:rsidR="002A08FA" w:rsidRPr="00697061" w:rsidRDefault="00000000" w:rsidP="007A6F3E">
      <w:pPr>
        <w:ind w:left="0" w:right="260" w:firstLine="0"/>
      </w:pPr>
      <w:r w:rsidRPr="00697061">
        <w:t xml:space="preserve">Attendu qu'il résulte de ces textes que la possibilité donnée à l'entreprise utilisatrice de recourir à des missions successives avec le même salarié, soit, pour remplacer un ou des salariés absents ou dont le contrat de travail est suspendu, soit, pour faire face à un accroissement temporaire de son activité, ne peut avoir pour objet ni pour effet de pourvoir durablement un emploi lié à son activité normale et permanente ;  </w:t>
      </w:r>
    </w:p>
    <w:p w14:paraId="38FB7106" w14:textId="77777777" w:rsidR="002A08FA" w:rsidRPr="00697061" w:rsidRDefault="00000000" w:rsidP="007A6F3E">
      <w:pPr>
        <w:spacing w:after="86" w:line="259" w:lineRule="auto"/>
        <w:ind w:left="0" w:right="260" w:firstLine="0"/>
        <w:jc w:val="left"/>
      </w:pPr>
      <w:r w:rsidRPr="00697061">
        <w:rPr>
          <w:sz w:val="8"/>
        </w:rPr>
        <w:t xml:space="preserve"> </w:t>
      </w:r>
    </w:p>
    <w:p w14:paraId="212BB87E" w14:textId="77777777" w:rsidR="002A08FA" w:rsidRPr="00697061" w:rsidRDefault="00000000" w:rsidP="007A6F3E">
      <w:pPr>
        <w:ind w:left="0" w:right="260" w:firstLine="0"/>
      </w:pPr>
      <w:r w:rsidRPr="00697061">
        <w:t xml:space="preserve">Attendu, selon l'arrêt attaqué, que Mme X... a effectué 200 missions d'intérim auprès de la société de biscuiterie Poult entre le 17 juin 2002 et le 20 décembre 2009 en qualité de manutentionnaire ; qu'elle a saisi la juridiction prud'homale aux fins de requalification de ses contrats de travail temporaire depuis le 29 juillet 2002 en contrat à durée indéterminée et de paiement de diverses sommes en conséquence de la requalification et de la rupture ;  </w:t>
      </w:r>
    </w:p>
    <w:p w14:paraId="25516DED" w14:textId="77777777" w:rsidR="002A08FA" w:rsidRPr="00697061" w:rsidRDefault="00000000" w:rsidP="007A6F3E">
      <w:pPr>
        <w:spacing w:after="86" w:line="259" w:lineRule="auto"/>
        <w:ind w:left="0" w:right="260" w:firstLine="0"/>
        <w:jc w:val="left"/>
      </w:pPr>
      <w:r w:rsidRPr="00697061">
        <w:rPr>
          <w:sz w:val="8"/>
        </w:rPr>
        <w:t xml:space="preserve"> </w:t>
      </w:r>
    </w:p>
    <w:p w14:paraId="3FF2E0C2" w14:textId="77777777" w:rsidR="002A08FA" w:rsidRPr="00697061" w:rsidRDefault="00000000" w:rsidP="007A6F3E">
      <w:pPr>
        <w:ind w:left="0" w:right="260" w:firstLine="0"/>
      </w:pPr>
      <w:r w:rsidRPr="00697061">
        <w:t xml:space="preserve">Attendu que pour débouter la salariée de ses demandes, l'arrêt retient qu'elle a effectivement accompli des missions d'intérim entre septembre 2003 et janvier 2006 puis entre mai 2008 et décembre 2009, que l'interruption totale des missions pendant 27 mois entre février 2006 et avril 2008 ne lui permet pas de prétendre à une requalification des contrats d'intérim en contrat à durée indéterminée à effet du 1er septembre 2003, qu'à partir de mai 2008, le nombre important de contrats (114) et le fait qu'ils aient été réguliers ne suffisent pas à établir qu'ils auraient eu pour but de pourvoir durablement un emploi lié à l'activité normale et permanente de l'entreprise, la société Poult souhaitant privilégier l'embauche en intérim d'une personne qui connaissait bien son travail et dont elle était satisfaite, plutôt que l'embauche d'un salarié intérimaire inconnu qu'elle allait devoir former, que tous les contrats de mission temporaire mentionnaient le motif soit d'accroissement temporaire d'activité, avec les références de la commande, soit de remplacement d'un salarié absent, avec le nom du salarié et le motif de son absence, que la salariée ne conteste pas la réalité des commandes et des absences de salariés, que les contrats pour accroissement temporaire d'activité étaient entrecoupés par les contrats pour remplacement de salarié absent de sorte que les surcroîts d'activité étaient bien ponctuels et non permanents, qu'il convient donc de dire que le recours à l'intérim était régulier, et n'y avoir lieu à requalification des contrats d'intérim en contrat à durée indéterminée ;  </w:t>
      </w:r>
    </w:p>
    <w:p w14:paraId="63A54D23" w14:textId="77777777" w:rsidR="002A08FA" w:rsidRPr="00697061" w:rsidRDefault="00000000" w:rsidP="007A6F3E">
      <w:pPr>
        <w:spacing w:after="89" w:line="259" w:lineRule="auto"/>
        <w:ind w:left="0" w:right="260" w:firstLine="0"/>
        <w:jc w:val="left"/>
      </w:pPr>
      <w:r w:rsidRPr="00697061">
        <w:rPr>
          <w:sz w:val="8"/>
        </w:rPr>
        <w:t xml:space="preserve"> </w:t>
      </w:r>
    </w:p>
    <w:p w14:paraId="578D2FAD" w14:textId="77777777" w:rsidR="002A08FA" w:rsidRPr="00697061" w:rsidRDefault="00000000" w:rsidP="007A6F3E">
      <w:pPr>
        <w:ind w:left="0" w:right="260" w:firstLine="0"/>
      </w:pPr>
      <w:r w:rsidRPr="00697061">
        <w:t xml:space="preserve">Qu'en statuant ainsi, alors qu'il ressortait de ses constatations qu'entre 2002 et 2006, puis en 2008 et 2009, la salariée avait occupé le même emploi de manutentionnaire quel que soit le motif de recours au travail temporaire, ce dont il résultait qu'il y avait été recouru pour faire face à un besoin structurel de main d'œuvre et que l'emploi qu'elle occupait était lié durablement à l'activité normale et permanente de l'entreprise, la cour d'appel a violé les textes susvisés ;  </w:t>
      </w:r>
    </w:p>
    <w:p w14:paraId="5E6AD244" w14:textId="77777777" w:rsidR="002A08FA" w:rsidRPr="00697061" w:rsidRDefault="00000000" w:rsidP="007A6F3E">
      <w:pPr>
        <w:spacing w:after="88" w:line="259" w:lineRule="auto"/>
        <w:ind w:left="0" w:right="260" w:firstLine="0"/>
        <w:jc w:val="left"/>
      </w:pPr>
      <w:r w:rsidRPr="00697061">
        <w:rPr>
          <w:sz w:val="8"/>
        </w:rPr>
        <w:t xml:space="preserve"> </w:t>
      </w:r>
    </w:p>
    <w:p w14:paraId="4311736A" w14:textId="77777777" w:rsidR="002A08FA" w:rsidRPr="00697061" w:rsidRDefault="00000000" w:rsidP="007A6F3E">
      <w:pPr>
        <w:ind w:left="0" w:right="260" w:firstLine="0"/>
      </w:pPr>
      <w:r w:rsidRPr="00697061">
        <w:t xml:space="preserve">PAR CES MOTIFS : CASSE ET ANNULE, dans toutes ses dispositions, l'arrêt rendu le 5 juillet 2013 […]  </w:t>
      </w:r>
    </w:p>
    <w:p w14:paraId="0F8574E4" w14:textId="77777777" w:rsidR="002A08FA" w:rsidRPr="00697061" w:rsidRDefault="00000000" w:rsidP="007A6F3E">
      <w:pPr>
        <w:spacing w:after="0" w:line="259" w:lineRule="auto"/>
        <w:ind w:left="0" w:right="260" w:firstLine="0"/>
        <w:jc w:val="left"/>
      </w:pPr>
      <w:r w:rsidRPr="00697061">
        <w:rPr>
          <w:sz w:val="16"/>
        </w:rPr>
        <w:t xml:space="preserve"> </w:t>
      </w:r>
      <w:r w:rsidRPr="00697061">
        <w:rPr>
          <w:sz w:val="16"/>
        </w:rPr>
        <w:tab/>
        <w:t xml:space="preserve"> </w:t>
      </w:r>
    </w:p>
    <w:p w14:paraId="0DE1F7F8" w14:textId="77777777" w:rsidR="002A08FA" w:rsidRPr="00697061" w:rsidRDefault="00000000" w:rsidP="007A6F3E">
      <w:pPr>
        <w:spacing w:after="40" w:line="259" w:lineRule="auto"/>
        <w:ind w:left="0" w:right="260" w:firstLine="0"/>
        <w:jc w:val="left"/>
      </w:pPr>
      <w:r w:rsidRPr="00697061">
        <w:rPr>
          <w:sz w:val="16"/>
        </w:rPr>
        <w:t xml:space="preserve"> </w:t>
      </w:r>
    </w:p>
    <w:p w14:paraId="30F28DDB" w14:textId="77777777" w:rsidR="002A08FA" w:rsidRPr="00697061" w:rsidRDefault="00000000" w:rsidP="007A6F3E">
      <w:pPr>
        <w:pStyle w:val="Titre4"/>
        <w:ind w:left="0" w:right="260" w:firstLine="0"/>
      </w:pPr>
      <w:r w:rsidRPr="00697061">
        <w:rPr>
          <w:sz w:val="22"/>
          <w:u w:val="none"/>
        </w:rPr>
        <w:lastRenderedPageBreak/>
        <w:t xml:space="preserve">II. </w:t>
      </w:r>
      <w:r w:rsidRPr="00697061">
        <w:rPr>
          <w:sz w:val="22"/>
        </w:rPr>
        <w:t>SUCCESSION DE CONTRATS</w:t>
      </w:r>
      <w:r w:rsidRPr="00697061">
        <w:rPr>
          <w:sz w:val="22"/>
          <w:u w:val="none"/>
        </w:rPr>
        <w:t xml:space="preserve"> </w:t>
      </w:r>
    </w:p>
    <w:p w14:paraId="6438DD34" w14:textId="77777777" w:rsidR="002A08FA" w:rsidRPr="00697061" w:rsidRDefault="00000000" w:rsidP="007A6F3E">
      <w:pPr>
        <w:spacing w:after="2" w:line="259" w:lineRule="auto"/>
        <w:ind w:left="0" w:right="260" w:firstLine="0"/>
        <w:jc w:val="left"/>
      </w:pPr>
      <w:r w:rsidRPr="00697061">
        <w:rPr>
          <w:sz w:val="16"/>
        </w:rPr>
        <w:t xml:space="preserve">  </w:t>
      </w:r>
    </w:p>
    <w:p w14:paraId="748AFB24" w14:textId="77777777" w:rsidR="002A08FA" w:rsidRPr="00697061" w:rsidRDefault="00000000" w:rsidP="007A6F3E">
      <w:pPr>
        <w:pStyle w:val="Titre5"/>
        <w:ind w:left="0" w:right="260" w:firstLine="0"/>
      </w:pPr>
      <w:r w:rsidRPr="00697061">
        <w:t xml:space="preserve">DOC. 3 : Cass. soc., 23 janvier 2008, n°06-43040, Bull. civ. V, n°16 </w:t>
      </w:r>
    </w:p>
    <w:p w14:paraId="12D17976"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507" w:type="dxa"/>
        <w:tblInd w:w="0" w:type="dxa"/>
        <w:tblLook w:val="04A0" w:firstRow="1" w:lastRow="0" w:firstColumn="1" w:lastColumn="0" w:noHBand="0" w:noVBand="1"/>
      </w:tblPr>
      <w:tblGrid>
        <w:gridCol w:w="5567"/>
        <w:gridCol w:w="4940"/>
      </w:tblGrid>
      <w:tr w:rsidR="002A08FA" w:rsidRPr="00697061" w14:paraId="54E76EEA" w14:textId="77777777">
        <w:trPr>
          <w:trHeight w:val="6159"/>
        </w:trPr>
        <w:tc>
          <w:tcPr>
            <w:tcW w:w="5568" w:type="dxa"/>
            <w:tcBorders>
              <w:top w:val="nil"/>
              <w:left w:val="nil"/>
              <w:bottom w:val="nil"/>
              <w:right w:val="nil"/>
            </w:tcBorders>
          </w:tcPr>
          <w:p w14:paraId="092D4E35" w14:textId="77777777" w:rsidR="002A08FA" w:rsidRPr="00697061" w:rsidRDefault="00000000" w:rsidP="007A6F3E">
            <w:pPr>
              <w:spacing w:after="0" w:line="240" w:lineRule="auto"/>
              <w:ind w:left="0" w:right="260" w:firstLine="0"/>
            </w:pPr>
            <w:r w:rsidRPr="00697061">
              <w:rPr>
                <w:sz w:val="16"/>
              </w:rPr>
              <w:t xml:space="preserve">Sur le moyen unique et le moyen relevé d'office après avis donné aux parties en application de l'article 1015 du nouveau code de procédure civile : </w:t>
            </w:r>
          </w:p>
          <w:p w14:paraId="2A1DEC6C" w14:textId="77777777" w:rsidR="002A08FA" w:rsidRPr="00697061" w:rsidRDefault="00000000" w:rsidP="007A6F3E">
            <w:pPr>
              <w:spacing w:after="67" w:line="259" w:lineRule="auto"/>
              <w:ind w:left="0" w:right="260" w:firstLine="0"/>
              <w:jc w:val="left"/>
            </w:pPr>
            <w:r w:rsidRPr="00697061">
              <w:rPr>
                <w:sz w:val="8"/>
              </w:rPr>
              <w:t xml:space="preserve"> </w:t>
            </w:r>
          </w:p>
          <w:p w14:paraId="5903A24E" w14:textId="77777777" w:rsidR="002A08FA" w:rsidRPr="00697061" w:rsidRDefault="00000000" w:rsidP="007A6F3E">
            <w:pPr>
              <w:spacing w:after="0" w:line="250" w:lineRule="auto"/>
              <w:ind w:left="0" w:right="260" w:firstLine="0"/>
            </w:pPr>
            <w:r w:rsidRPr="00697061">
              <w:rPr>
                <w:sz w:val="16"/>
              </w:rPr>
              <w:t xml:space="preserve">Vu les articles L. 122-1, L. 122-1-1, L.122-3-10 et D. 121-2 du code du travail ensemble les clauses 1 et 5 de l'accord-cadre sur le travail à durée déterminée conclu le 18 mars 1999 et mis en œuvre par la directive 1999/70/CE du 28 juin 1999 ; </w:t>
            </w:r>
          </w:p>
          <w:p w14:paraId="7B767794" w14:textId="77777777" w:rsidR="002A08FA" w:rsidRPr="00697061" w:rsidRDefault="00000000" w:rsidP="007A6F3E">
            <w:pPr>
              <w:spacing w:after="65" w:line="259" w:lineRule="auto"/>
              <w:ind w:left="0" w:right="260" w:firstLine="0"/>
              <w:jc w:val="left"/>
            </w:pPr>
            <w:r w:rsidRPr="00697061">
              <w:rPr>
                <w:sz w:val="8"/>
              </w:rPr>
              <w:t xml:space="preserve"> </w:t>
            </w:r>
          </w:p>
          <w:p w14:paraId="0AD66287" w14:textId="77777777" w:rsidR="002A08FA" w:rsidRPr="00697061" w:rsidRDefault="00000000" w:rsidP="007A6F3E">
            <w:pPr>
              <w:spacing w:after="0" w:line="239" w:lineRule="auto"/>
              <w:ind w:left="0" w:right="260" w:firstLine="0"/>
            </w:pPr>
            <w:r w:rsidRPr="00697061">
              <w:rPr>
                <w:sz w:val="16"/>
              </w:rPr>
              <w:t xml:space="preserve">Attendu que s'il résulte de la combinaison des articles susvisés du code du travail que dans les secteurs d'activité définis par décret ou par voie de convention ou d'accord collectif étendu, certains des emplois en relevant peuvent être pourvus par des contrats de travail à durée déterminée lorsqu'il est d'usage constant de ne pas recourir à un contrat à durée indéterminée, en raison de la nature de l'activité exercée et du caractère par nature temporaire de ces emplois, et que des contrats à durée déterminée successifs peuvent, en ce cas, être conclus avec le même salarié, l'accord-cadre susvisé, qui a pour objet, en ses clauses 1 et 5, de prévenir les abus résultant de l'utilisation de contrats à durée déterminée successifs, impose de vérifier que le recours à l'utilisation de contrats successifs est justifié par des raisons objectives qui s'entendent de l'existence d'éléments concrets établissant le caractère par nature temporaire de l'emploi ; </w:t>
            </w:r>
          </w:p>
          <w:p w14:paraId="5D8E8EF6" w14:textId="77777777" w:rsidR="002A08FA" w:rsidRPr="00697061" w:rsidRDefault="00000000" w:rsidP="007A6F3E">
            <w:pPr>
              <w:spacing w:after="65" w:line="259" w:lineRule="auto"/>
              <w:ind w:left="0" w:right="260" w:firstLine="0"/>
              <w:jc w:val="left"/>
            </w:pPr>
            <w:r w:rsidRPr="00697061">
              <w:rPr>
                <w:sz w:val="8"/>
              </w:rPr>
              <w:t xml:space="preserve"> </w:t>
            </w:r>
          </w:p>
          <w:p w14:paraId="410F5CDE" w14:textId="77777777" w:rsidR="002A08FA" w:rsidRPr="00697061" w:rsidRDefault="00000000" w:rsidP="007A6F3E">
            <w:pPr>
              <w:spacing w:after="0" w:line="239" w:lineRule="auto"/>
              <w:ind w:left="0" w:right="260" w:firstLine="0"/>
            </w:pPr>
            <w:r w:rsidRPr="00697061">
              <w:rPr>
                <w:sz w:val="16"/>
              </w:rPr>
              <w:t xml:space="preserve">Attendu, selon l'arrêt attaqué, que Mme X..., engagée en qualité de journaliste pigiste dans le cadre de lettres successives d'engagement pour le compte de la société SA Ellipse programme à compter du 29 avril 1994, a ensuite participé en la même qualité, à compter du 1er juillet 1999, à la réalisation de trois émissions de télévision diffusées sur la chaîne TMC pour le compte de la société SAM monégasque des ondes ; qu'à la suite de la suppression d'une des émissions cette dernière a mis fin à la collaboration avec Mme X... le 19 mars 2003 ; </w:t>
            </w:r>
          </w:p>
          <w:p w14:paraId="056A80E7" w14:textId="77777777" w:rsidR="002A08FA" w:rsidRPr="00697061" w:rsidRDefault="00000000" w:rsidP="007A6F3E">
            <w:pPr>
              <w:spacing w:after="0" w:line="259" w:lineRule="auto"/>
              <w:ind w:left="0" w:right="260" w:firstLine="0"/>
              <w:jc w:val="left"/>
            </w:pPr>
            <w:r w:rsidRPr="00697061">
              <w:rPr>
                <w:sz w:val="16"/>
              </w:rPr>
              <w:t xml:space="preserve"> </w:t>
            </w:r>
          </w:p>
          <w:p w14:paraId="61DFBFA2" w14:textId="77777777" w:rsidR="002A08FA" w:rsidRPr="00697061" w:rsidRDefault="00000000" w:rsidP="007A6F3E">
            <w:pPr>
              <w:spacing w:after="0" w:line="259" w:lineRule="auto"/>
              <w:ind w:left="0" w:right="260" w:firstLine="0"/>
              <w:jc w:val="left"/>
            </w:pPr>
            <w:r w:rsidRPr="00697061">
              <w:rPr>
                <w:sz w:val="16"/>
              </w:rPr>
              <w:t xml:space="preserve"> </w:t>
            </w:r>
          </w:p>
          <w:p w14:paraId="5FC7A003" w14:textId="77777777" w:rsidR="002A08FA" w:rsidRPr="00697061" w:rsidRDefault="00000000" w:rsidP="007A6F3E">
            <w:pPr>
              <w:spacing w:after="0" w:line="259" w:lineRule="auto"/>
              <w:ind w:left="0" w:right="260" w:firstLine="0"/>
              <w:jc w:val="left"/>
            </w:pPr>
            <w:r w:rsidRPr="00697061">
              <w:rPr>
                <w:sz w:val="16"/>
              </w:rPr>
              <w:t xml:space="preserve"> </w:t>
            </w:r>
          </w:p>
        </w:tc>
        <w:tc>
          <w:tcPr>
            <w:tcW w:w="4940" w:type="dxa"/>
            <w:tcBorders>
              <w:top w:val="nil"/>
              <w:left w:val="nil"/>
              <w:bottom w:val="nil"/>
              <w:right w:val="nil"/>
            </w:tcBorders>
          </w:tcPr>
          <w:p w14:paraId="08527E17" w14:textId="77777777" w:rsidR="002A08FA" w:rsidRPr="00697061" w:rsidRDefault="00000000" w:rsidP="007A6F3E">
            <w:pPr>
              <w:spacing w:after="0" w:line="239" w:lineRule="auto"/>
              <w:ind w:left="0" w:right="260" w:firstLine="0"/>
            </w:pPr>
            <w:r w:rsidRPr="00697061">
              <w:rPr>
                <w:sz w:val="16"/>
              </w:rPr>
              <w:t xml:space="preserve">Attendu que pour débouter Mme X... de ses demandes tendant à la requalification de ses contrats en contrat de travail à durée indéterminée et au paiement d'indemnités de rupture et de congés payés, la cour d'appel a retenu que la société SAM monégasque des ondes appartenait au secteur de l'audiovisuel, visé à l'article D. 1212 du code du travail, dans lequel l'employeur peut recourir à des contrats à durée déterminée dits d'usage ; que la salariée avait occupé au sein de cette société un emploi de journaliste pigiste ; qu'elle avait signé une succession de lettres d'engagement prévoyant sa participation à la production de reportages précisément référencés par leurs titres et sur des journées dont les dates étaient spécifiées, et qu'elle avait reconnu par l'acceptation des conditions générales de son engagement qu'elle bénéficiait "d'un contrat de travail à durée et objet déterminés conclus conformément aux usages dans le domaine audiovisuel" ; que la journaliste avait ainsi participé à la réalisation de trois émissions diffusées sur la chaîne TMC et qui étaient par nature temporaires ; que dans ces conditions, en ce qui concerne son emploi de journaliste pigiste, il était d'usage constant de ne pas recourir à un contrat à durée indéterminée eu égard au caractère par nature temporaire des programmes télévisés ; </w:t>
            </w:r>
          </w:p>
          <w:p w14:paraId="5FBBFA84" w14:textId="77777777" w:rsidR="002A08FA" w:rsidRPr="00697061" w:rsidRDefault="00000000" w:rsidP="007A6F3E">
            <w:pPr>
              <w:spacing w:after="67" w:line="259" w:lineRule="auto"/>
              <w:ind w:left="0" w:right="260" w:firstLine="0"/>
              <w:jc w:val="left"/>
            </w:pPr>
            <w:r w:rsidRPr="00697061">
              <w:rPr>
                <w:sz w:val="8"/>
              </w:rPr>
              <w:t xml:space="preserve"> </w:t>
            </w:r>
          </w:p>
          <w:p w14:paraId="498682B4" w14:textId="77777777" w:rsidR="002A08FA" w:rsidRPr="00697061" w:rsidRDefault="00000000" w:rsidP="007A6F3E">
            <w:pPr>
              <w:spacing w:after="0" w:line="239" w:lineRule="auto"/>
              <w:ind w:left="0" w:right="260" w:firstLine="0"/>
            </w:pPr>
            <w:r w:rsidRPr="00697061">
              <w:rPr>
                <w:sz w:val="16"/>
              </w:rPr>
              <w:t xml:space="preserve">Qu'en se déterminant ainsi par des motifs inopérants tirés du caractère temporaire des programmes de télévision sans rechercher si l'emploi de journaliste pigiste occupé par la salariée dans le secteur de l'audiovisuel faisait partie de ceux pour lesquels il est d'usage constant de ne pas recourir au contrat à durée indéterminée et si l'utilisation de contrats à durée déterminée successifs était justifiée par l'existence d'éléments concrets et précis établissant le caractère par nature temporaire de cet emploi, la cour d'appel n'a pas donné de base légale à sa décision ; </w:t>
            </w:r>
          </w:p>
          <w:p w14:paraId="48510AAF" w14:textId="77777777" w:rsidR="002A08FA" w:rsidRPr="00697061" w:rsidRDefault="00000000" w:rsidP="007A6F3E">
            <w:pPr>
              <w:spacing w:after="65" w:line="259" w:lineRule="auto"/>
              <w:ind w:left="0" w:right="260" w:firstLine="0"/>
              <w:jc w:val="left"/>
            </w:pPr>
            <w:r w:rsidRPr="00697061">
              <w:rPr>
                <w:sz w:val="8"/>
              </w:rPr>
              <w:t xml:space="preserve"> </w:t>
            </w:r>
          </w:p>
          <w:p w14:paraId="6813A680" w14:textId="77777777" w:rsidR="002A08FA" w:rsidRPr="00697061" w:rsidRDefault="00000000" w:rsidP="007A6F3E">
            <w:pPr>
              <w:spacing w:after="0" w:line="259" w:lineRule="auto"/>
              <w:ind w:left="0" w:right="260" w:firstLine="0"/>
              <w:jc w:val="left"/>
            </w:pPr>
            <w:r w:rsidRPr="00697061">
              <w:rPr>
                <w:sz w:val="16"/>
              </w:rPr>
              <w:t xml:space="preserve">PAR CES MOTIFS : CASSE ET ANNULE </w:t>
            </w:r>
          </w:p>
        </w:tc>
      </w:tr>
    </w:tbl>
    <w:p w14:paraId="4D96EEDC" w14:textId="77777777" w:rsidR="002A08FA" w:rsidRPr="00697061" w:rsidRDefault="00000000" w:rsidP="007A6F3E">
      <w:pPr>
        <w:pStyle w:val="Titre5"/>
        <w:ind w:left="0" w:right="260" w:firstLine="0"/>
      </w:pPr>
      <w:r w:rsidRPr="00697061">
        <w:t xml:space="preserve">DOC. 4 : Cass. soc., 17 décembre 2014, n°13-23176, publié au Bulletin </w:t>
      </w:r>
    </w:p>
    <w:p w14:paraId="32563E52" w14:textId="77777777" w:rsidR="002A08FA" w:rsidRPr="00697061" w:rsidRDefault="00000000" w:rsidP="007A6F3E">
      <w:pPr>
        <w:spacing w:after="0" w:line="259" w:lineRule="auto"/>
        <w:ind w:left="0" w:right="260" w:firstLine="0"/>
        <w:jc w:val="left"/>
      </w:pPr>
      <w:r w:rsidRPr="00697061">
        <w:rPr>
          <w:b/>
        </w:rPr>
        <w:t xml:space="preserve"> </w:t>
      </w:r>
    </w:p>
    <w:p w14:paraId="31A1A5CF" w14:textId="77777777" w:rsidR="002A08FA" w:rsidRPr="00697061" w:rsidRDefault="00000000" w:rsidP="007A6F3E">
      <w:pPr>
        <w:spacing w:after="5" w:line="248" w:lineRule="auto"/>
        <w:ind w:left="0" w:right="260" w:firstLine="0"/>
      </w:pPr>
      <w:r w:rsidRPr="00697061">
        <w:rPr>
          <w:sz w:val="16"/>
        </w:rPr>
        <w:t xml:space="preserve">Attendu, selon l'arrêt attaqué, que M. X... a été engagé le 1er février 1993 en qualité d'employé administratif par la société Sporting club de Bastia ; que les bulletins de paie établis du 1er août 1995 au 30 juin 2001 portent la mention d'entraîneur alors que ceux établis entre le 1er juillet 2001 et le 30 juin 2004 indiquent la qualité de formateur ; que le salarié a signé un contrat de travail à durée déterminée pour la saison 2003/ 2004 pour exercer la fonction d'entraîneur BE1 de l'équipe de 16 ans nationaux ; qu'il a été engagé le 20 septembre 2004 pour la saison 2004/ 2005 en qualité d'entraîneur adjoint équipe 1 ; que le 26 août 2005 a été signé un contrat de moniteur BE1 pour la saison 2005-2006 en qualité d'adjoint équipe 1 ; que durant la saison 2006/ 2007, le salarié a été entraîneur adjoint de l'équipe 1 ; qu'il a signé le 28 août 2008 un contrat d'entraîneur de l'équipe de 18 ans pour la saison 2008/ 2009 ; que par avenant du 23 juin 2009 a été signé un contrat d'entraîneur-adjoint ligue 2 pour la saison 2009/ 2010 ; que le contrat est venu à terme le 30 juin 2010 ; que le salarié a saisi la juridiction prud'homale de demandes en requalification de la relation de travail en contrat à durée indéterminée et en paiement de diverses sommes ; […]  </w:t>
      </w:r>
    </w:p>
    <w:p w14:paraId="2162BDC2" w14:textId="77777777" w:rsidR="002A08FA" w:rsidRPr="00697061" w:rsidRDefault="00000000" w:rsidP="007A6F3E">
      <w:pPr>
        <w:spacing w:after="65" w:line="259" w:lineRule="auto"/>
        <w:ind w:left="0" w:right="260" w:firstLine="0"/>
        <w:jc w:val="left"/>
      </w:pPr>
      <w:r w:rsidRPr="00697061">
        <w:rPr>
          <w:sz w:val="8"/>
        </w:rPr>
        <w:t xml:space="preserve"> </w:t>
      </w:r>
    </w:p>
    <w:p w14:paraId="641680DC" w14:textId="77777777" w:rsidR="002A08FA" w:rsidRPr="00697061" w:rsidRDefault="00000000" w:rsidP="007A6F3E">
      <w:pPr>
        <w:spacing w:after="5" w:line="248" w:lineRule="auto"/>
        <w:ind w:left="0" w:right="260" w:firstLine="0"/>
      </w:pPr>
      <w:r w:rsidRPr="00697061">
        <w:rPr>
          <w:sz w:val="16"/>
        </w:rPr>
        <w:t xml:space="preserve">Mais, sur le premier moyen :  </w:t>
      </w:r>
    </w:p>
    <w:p w14:paraId="4E5A5967" w14:textId="77777777" w:rsidR="002A08FA" w:rsidRPr="00697061" w:rsidRDefault="00000000" w:rsidP="007A6F3E">
      <w:pPr>
        <w:spacing w:after="65" w:line="259" w:lineRule="auto"/>
        <w:ind w:left="0" w:right="260" w:firstLine="0"/>
        <w:jc w:val="left"/>
      </w:pPr>
      <w:r w:rsidRPr="00697061">
        <w:rPr>
          <w:sz w:val="8"/>
        </w:rPr>
        <w:t xml:space="preserve"> </w:t>
      </w:r>
    </w:p>
    <w:p w14:paraId="7B24AA51" w14:textId="77777777" w:rsidR="002A08FA" w:rsidRPr="00697061" w:rsidRDefault="00000000" w:rsidP="007A6F3E">
      <w:pPr>
        <w:spacing w:after="5" w:line="248" w:lineRule="auto"/>
        <w:ind w:left="0" w:right="260" w:firstLine="0"/>
      </w:pPr>
      <w:r w:rsidRPr="00697061">
        <w:rPr>
          <w:sz w:val="16"/>
        </w:rPr>
        <w:t xml:space="preserve">Vu les articles L. 1242-1, L. 1242-2 et D. 1242-1 du code du travail interprétés à la lumière des clauses 1 et 5 de l'accord-cadre sur le travail à durée déterminée conclu le 18 mars 1999 et mis en œuvre par la directive 1999/ 70/ CE du 28 juin 1999 ;  </w:t>
      </w:r>
    </w:p>
    <w:p w14:paraId="48A6E6D4" w14:textId="77777777" w:rsidR="002A08FA" w:rsidRPr="00697061" w:rsidRDefault="00000000" w:rsidP="007A6F3E">
      <w:pPr>
        <w:spacing w:after="68" w:line="259" w:lineRule="auto"/>
        <w:ind w:left="0" w:right="260" w:firstLine="0"/>
        <w:jc w:val="left"/>
      </w:pPr>
      <w:r w:rsidRPr="00697061">
        <w:rPr>
          <w:sz w:val="8"/>
        </w:rPr>
        <w:t xml:space="preserve"> </w:t>
      </w:r>
    </w:p>
    <w:p w14:paraId="45F2212A" w14:textId="77777777" w:rsidR="002A08FA" w:rsidRPr="00697061" w:rsidRDefault="00000000" w:rsidP="007A6F3E">
      <w:pPr>
        <w:spacing w:after="5" w:line="248" w:lineRule="auto"/>
        <w:ind w:left="0" w:right="260" w:firstLine="0"/>
      </w:pPr>
      <w:r w:rsidRPr="00697061">
        <w:rPr>
          <w:sz w:val="16"/>
        </w:rPr>
        <w:t xml:space="preserve">Attendu que pour débouter le salarié de sa demande de requalification de la relation de travail en contrat à durée indéterminée, l'arrêt retient que le salarié n'a jamais occupé de fonctions de formateur ou d'employé administratif et que sur la totalité de ces contrats il a été employé en qualité d'entraîneur ; que les différentes embauches ont été effectuées pour la durée d'une ou de deux saisons sportives ; que les renouvellements du contrat d'entraîneur prévoient des motifs identiques ; que ces contrats, en ce qu'ils ont été conclus pour une saison sportive, sont nécessairement tributaires, au regard de leur renouvellement, des résultats obtenus par l'équipe ; que le contrat d'entraîneur implique, par sa nature, un résultat ou à tout le moins un objectif sportif pour l'équipe ; que la fonction d'entraîneur est intrinsèquement associée aux résultats sportifs et aux nécessités de la compétition ; que le salarié n'a toujours été investi que de fonctions sportives au sein du club et n'a pas occupé de fonctions de gestion ou d'organisations nécessairement liées à l'activité permanente du club ; que sont donc caractérisés des éléments objectifs qui mettent en évidence le caractère par nature temporaire de l'emploi d'entraîneur exercé au sein du club ;  </w:t>
      </w:r>
    </w:p>
    <w:p w14:paraId="74EF3367" w14:textId="77777777" w:rsidR="002A08FA" w:rsidRPr="00697061" w:rsidRDefault="00000000" w:rsidP="007A6F3E">
      <w:pPr>
        <w:spacing w:after="65" w:line="259" w:lineRule="auto"/>
        <w:ind w:left="0" w:right="260" w:firstLine="0"/>
        <w:jc w:val="left"/>
      </w:pPr>
      <w:r w:rsidRPr="00697061">
        <w:rPr>
          <w:sz w:val="8"/>
        </w:rPr>
        <w:t xml:space="preserve"> </w:t>
      </w:r>
    </w:p>
    <w:p w14:paraId="0343CFEB" w14:textId="77777777" w:rsidR="008F4856" w:rsidRDefault="00000000" w:rsidP="007A6F3E">
      <w:pPr>
        <w:spacing w:after="5" w:line="248" w:lineRule="auto"/>
        <w:ind w:left="0" w:right="260" w:firstLine="0"/>
        <w:rPr>
          <w:sz w:val="16"/>
        </w:rPr>
      </w:pPr>
      <w:r w:rsidRPr="00697061">
        <w:rPr>
          <w:sz w:val="16"/>
        </w:rPr>
        <w:t>Attendu cependant que s'il résulte de la combinaison des articles L. 1242-1, L. 1242-2 et D. 1242-1 du code du travail que dans les secteurs d'activité définis par décret ou par voie de convention ou d'accord collectif étendu, certains des emplois en relevant peuvent être pourvus par des contrats de travail à durée déterminée lorsqu'il est d'usage constant de ne pas recourir à un contrat à durée</w:t>
      </w:r>
    </w:p>
    <w:p w14:paraId="1793ECE2" w14:textId="2F5C4EB2" w:rsidR="002A08FA" w:rsidRPr="00697061" w:rsidRDefault="00000000" w:rsidP="007A6F3E">
      <w:pPr>
        <w:spacing w:after="5" w:line="248" w:lineRule="auto"/>
        <w:ind w:left="0" w:right="260" w:firstLine="0"/>
      </w:pPr>
      <w:r w:rsidRPr="00697061">
        <w:rPr>
          <w:sz w:val="16"/>
        </w:rPr>
        <w:t xml:space="preserve"> indéterminée, en raison de la nature de l'activité exercée et du caractère par nature temporaire de ces emplois, et que des contrats à durée déterminée successifs peuvent, en ce cas, être conclus avec le même salarié, l'accord-cadre sur le travail à durée déterminée conclu le 18 mars 1999 et mis en œuvre par la directive 1999/ 70/ CE du 28 juin 1999, qui a pour objet, en ses clauses 1 et 5, de prévenir les abus résultant de </w:t>
      </w:r>
      <w:r w:rsidRPr="00697061">
        <w:rPr>
          <w:sz w:val="16"/>
        </w:rPr>
        <w:lastRenderedPageBreak/>
        <w:t xml:space="preserve">l'utilisation de contrats à durée déterminée successifs, impose de vérifier que le recours à l'utilisation de contrats successifs est justifié par des raisons objectives qui s'entendent de l'existence d'éléments concrets établissant le caractère par nature temporaire de l'emploi ;  </w:t>
      </w:r>
    </w:p>
    <w:p w14:paraId="20F35453" w14:textId="77777777" w:rsidR="002A08FA" w:rsidRPr="00697061" w:rsidRDefault="00000000" w:rsidP="007A6F3E">
      <w:pPr>
        <w:spacing w:after="67" w:line="259" w:lineRule="auto"/>
        <w:ind w:left="0" w:right="260" w:firstLine="0"/>
        <w:jc w:val="left"/>
      </w:pPr>
      <w:r w:rsidRPr="00697061">
        <w:rPr>
          <w:sz w:val="8"/>
        </w:rPr>
        <w:t xml:space="preserve"> </w:t>
      </w:r>
    </w:p>
    <w:p w14:paraId="31F6ACCD" w14:textId="77777777" w:rsidR="002A08FA" w:rsidRPr="00697061" w:rsidRDefault="00000000" w:rsidP="007A6F3E">
      <w:pPr>
        <w:spacing w:after="5" w:line="248" w:lineRule="auto"/>
        <w:ind w:left="0" w:right="260" w:firstLine="0"/>
      </w:pPr>
      <w:r w:rsidRPr="00697061">
        <w:rPr>
          <w:sz w:val="16"/>
        </w:rPr>
        <w:t xml:space="preserve">Qu'en se déterminant comme elle l'a fait, par des motifs inopérants tirés de l'aléa sportif et du résultat des compétitions, sans vérifier si, compte tenu des diverses tâches occupées successivement par le salarié pendant dix-sept ans, comme entraîneur-adjoint de l'équipe 1, de l'équipe de ligue 2, mais aussi des équipes des 16 ans nationaux et des 18 ans, l'utilisation de contrats à durée déterminée successifs était justifiée par l'existence d'éléments concrets et précis établissant le caractère par nature temporaire de cet emploi, la cour d'appel a privé sa décision de base légale ;  </w:t>
      </w:r>
    </w:p>
    <w:p w14:paraId="5F4FF43C" w14:textId="77777777" w:rsidR="002A08FA" w:rsidRPr="00697061" w:rsidRDefault="00000000" w:rsidP="007A6F3E">
      <w:pPr>
        <w:spacing w:after="0" w:line="259" w:lineRule="auto"/>
        <w:ind w:left="0" w:right="260" w:firstLine="0"/>
        <w:jc w:val="left"/>
      </w:pPr>
      <w:r w:rsidRPr="00697061">
        <w:rPr>
          <w:sz w:val="16"/>
        </w:rPr>
        <w:t xml:space="preserve"> </w:t>
      </w:r>
    </w:p>
    <w:p w14:paraId="195991BE" w14:textId="77777777" w:rsidR="002A08FA" w:rsidRDefault="00000000" w:rsidP="007A6F3E">
      <w:pPr>
        <w:spacing w:after="5" w:line="248" w:lineRule="auto"/>
        <w:ind w:left="0" w:right="260" w:firstLine="0"/>
        <w:rPr>
          <w:sz w:val="16"/>
        </w:rPr>
      </w:pPr>
      <w:r w:rsidRPr="00697061">
        <w:rPr>
          <w:sz w:val="16"/>
        </w:rPr>
        <w:t xml:space="preserve">PAR CES MOTIFS : CASSE ET ANNULE, mais seulement en ce qu'il déboute M. X... de sa demande en requalification de la relation de travail en contrat de travail à durée indéterminée et en paiement de diverses sommes en conséquence, l'arrêt rendu le 19 juin 2013 […]  </w:t>
      </w:r>
    </w:p>
    <w:p w14:paraId="69558E8C" w14:textId="77777777" w:rsidR="008F4856" w:rsidRDefault="008F4856" w:rsidP="007A6F3E">
      <w:pPr>
        <w:spacing w:after="5" w:line="248" w:lineRule="auto"/>
        <w:ind w:left="0" w:right="260" w:firstLine="0"/>
        <w:rPr>
          <w:sz w:val="16"/>
        </w:rPr>
      </w:pPr>
    </w:p>
    <w:p w14:paraId="4EAF46E2" w14:textId="77777777" w:rsidR="008F4856" w:rsidRPr="00697061" w:rsidRDefault="008F4856" w:rsidP="007A6F3E">
      <w:pPr>
        <w:spacing w:after="5" w:line="248" w:lineRule="auto"/>
        <w:ind w:left="0" w:right="260" w:firstLine="0"/>
      </w:pPr>
    </w:p>
    <w:p w14:paraId="1C38E7BD" w14:textId="77777777" w:rsidR="002A08FA" w:rsidRPr="00697061" w:rsidRDefault="00000000" w:rsidP="007A6F3E">
      <w:pPr>
        <w:spacing w:after="0" w:line="239" w:lineRule="auto"/>
        <w:ind w:left="0" w:right="260" w:firstLine="0"/>
        <w:jc w:val="left"/>
      </w:pPr>
      <w:r w:rsidRPr="00697061">
        <w:rPr>
          <w:b/>
        </w:rPr>
        <w:t xml:space="preserve">  </w:t>
      </w:r>
    </w:p>
    <w:p w14:paraId="4E1EFC99" w14:textId="77777777" w:rsidR="002A08FA" w:rsidRPr="00697061" w:rsidRDefault="00000000" w:rsidP="007A6F3E">
      <w:pPr>
        <w:pStyle w:val="Titre4"/>
        <w:ind w:left="0" w:right="260" w:firstLine="0"/>
      </w:pPr>
      <w:r w:rsidRPr="00697061">
        <w:rPr>
          <w:sz w:val="22"/>
          <w:u w:val="none"/>
        </w:rPr>
        <w:t xml:space="preserve">III. </w:t>
      </w:r>
      <w:r w:rsidRPr="00697061">
        <w:rPr>
          <w:sz w:val="22"/>
        </w:rPr>
        <w:t>REQUALIFICATION-SANCTION</w:t>
      </w:r>
      <w:r w:rsidRPr="00697061">
        <w:rPr>
          <w:sz w:val="22"/>
          <w:u w:val="none"/>
        </w:rPr>
        <w:t xml:space="preserve"> </w:t>
      </w:r>
    </w:p>
    <w:p w14:paraId="15CD699A" w14:textId="77777777" w:rsidR="002A08FA" w:rsidRPr="00697061" w:rsidRDefault="00000000" w:rsidP="007A6F3E">
      <w:pPr>
        <w:spacing w:after="2" w:line="259" w:lineRule="auto"/>
        <w:ind w:left="0" w:right="260" w:firstLine="0"/>
        <w:jc w:val="left"/>
      </w:pPr>
      <w:r w:rsidRPr="00697061">
        <w:rPr>
          <w:sz w:val="16"/>
        </w:rPr>
        <w:t xml:space="preserve"> </w:t>
      </w:r>
    </w:p>
    <w:p w14:paraId="045901A1" w14:textId="77777777" w:rsidR="002A08FA" w:rsidRPr="00697061" w:rsidRDefault="00000000" w:rsidP="007A6F3E">
      <w:pPr>
        <w:pStyle w:val="Titre5"/>
        <w:ind w:left="0" w:right="260" w:firstLine="0"/>
      </w:pPr>
      <w:r w:rsidRPr="00697061">
        <w:t xml:space="preserve">DOC. 5 : Cass. soc., 21 janvier 2004, n°03-42769 à 03-42784,Bull. civ. V, n°27 </w:t>
      </w:r>
    </w:p>
    <w:tbl>
      <w:tblPr>
        <w:tblStyle w:val="TableGrid"/>
        <w:tblW w:w="10513" w:type="dxa"/>
        <w:tblInd w:w="0" w:type="dxa"/>
        <w:tblLook w:val="04A0" w:firstRow="1" w:lastRow="0" w:firstColumn="1" w:lastColumn="0" w:noHBand="0" w:noVBand="1"/>
      </w:tblPr>
      <w:tblGrid>
        <w:gridCol w:w="5592"/>
        <w:gridCol w:w="4921"/>
      </w:tblGrid>
      <w:tr w:rsidR="002A08FA" w:rsidRPr="00697061" w14:paraId="3F21E7BF" w14:textId="77777777">
        <w:trPr>
          <w:trHeight w:val="3925"/>
        </w:trPr>
        <w:tc>
          <w:tcPr>
            <w:tcW w:w="5592" w:type="dxa"/>
            <w:tcBorders>
              <w:top w:val="nil"/>
              <w:left w:val="nil"/>
              <w:bottom w:val="nil"/>
              <w:right w:val="nil"/>
            </w:tcBorders>
          </w:tcPr>
          <w:p w14:paraId="65A0384E" w14:textId="77777777" w:rsidR="002A08FA" w:rsidRPr="00697061" w:rsidRDefault="00000000" w:rsidP="007A6F3E">
            <w:pPr>
              <w:spacing w:after="2" w:line="239" w:lineRule="auto"/>
              <w:ind w:left="0" w:right="260" w:firstLine="0"/>
            </w:pPr>
            <w:r w:rsidRPr="00697061">
              <w:t xml:space="preserve">Attendu que les salariés font grief aux arrêts d'avoir décidé que la requalification du contrat devait intervenir à compter du point de départ de la première mission effectuée chez l'utilisateur, alors, selon le moyen :  </w:t>
            </w:r>
          </w:p>
          <w:p w14:paraId="4E9CF8BA" w14:textId="77777777" w:rsidR="002A08FA" w:rsidRPr="00697061" w:rsidRDefault="00000000" w:rsidP="007A6F3E">
            <w:pPr>
              <w:numPr>
                <w:ilvl w:val="0"/>
                <w:numId w:val="22"/>
              </w:numPr>
              <w:spacing w:after="0" w:line="240" w:lineRule="auto"/>
              <w:ind w:right="260" w:firstLine="0"/>
            </w:pPr>
            <w:r w:rsidRPr="00697061">
              <w:t xml:space="preserve">/ qu'en vertu de l'article 124-7 du Code du travail, le salarié qui considère que l'utilisateur a recours à ses services en violation des dispositions légales peut faire valoir auprès de celui-ci les droits afférents à un contrat à durée indéterminée prenant effet au premier jour de sa mission ; que, dès lors, en faisant remonter les effets de la requalification au premier jour de la première mission précédemment accomplie par le défendeur au pourvoi, indépendamment des emplois qu'il a pu occuper entre-temps auprès d'autres utilisateurs, la cour d'appel ajoute au texte susvisé, en violation de celui-ci, une disposition qu'il ne contient pas ;  </w:t>
            </w:r>
          </w:p>
          <w:p w14:paraId="76FEE317" w14:textId="77777777" w:rsidR="002A08FA" w:rsidRPr="00697061" w:rsidRDefault="00000000" w:rsidP="007A6F3E">
            <w:pPr>
              <w:numPr>
                <w:ilvl w:val="0"/>
                <w:numId w:val="22"/>
              </w:numPr>
              <w:spacing w:after="0" w:line="259" w:lineRule="auto"/>
              <w:ind w:right="260" w:firstLine="0"/>
            </w:pPr>
            <w:r w:rsidRPr="00697061">
              <w:t xml:space="preserve">/ qu'en vertu du contrat le liant à la société d'intérim, le défendeur au pourvoi est à la disposition de celle-ci et accomplit des missions auprès d'autres entreprises utilisatrices ; de sorte que l'arrêt attaqué qui constate que </w:t>
            </w:r>
          </w:p>
        </w:tc>
        <w:tc>
          <w:tcPr>
            <w:tcW w:w="4921" w:type="dxa"/>
            <w:tcBorders>
              <w:top w:val="nil"/>
              <w:left w:val="nil"/>
              <w:bottom w:val="nil"/>
              <w:right w:val="nil"/>
            </w:tcBorders>
          </w:tcPr>
          <w:p w14:paraId="2B5ADC4C" w14:textId="77777777" w:rsidR="002A08FA" w:rsidRPr="00697061" w:rsidRDefault="00000000" w:rsidP="007A6F3E">
            <w:pPr>
              <w:spacing w:after="0" w:line="240" w:lineRule="auto"/>
              <w:ind w:left="0" w:right="260" w:firstLine="0"/>
            </w:pPr>
            <w:r w:rsidRPr="00697061">
              <w:t xml:space="preserve">pendant de nombreux mois l'intérimaire n'a pas été utilisé par la société SOVAB et qui, cependant, fait fictivement remonter son ancienneté au premier jour de la première mission dans cette entreprise, viole ensemble les articles L. 121-1 du Code du travail et 1134 du Code civil ;  </w:t>
            </w:r>
          </w:p>
          <w:p w14:paraId="57C21B83" w14:textId="77777777" w:rsidR="002A08FA" w:rsidRPr="00697061" w:rsidRDefault="00000000" w:rsidP="007A6F3E">
            <w:pPr>
              <w:spacing w:after="86" w:line="259" w:lineRule="auto"/>
              <w:ind w:left="0" w:right="260" w:firstLine="0"/>
              <w:jc w:val="left"/>
            </w:pPr>
            <w:r w:rsidRPr="00697061">
              <w:rPr>
                <w:sz w:val="8"/>
              </w:rPr>
              <w:t xml:space="preserve"> </w:t>
            </w:r>
          </w:p>
          <w:p w14:paraId="4CA64A81" w14:textId="77777777" w:rsidR="002A08FA" w:rsidRPr="00697061" w:rsidRDefault="00000000" w:rsidP="007A6F3E">
            <w:pPr>
              <w:spacing w:after="0" w:line="240" w:lineRule="auto"/>
              <w:ind w:left="0" w:right="260" w:firstLine="0"/>
            </w:pPr>
            <w:r w:rsidRPr="00697061">
              <w:t xml:space="preserve">Mais attendu qu'il résulte de l'article L. 124-7 du Code du travail que lorsqu'un utilisateur a recours à un salarié d'une entreprise de travail temporaire en violation caractérisée des dispositions des articles L. 124-2 à L. 124-2-4, ce salarié peut faire valoir auprès de l'utilisateur les droits afférents à un contrat à durée indéterminée prenant effet au premier jour de sa première mission irrégulière ;  </w:t>
            </w:r>
          </w:p>
          <w:p w14:paraId="22850F81" w14:textId="77777777" w:rsidR="002A08FA" w:rsidRPr="00697061" w:rsidRDefault="00000000" w:rsidP="007A6F3E">
            <w:pPr>
              <w:spacing w:after="86" w:line="259" w:lineRule="auto"/>
              <w:ind w:left="0" w:right="260" w:firstLine="0"/>
              <w:jc w:val="left"/>
            </w:pPr>
            <w:r w:rsidRPr="00697061">
              <w:rPr>
                <w:sz w:val="8"/>
              </w:rPr>
              <w:t xml:space="preserve"> </w:t>
            </w:r>
          </w:p>
          <w:p w14:paraId="65B09D21" w14:textId="77777777" w:rsidR="002A08FA" w:rsidRPr="00697061" w:rsidRDefault="00000000" w:rsidP="007A6F3E">
            <w:pPr>
              <w:spacing w:after="0" w:line="240" w:lineRule="auto"/>
              <w:ind w:left="0" w:right="260" w:firstLine="0"/>
            </w:pPr>
            <w:r w:rsidRPr="00697061">
              <w:t xml:space="preserve">Et attendu que la cour d'appel, qui a fait ressortir que les effets de la requalification remontaient au premier jour de la première mission irrégulière effectuée par le salarié auprès de l'entreprise utilisatrice, a légalement justifié sa décision ;  </w:t>
            </w:r>
          </w:p>
          <w:p w14:paraId="4388EFF4" w14:textId="77777777" w:rsidR="002A08FA" w:rsidRPr="00697061" w:rsidRDefault="00000000" w:rsidP="007A6F3E">
            <w:pPr>
              <w:spacing w:after="86" w:line="259" w:lineRule="auto"/>
              <w:ind w:left="0" w:right="260" w:firstLine="0"/>
              <w:jc w:val="left"/>
            </w:pPr>
            <w:r w:rsidRPr="00697061">
              <w:rPr>
                <w:sz w:val="8"/>
              </w:rPr>
              <w:t xml:space="preserve"> </w:t>
            </w:r>
          </w:p>
          <w:p w14:paraId="776A2BDE" w14:textId="77777777" w:rsidR="002A08FA" w:rsidRPr="00697061" w:rsidRDefault="00000000" w:rsidP="007A6F3E">
            <w:pPr>
              <w:spacing w:after="0" w:line="259" w:lineRule="auto"/>
              <w:ind w:left="0" w:right="260" w:firstLine="0"/>
              <w:jc w:val="left"/>
            </w:pPr>
            <w:r w:rsidRPr="00697061">
              <w:t xml:space="preserve">PAR CES MOTIFS : REJETTE les pourvois </w:t>
            </w:r>
          </w:p>
        </w:tc>
      </w:tr>
    </w:tbl>
    <w:p w14:paraId="12C46D38" w14:textId="77777777" w:rsidR="002A08FA" w:rsidRPr="00697061" w:rsidRDefault="00000000" w:rsidP="007A6F3E">
      <w:pPr>
        <w:spacing w:after="0" w:line="259" w:lineRule="auto"/>
        <w:ind w:left="0" w:right="260" w:firstLine="0"/>
        <w:jc w:val="left"/>
      </w:pPr>
      <w:r w:rsidRPr="00697061">
        <w:rPr>
          <w:sz w:val="16"/>
        </w:rPr>
        <w:t xml:space="preserve"> </w:t>
      </w:r>
    </w:p>
    <w:p w14:paraId="149EC73A" w14:textId="77777777" w:rsidR="002A08FA" w:rsidRPr="00697061" w:rsidRDefault="00000000" w:rsidP="007A6F3E">
      <w:pPr>
        <w:spacing w:after="0" w:line="259" w:lineRule="auto"/>
        <w:ind w:left="0" w:right="260" w:firstLine="0"/>
        <w:jc w:val="left"/>
      </w:pPr>
      <w:r w:rsidRPr="00697061">
        <w:rPr>
          <w:sz w:val="16"/>
        </w:rPr>
        <w:t xml:space="preserve"> </w:t>
      </w:r>
    </w:p>
    <w:p w14:paraId="2A4DB34B" w14:textId="77777777" w:rsidR="002A08FA" w:rsidRPr="00697061" w:rsidRDefault="00000000" w:rsidP="007A6F3E">
      <w:pPr>
        <w:pStyle w:val="Titre5"/>
        <w:ind w:left="0" w:right="260" w:firstLine="0"/>
      </w:pPr>
      <w:r w:rsidRPr="00697061">
        <w:t xml:space="preserve">DOC. 6 : Cass. soc., 9 avril 2014, n°12-29418 </w:t>
      </w:r>
    </w:p>
    <w:p w14:paraId="01E41912" w14:textId="77777777" w:rsidR="002A08FA" w:rsidRPr="00697061" w:rsidRDefault="00000000" w:rsidP="007A6F3E">
      <w:pPr>
        <w:spacing w:after="0" w:line="259" w:lineRule="auto"/>
        <w:ind w:left="0" w:right="260" w:firstLine="0"/>
        <w:jc w:val="left"/>
      </w:pPr>
      <w:r w:rsidRPr="00697061">
        <w:t xml:space="preserve"> </w:t>
      </w:r>
    </w:p>
    <w:p w14:paraId="26A26C55" w14:textId="77777777" w:rsidR="002A08FA" w:rsidRPr="00697061" w:rsidRDefault="00000000" w:rsidP="007A6F3E">
      <w:pPr>
        <w:ind w:left="0" w:right="260" w:firstLine="0"/>
      </w:pPr>
      <w:r w:rsidRPr="00697061">
        <w:t xml:space="preserve">Sur le moyen unique, lequel est recevable s'agissant d'un moyen de pur droit : </w:t>
      </w:r>
    </w:p>
    <w:p w14:paraId="4022B37A" w14:textId="77777777" w:rsidR="002A08FA" w:rsidRPr="00697061" w:rsidRDefault="00000000" w:rsidP="007A6F3E">
      <w:pPr>
        <w:spacing w:after="89" w:line="259" w:lineRule="auto"/>
        <w:ind w:left="0" w:right="260" w:firstLine="0"/>
        <w:jc w:val="left"/>
      </w:pPr>
      <w:r w:rsidRPr="00697061">
        <w:rPr>
          <w:sz w:val="8"/>
        </w:rPr>
        <w:t xml:space="preserve"> </w:t>
      </w:r>
    </w:p>
    <w:p w14:paraId="0E4C1B73" w14:textId="77777777" w:rsidR="002A08FA" w:rsidRPr="00697061" w:rsidRDefault="00000000" w:rsidP="007A6F3E">
      <w:pPr>
        <w:ind w:left="0" w:right="260" w:firstLine="0"/>
      </w:pPr>
      <w:r w:rsidRPr="00697061">
        <w:t xml:space="preserve">Vu l'article 2224 du code civil, ensemble l'article 26-II de la loi n° 2008-561 du 17 juin 2008 ; </w:t>
      </w:r>
    </w:p>
    <w:p w14:paraId="18C5D33C" w14:textId="77777777" w:rsidR="002A08FA" w:rsidRPr="00697061" w:rsidRDefault="00000000" w:rsidP="007A6F3E">
      <w:pPr>
        <w:spacing w:after="86" w:line="259" w:lineRule="auto"/>
        <w:ind w:left="0" w:right="260" w:firstLine="0"/>
        <w:jc w:val="left"/>
      </w:pPr>
      <w:r w:rsidRPr="00697061">
        <w:rPr>
          <w:sz w:val="8"/>
        </w:rPr>
        <w:t xml:space="preserve"> </w:t>
      </w:r>
    </w:p>
    <w:p w14:paraId="78457112" w14:textId="77777777" w:rsidR="002A08FA" w:rsidRPr="00697061" w:rsidRDefault="00000000" w:rsidP="007A6F3E">
      <w:pPr>
        <w:spacing w:line="242" w:lineRule="auto"/>
        <w:ind w:left="0" w:right="260" w:firstLine="0"/>
        <w:jc w:val="left"/>
      </w:pPr>
      <w:r w:rsidRPr="00697061">
        <w:t xml:space="preserve">Attendu, selon l'arrêt attaqué, que M. X... a été engagé en qualité de manutentionnaire et d'agent de tri par la société la Poste, dans le cadre de 228 contrats à durée déterminée qui se sont succédé de façon intermittente du 23 octobre 1996 au 10 décembre 2002, puis à compter de cette date par contrat à durée indéterminée ; que le 15 mars 2011, il a saisi la juridiction prud'homale ; </w:t>
      </w:r>
    </w:p>
    <w:p w14:paraId="1B0FBC4C" w14:textId="77777777" w:rsidR="002A08FA" w:rsidRPr="00697061" w:rsidRDefault="00000000" w:rsidP="007A6F3E">
      <w:pPr>
        <w:spacing w:after="86" w:line="259" w:lineRule="auto"/>
        <w:ind w:left="0" w:right="260" w:firstLine="0"/>
        <w:jc w:val="left"/>
      </w:pPr>
      <w:r w:rsidRPr="00697061">
        <w:rPr>
          <w:sz w:val="8"/>
        </w:rPr>
        <w:t xml:space="preserve"> </w:t>
      </w:r>
    </w:p>
    <w:p w14:paraId="45B773B8" w14:textId="77777777" w:rsidR="002A08FA" w:rsidRPr="00697061" w:rsidRDefault="00000000" w:rsidP="007A6F3E">
      <w:pPr>
        <w:ind w:left="0" w:right="260" w:firstLine="0"/>
      </w:pPr>
      <w:r w:rsidRPr="00697061">
        <w:t xml:space="preserve">Attendu que pour déclarer irrecevables les demandes du salarié tendant à la requalification des contrats de travail à durée déterminée en contrat de travail à durée indéterminée et à la condamnation de la Poste à lui verser une indemnité de requalification, un rappel de salaires et de congés payés par application de l'article 24 de la convention collective, des dommages-intérêts pour la privation des avantages collectifs inhérents aux contrats à durée indéterminée et des dommages-intérêts pour la précarité de sa situation due aux contrats à durée déterminée, l'arrêt retient qu'aux termes des dispositions de l'article 2224 du code civil, issu de la loi du 17 juin 2008, les actions personnelles ou mobilières se prescrivent par cinq ans à compter du jour où le titulaire d'un droit a connu ou aurait dû connaître les faits lui permettant de l'exercer, que si l'article 26 III de la loi précitée dispose que, lorsqu'une instance a été introduite avant son entrée en vigueur, l'action est poursuivie et jugée conformément à la loi ancienne, tel n'est pas le cas en l'espèce puisque l'instance a été introduite le 15 mars 2011, que c'est donc la prescription quinquennale qui s'applique, que par suite, toutes les prétentions dérivant de la demande de requalification des contrats à durée déterminée sont prescrites ; </w:t>
      </w:r>
    </w:p>
    <w:p w14:paraId="29DF37F5" w14:textId="77777777" w:rsidR="002A08FA" w:rsidRPr="00697061" w:rsidRDefault="00000000" w:rsidP="007A6F3E">
      <w:pPr>
        <w:spacing w:after="86" w:line="259" w:lineRule="auto"/>
        <w:ind w:left="0" w:right="260" w:firstLine="0"/>
        <w:jc w:val="left"/>
      </w:pPr>
      <w:r w:rsidRPr="00697061">
        <w:rPr>
          <w:sz w:val="8"/>
        </w:rPr>
        <w:t xml:space="preserve"> </w:t>
      </w:r>
    </w:p>
    <w:p w14:paraId="73726ADF" w14:textId="77777777" w:rsidR="002A08FA" w:rsidRPr="00697061" w:rsidRDefault="00000000" w:rsidP="007A6F3E">
      <w:pPr>
        <w:ind w:left="0" w:right="260" w:firstLine="0"/>
      </w:pPr>
      <w:r w:rsidRPr="00697061">
        <w:t xml:space="preserve">Attendu, cependant, qu'en cas de réduction de la durée du délai de prescription, ce nouveau délai court à compter du jour de l'entrée en vigueur de la loi nouvelle sans que la durée totale puisse excéder la durée prévue par la loi antérieure ; </w:t>
      </w:r>
    </w:p>
    <w:p w14:paraId="077AE80C" w14:textId="77777777" w:rsidR="002A08FA" w:rsidRPr="00697061" w:rsidRDefault="00000000" w:rsidP="007A6F3E">
      <w:pPr>
        <w:spacing w:after="89" w:line="259" w:lineRule="auto"/>
        <w:ind w:left="0" w:right="260" w:firstLine="0"/>
        <w:jc w:val="left"/>
      </w:pPr>
      <w:r w:rsidRPr="00697061">
        <w:rPr>
          <w:sz w:val="8"/>
        </w:rPr>
        <w:t xml:space="preserve"> </w:t>
      </w:r>
    </w:p>
    <w:p w14:paraId="1124D194" w14:textId="77777777" w:rsidR="002A08FA" w:rsidRPr="00697061" w:rsidRDefault="00000000" w:rsidP="007A6F3E">
      <w:pPr>
        <w:ind w:left="0" w:right="260" w:firstLine="0"/>
      </w:pPr>
      <w:r w:rsidRPr="00697061">
        <w:lastRenderedPageBreak/>
        <w:t xml:space="preserve">Qu'en statuant comme elle l'a fait alors qu'elle constatait que le salarié avait saisi la juridiction prud'homale le 15 mars 2011, ce dont il résulte que la prescription de cinq ans désormais applicable a, sans que la durée totale de prescription excède la durée de trente ans antérieurement prévue, couru à compter de l'entrée en vigueur de la loi du 17 juin 2008, la cour d'appel a violé par fausse application les textes susvisés ; </w:t>
      </w:r>
    </w:p>
    <w:p w14:paraId="4C88DD9A" w14:textId="77777777" w:rsidR="002A08FA" w:rsidRPr="00697061" w:rsidRDefault="00000000" w:rsidP="007A6F3E">
      <w:pPr>
        <w:spacing w:after="86" w:line="259" w:lineRule="auto"/>
        <w:ind w:left="0" w:right="260" w:firstLine="0"/>
        <w:jc w:val="left"/>
      </w:pPr>
      <w:r w:rsidRPr="00697061">
        <w:rPr>
          <w:sz w:val="8"/>
        </w:rPr>
        <w:t xml:space="preserve"> </w:t>
      </w:r>
    </w:p>
    <w:p w14:paraId="39AA37AF" w14:textId="77777777" w:rsidR="002A08FA" w:rsidRPr="00697061" w:rsidRDefault="00000000" w:rsidP="007A6F3E">
      <w:pPr>
        <w:ind w:left="0" w:right="260" w:firstLine="0"/>
      </w:pPr>
      <w:r w:rsidRPr="00697061">
        <w:t xml:space="preserve">PAR CES MOTIFS : CASSE ET ANNULE, mais seulement en ce qu'il déclare irrecevable la demande du salarié au titre de l'indemnité de requalification des contrats de travail à durée déterminée en contrat de travail à durée indéterminée […]  </w:t>
      </w:r>
    </w:p>
    <w:p w14:paraId="52270D24" w14:textId="77777777" w:rsidR="002A08FA" w:rsidRPr="00697061" w:rsidRDefault="00000000" w:rsidP="007A6F3E">
      <w:pPr>
        <w:spacing w:after="0" w:line="259" w:lineRule="auto"/>
        <w:ind w:left="0" w:right="260" w:firstLine="0"/>
        <w:jc w:val="left"/>
      </w:pPr>
      <w:r w:rsidRPr="00697061">
        <w:t xml:space="preserve"> </w:t>
      </w:r>
    </w:p>
    <w:p w14:paraId="3F2FEC61" w14:textId="77777777" w:rsidR="002A08FA" w:rsidRPr="00697061" w:rsidRDefault="00000000" w:rsidP="007A6F3E">
      <w:pPr>
        <w:pStyle w:val="Titre5"/>
        <w:ind w:left="0" w:right="260" w:firstLine="0"/>
      </w:pPr>
      <w:r w:rsidRPr="00697061">
        <w:t xml:space="preserve">DOC. 7 : L.  1471-1, al. 1 du code du travail (loi du 14 juin 2013) </w:t>
      </w:r>
    </w:p>
    <w:p w14:paraId="2C8C17F6" w14:textId="77777777" w:rsidR="002A08FA" w:rsidRPr="00697061" w:rsidRDefault="00000000" w:rsidP="007A6F3E">
      <w:pPr>
        <w:spacing w:after="0" w:line="259" w:lineRule="auto"/>
        <w:ind w:left="0" w:right="260" w:firstLine="0"/>
        <w:jc w:val="left"/>
      </w:pPr>
      <w:r w:rsidRPr="00697061">
        <w:t xml:space="preserve"> </w:t>
      </w:r>
    </w:p>
    <w:p w14:paraId="1580003A" w14:textId="77777777" w:rsidR="002A08FA" w:rsidRPr="00697061" w:rsidRDefault="00000000" w:rsidP="007A6F3E">
      <w:pPr>
        <w:ind w:left="0" w:right="260" w:firstLine="0"/>
      </w:pPr>
      <w:r w:rsidRPr="00697061">
        <w:t xml:space="preserve">« Toute action portant sur l'exécution ou la rupture du contrat de travail se prescrit par deux ans à compter du jour où celui qui l'exerce a connu ou aurait dû connaître les faits lui permettant d'exercer son droit. » </w:t>
      </w:r>
    </w:p>
    <w:p w14:paraId="6A956BF6" w14:textId="77777777" w:rsidR="002A08FA" w:rsidRPr="00697061" w:rsidRDefault="00000000" w:rsidP="007A6F3E">
      <w:pPr>
        <w:spacing w:after="0" w:line="259" w:lineRule="auto"/>
        <w:ind w:left="0" w:right="260" w:firstLine="0"/>
        <w:jc w:val="left"/>
      </w:pPr>
      <w:r w:rsidRPr="00697061">
        <w:rPr>
          <w:sz w:val="16"/>
        </w:rPr>
        <w:t xml:space="preserve"> </w:t>
      </w:r>
    </w:p>
    <w:p w14:paraId="015BB3BB" w14:textId="77777777" w:rsidR="002A08FA" w:rsidRPr="00697061" w:rsidRDefault="00000000" w:rsidP="007A6F3E">
      <w:pPr>
        <w:spacing w:after="10" w:line="249" w:lineRule="auto"/>
        <w:ind w:left="0" w:right="260" w:firstLine="0"/>
        <w:jc w:val="left"/>
      </w:pPr>
      <w:r w:rsidRPr="00697061">
        <w:rPr>
          <w:b/>
        </w:rPr>
        <w:t xml:space="preserve">DOC. 8 : Cass. soc., 5 décembre 2007, </w:t>
      </w:r>
      <w:r w:rsidRPr="00697061">
        <w:rPr>
          <w:b/>
          <w:i/>
        </w:rPr>
        <w:t>préc.</w:t>
      </w:r>
      <w:r w:rsidRPr="00697061">
        <w:rPr>
          <w:b/>
        </w:rPr>
        <w:t xml:space="preserve">  </w:t>
      </w:r>
    </w:p>
    <w:p w14:paraId="360ACDF9" w14:textId="77777777" w:rsidR="002A08FA" w:rsidRPr="00697061" w:rsidRDefault="00000000" w:rsidP="007A6F3E">
      <w:pPr>
        <w:spacing w:line="259" w:lineRule="auto"/>
        <w:ind w:left="0" w:right="260" w:firstLine="0"/>
        <w:jc w:val="left"/>
      </w:pPr>
      <w:r w:rsidRPr="00697061">
        <w:rPr>
          <w:sz w:val="16"/>
        </w:rPr>
        <w:t xml:space="preserve"> </w:t>
      </w:r>
    </w:p>
    <w:p w14:paraId="578C9669" w14:textId="77777777" w:rsidR="002A08FA" w:rsidRPr="00697061" w:rsidRDefault="00000000" w:rsidP="007A6F3E">
      <w:pPr>
        <w:ind w:left="0" w:right="260" w:firstLine="0"/>
      </w:pPr>
      <w:r w:rsidRPr="00697061">
        <w:t xml:space="preserve">Attendu, selon l'arrêt attaqué, que Mme X... a été engagée entre le 6 janvier 1997 et le 14 juillet 2003, en qualité d'ouvrière de production, par la société Jacques Fournil qui produit et commercialise des pizzas surgelées, selon une succession de contrats à durée déterminée à caractère saisonnier ou conclus pour faire face à un surcroît d'activité ; qu'au terme du dernier contrat saisonnier conclu pour une durée de deux mois, du 11 mars au 11 mai 2002, la relation de travail s'est poursuivie sans détermination de durée jusqu'au 12 mai 2003, date à laquelle la salariée a été licenciée ; qu'elle a saisi la juridiction prud'homale de diverses demandes : </w:t>
      </w:r>
    </w:p>
    <w:p w14:paraId="47730DFD" w14:textId="77777777" w:rsidR="002A08FA" w:rsidRPr="00697061" w:rsidRDefault="00000000" w:rsidP="007A6F3E">
      <w:pPr>
        <w:spacing w:after="86" w:line="259" w:lineRule="auto"/>
        <w:ind w:left="0" w:right="260" w:firstLine="0"/>
        <w:jc w:val="left"/>
      </w:pPr>
      <w:r w:rsidRPr="00697061">
        <w:rPr>
          <w:sz w:val="8"/>
        </w:rPr>
        <w:t xml:space="preserve"> </w:t>
      </w:r>
    </w:p>
    <w:p w14:paraId="23EC8691" w14:textId="77777777" w:rsidR="002A08FA" w:rsidRPr="00697061" w:rsidRDefault="00000000" w:rsidP="007A6F3E">
      <w:pPr>
        <w:ind w:left="0" w:right="260" w:firstLine="0"/>
      </w:pPr>
      <w:r w:rsidRPr="00697061">
        <w:t xml:space="preserve">Sur le moyen unique du pourvoi incident de l'employeur : </w:t>
      </w:r>
    </w:p>
    <w:p w14:paraId="43F3327B" w14:textId="77777777" w:rsidR="002A08FA" w:rsidRPr="00697061" w:rsidRDefault="00000000" w:rsidP="007A6F3E">
      <w:pPr>
        <w:spacing w:after="86" w:line="259" w:lineRule="auto"/>
        <w:ind w:left="0" w:right="260" w:firstLine="0"/>
        <w:jc w:val="left"/>
      </w:pPr>
      <w:r w:rsidRPr="00697061">
        <w:rPr>
          <w:sz w:val="8"/>
        </w:rPr>
        <w:t xml:space="preserve"> </w:t>
      </w:r>
    </w:p>
    <w:p w14:paraId="63E46F4D" w14:textId="77777777" w:rsidR="002A08FA" w:rsidRPr="00697061" w:rsidRDefault="00000000" w:rsidP="007A6F3E">
      <w:pPr>
        <w:ind w:left="0" w:right="260" w:firstLine="0"/>
      </w:pPr>
      <w:r w:rsidRPr="00697061">
        <w:t>Attendu que la société Jacques Fournil fait grief à l'arrêt d'avoir requalifié les relations contractuelles ayant existé entre les parties en contrat à durée indéterminée à compter du 16 juillet 2001 et de l'avoir condamnée à payer à la salariée une indemnité de requalification, alors, selon le moyen, que lorsque le contrat à durée déterminée devient automatiquement un contrat à durée indéterminée en raison de la poursuite de la relation contractuelle de travail après l'échéance de son terme, le salarié ne peut prétendre à une indemnité de requalification ; qu'en l'espèce, la relation de travail s'étant poursuivie à l'arrivée du terme du contrat à durée déterminée conclu entre l'employeur et Mme X..., ce contrat à durée déterminée est devenu automatiquement un contrat à durée indéterminée ; qu'en la condamnant pourtant à payer une indemnité de requalification, la cour d'appel a violé l'article L. 122-</w:t>
      </w:r>
    </w:p>
    <w:p w14:paraId="4D8EB5E9" w14:textId="77777777" w:rsidR="002A08FA" w:rsidRPr="00697061" w:rsidRDefault="00000000" w:rsidP="007A6F3E">
      <w:pPr>
        <w:ind w:left="0" w:right="260" w:firstLine="0"/>
      </w:pPr>
      <w:r w:rsidRPr="00697061">
        <w:t xml:space="preserve">3-13 du code du travail par fausse application ; </w:t>
      </w:r>
    </w:p>
    <w:p w14:paraId="76E59CC9" w14:textId="77777777" w:rsidR="002A08FA" w:rsidRPr="00697061" w:rsidRDefault="00000000" w:rsidP="007A6F3E">
      <w:pPr>
        <w:spacing w:after="87" w:line="259" w:lineRule="auto"/>
        <w:ind w:left="0" w:right="260" w:firstLine="0"/>
        <w:jc w:val="left"/>
      </w:pPr>
      <w:r w:rsidRPr="00697061">
        <w:rPr>
          <w:sz w:val="8"/>
        </w:rPr>
        <w:t xml:space="preserve"> </w:t>
      </w:r>
    </w:p>
    <w:p w14:paraId="61BCAF7F" w14:textId="77777777" w:rsidR="002A08FA" w:rsidRPr="00697061" w:rsidRDefault="00000000" w:rsidP="007A6F3E">
      <w:pPr>
        <w:ind w:left="0" w:right="260" w:firstLine="0"/>
      </w:pPr>
      <w:r w:rsidRPr="00697061">
        <w:t xml:space="preserve">Mais attendu qu'il résulte de la combinaison des articles L. 122-3-10, alinéa 1er, et L. 122-3-13 du code du travail, que lorsque le contrat à durée déterminée devient un contrat à durée indéterminée du seul fait de la poursuite de la relation contractuelle de travail après l'échéance de son terme, le salarié ne peut prétendre à une indemnité de requalification, hors les cas où sa demande en requalification s'appuie sur une irrégularité du contrat à durée déterminée initial ou de ceux qui lui ont fait suite ; </w:t>
      </w:r>
    </w:p>
    <w:p w14:paraId="1EA58B4F" w14:textId="77777777" w:rsidR="002A08FA" w:rsidRPr="00697061" w:rsidRDefault="00000000" w:rsidP="007A6F3E">
      <w:pPr>
        <w:spacing w:after="86" w:line="259" w:lineRule="auto"/>
        <w:ind w:left="0" w:right="260" w:firstLine="0"/>
        <w:jc w:val="left"/>
      </w:pPr>
      <w:r w:rsidRPr="00697061">
        <w:rPr>
          <w:sz w:val="8"/>
        </w:rPr>
        <w:t xml:space="preserve"> </w:t>
      </w:r>
    </w:p>
    <w:p w14:paraId="4FDE05F4" w14:textId="77777777" w:rsidR="002A08FA" w:rsidRPr="00697061" w:rsidRDefault="00000000" w:rsidP="007A6F3E">
      <w:pPr>
        <w:ind w:left="0" w:right="260" w:firstLine="0"/>
      </w:pPr>
      <w:r w:rsidRPr="00697061">
        <w:t xml:space="preserve">Et attendu que la cour d'appel qui a constaté que l'un des contrats à durée déterminée dont la salariée réclamait la requalification était irrégulier au regard des dispositions de l'article L. 122-1 du code du travail, a exactement décidé que celle-ci pouvait prétendre à une indemnité de requalification, peu important que ce contrat se soit poursuivi après l'arrivée de son terme ; […]  </w:t>
      </w:r>
    </w:p>
    <w:p w14:paraId="13973A95" w14:textId="77777777" w:rsidR="002A08FA" w:rsidRPr="00697061" w:rsidRDefault="00000000" w:rsidP="007A6F3E">
      <w:pPr>
        <w:spacing w:after="0" w:line="259" w:lineRule="auto"/>
        <w:ind w:left="0" w:right="260" w:firstLine="0"/>
        <w:jc w:val="left"/>
      </w:pPr>
      <w:r w:rsidRPr="00697061">
        <w:rPr>
          <w:sz w:val="16"/>
        </w:rPr>
        <w:t xml:space="preserve"> </w:t>
      </w:r>
    </w:p>
    <w:p w14:paraId="2BAF30E9" w14:textId="77777777" w:rsidR="002A08FA" w:rsidRPr="00697061" w:rsidRDefault="00000000" w:rsidP="007A6F3E">
      <w:pPr>
        <w:spacing w:after="0" w:line="259" w:lineRule="auto"/>
        <w:ind w:left="0" w:right="260" w:firstLine="0"/>
        <w:jc w:val="left"/>
      </w:pPr>
      <w:r w:rsidRPr="00697061">
        <w:rPr>
          <w:sz w:val="16"/>
        </w:rPr>
        <w:t xml:space="preserve"> </w:t>
      </w:r>
    </w:p>
    <w:p w14:paraId="7AF418C2" w14:textId="77777777" w:rsidR="002A08FA" w:rsidRPr="00697061" w:rsidRDefault="00000000" w:rsidP="007A6F3E">
      <w:pPr>
        <w:pStyle w:val="Titre5"/>
        <w:ind w:left="0" w:right="260" w:firstLine="0"/>
      </w:pPr>
      <w:r w:rsidRPr="00697061">
        <w:t xml:space="preserve">DOC. 9 : Cass. soc., 25 mai 2005, n°03-43146, Bull. civ. V, n°175 </w:t>
      </w:r>
    </w:p>
    <w:p w14:paraId="0166BA93" w14:textId="77777777" w:rsidR="002A08FA" w:rsidRPr="00697061" w:rsidRDefault="00000000" w:rsidP="007A6F3E">
      <w:pPr>
        <w:spacing w:after="13" w:line="259" w:lineRule="auto"/>
        <w:ind w:left="0" w:right="260" w:firstLine="0"/>
        <w:jc w:val="left"/>
      </w:pPr>
      <w:r w:rsidRPr="00697061">
        <w:rPr>
          <w:b/>
        </w:rPr>
        <w:t xml:space="preserve"> </w:t>
      </w:r>
    </w:p>
    <w:p w14:paraId="5D1042B0" w14:textId="77777777" w:rsidR="002A08FA" w:rsidRPr="00697061" w:rsidRDefault="00000000" w:rsidP="007A6F3E">
      <w:pPr>
        <w:ind w:left="0" w:right="260" w:firstLine="0"/>
      </w:pPr>
      <w:r w:rsidRPr="00697061">
        <w:t xml:space="preserve">Attendu que M. Y... a été engagé en qualité de pilote professionnel d’hélicoptère par la société Héli-Ouest, ayant pour activité principale le transport de personnes au service des centres hospitaliers de la région Ouest, selon deux contrats de travail à durée déterminée conclus respectivement du 9 au 19 juillet 1993 puis du 1er au 28 août 1993 ; que, le 1er septembre 1993, les parties ont signé un contrat de travail à durée indéterminée ; que, le 9 janvier 1998, M. Y... a été licencié pour faute grave […] </w:t>
      </w:r>
    </w:p>
    <w:p w14:paraId="53DB3700" w14:textId="77777777" w:rsidR="002A08FA" w:rsidRPr="00697061" w:rsidRDefault="00000000" w:rsidP="007A6F3E">
      <w:pPr>
        <w:spacing w:after="100" w:line="259" w:lineRule="auto"/>
        <w:ind w:left="0" w:right="260" w:firstLine="0"/>
        <w:jc w:val="left"/>
      </w:pPr>
      <w:r w:rsidRPr="00697061">
        <w:rPr>
          <w:sz w:val="8"/>
        </w:rPr>
        <w:t xml:space="preserve"> </w:t>
      </w:r>
    </w:p>
    <w:p w14:paraId="1BD9D0DF" w14:textId="77777777" w:rsidR="002A08FA" w:rsidRPr="00697061" w:rsidRDefault="00000000" w:rsidP="007A6F3E">
      <w:pPr>
        <w:ind w:left="0" w:right="260" w:firstLine="0"/>
      </w:pPr>
      <w:r w:rsidRPr="00697061">
        <w:t xml:space="preserve">Vu l’article L. 122-3-13 du Code du travail ; </w:t>
      </w:r>
    </w:p>
    <w:p w14:paraId="0E2EB4A3" w14:textId="77777777" w:rsidR="002A08FA" w:rsidRPr="00697061" w:rsidRDefault="00000000" w:rsidP="007A6F3E">
      <w:pPr>
        <w:spacing w:after="89" w:line="259" w:lineRule="auto"/>
        <w:ind w:left="0" w:right="260" w:firstLine="0"/>
        <w:jc w:val="left"/>
      </w:pPr>
      <w:r w:rsidRPr="00697061">
        <w:rPr>
          <w:sz w:val="8"/>
        </w:rPr>
        <w:t xml:space="preserve"> </w:t>
      </w:r>
    </w:p>
    <w:p w14:paraId="30D4787B" w14:textId="77777777" w:rsidR="002A08FA" w:rsidRPr="00697061" w:rsidRDefault="00000000" w:rsidP="007A6F3E">
      <w:pPr>
        <w:spacing w:after="5" w:line="265" w:lineRule="auto"/>
        <w:ind w:left="0" w:right="260" w:firstLine="0"/>
      </w:pPr>
      <w:r w:rsidRPr="00697061">
        <w:t xml:space="preserve">Attendu que pour fixer la créance du salarié au passif de la liquidation judiciaire de la société Héli-Ouest à deux indemnités de requalification, la cour d’appel a retenu que M. Y..., qui sollicitait une indemnité de requalification égale à deux mois de salaire pour chacun des contrats, ne justifiait pas d’un préjudice excédant l’indemnité minimale prévue par la loi et qu’il convenait de lui allouer une indemnité de requalification d’un montant égal à un mois de salaire pour chacun des contrats à durée déterminée ; </w:t>
      </w:r>
    </w:p>
    <w:p w14:paraId="621EC10D" w14:textId="77777777" w:rsidR="002A08FA" w:rsidRPr="00697061" w:rsidRDefault="00000000" w:rsidP="007A6F3E">
      <w:pPr>
        <w:spacing w:after="86" w:line="259" w:lineRule="auto"/>
        <w:ind w:left="0" w:right="260" w:firstLine="0"/>
        <w:jc w:val="left"/>
      </w:pPr>
      <w:r w:rsidRPr="00697061">
        <w:rPr>
          <w:sz w:val="8"/>
        </w:rPr>
        <w:t xml:space="preserve"> </w:t>
      </w:r>
    </w:p>
    <w:p w14:paraId="50E0FCAB" w14:textId="77777777" w:rsidR="002A08FA" w:rsidRPr="00697061" w:rsidRDefault="00000000" w:rsidP="007A6F3E">
      <w:pPr>
        <w:ind w:left="0" w:right="260" w:firstLine="0"/>
      </w:pPr>
      <w:r w:rsidRPr="00697061">
        <w:t xml:space="preserve">Attendu, cependant, que lorsque le juge requalifie plusieurs contrats de travail à durée déterminée en un contrat de travail à durée indéterminée, il ne doit accorder qu’une indemnité de requalification, dont le montant ne peut être inférieur à un mois de salaire ; </w:t>
      </w:r>
    </w:p>
    <w:p w14:paraId="624A0A01" w14:textId="77777777" w:rsidR="002A08FA" w:rsidRPr="00697061" w:rsidRDefault="00000000" w:rsidP="007A6F3E">
      <w:pPr>
        <w:spacing w:after="118" w:line="259" w:lineRule="auto"/>
        <w:ind w:left="0" w:right="260" w:firstLine="0"/>
        <w:jc w:val="left"/>
      </w:pPr>
      <w:r w:rsidRPr="00697061">
        <w:rPr>
          <w:sz w:val="8"/>
        </w:rPr>
        <w:t xml:space="preserve"> </w:t>
      </w:r>
    </w:p>
    <w:p w14:paraId="4D6EB90E" w14:textId="77777777" w:rsidR="002A08FA" w:rsidRPr="00697061" w:rsidRDefault="00000000" w:rsidP="007A6F3E">
      <w:pPr>
        <w:spacing w:after="5" w:line="265" w:lineRule="auto"/>
        <w:ind w:left="0" w:right="260" w:firstLine="0"/>
      </w:pPr>
      <w:r w:rsidRPr="00697061">
        <w:t xml:space="preserve">Qu’en statuant comme elle l’a fait, la cour d’appel a violé le texte susvisé ; […]  </w:t>
      </w:r>
    </w:p>
    <w:p w14:paraId="2BBE2F1F" w14:textId="77777777" w:rsidR="002A08FA" w:rsidRPr="00697061" w:rsidRDefault="00000000" w:rsidP="007A6F3E">
      <w:pPr>
        <w:spacing w:after="86" w:line="259" w:lineRule="auto"/>
        <w:ind w:left="0" w:right="260" w:firstLine="0"/>
        <w:jc w:val="left"/>
      </w:pPr>
      <w:r w:rsidRPr="00697061">
        <w:rPr>
          <w:sz w:val="8"/>
        </w:rPr>
        <w:t xml:space="preserve"> </w:t>
      </w:r>
    </w:p>
    <w:p w14:paraId="3A22745B" w14:textId="77777777" w:rsidR="002A08FA" w:rsidRPr="00697061" w:rsidRDefault="00000000" w:rsidP="007A6F3E">
      <w:pPr>
        <w:ind w:left="0" w:right="260" w:firstLine="0"/>
      </w:pPr>
      <w:r w:rsidRPr="00697061">
        <w:lastRenderedPageBreak/>
        <w:t xml:space="preserve">Vu les articles L. 122-3-13, L. 122-14-4 et L. 122-14-5 du Code du travail ; </w:t>
      </w:r>
    </w:p>
    <w:p w14:paraId="56D69475" w14:textId="77777777" w:rsidR="002A08FA" w:rsidRPr="00697061" w:rsidRDefault="00000000" w:rsidP="007A6F3E">
      <w:pPr>
        <w:spacing w:after="115" w:line="259" w:lineRule="auto"/>
        <w:ind w:left="0" w:right="260" w:firstLine="0"/>
        <w:jc w:val="left"/>
      </w:pPr>
      <w:r w:rsidRPr="00697061">
        <w:rPr>
          <w:sz w:val="8"/>
        </w:rPr>
        <w:t xml:space="preserve"> </w:t>
      </w:r>
    </w:p>
    <w:p w14:paraId="010A3EB3" w14:textId="77777777" w:rsidR="002A08FA" w:rsidRPr="00697061" w:rsidRDefault="00000000" w:rsidP="007A6F3E">
      <w:pPr>
        <w:ind w:left="0" w:right="260" w:firstLine="0"/>
      </w:pPr>
      <w:r w:rsidRPr="00697061">
        <w:t xml:space="preserve">Attendu qu’après avoir requalifié la relation contractuelle en contrat de travail à durée indéterminée, la cour d’appel a alloué au salarié des dommages-intérêts pour rupture abusive de chaque contrat de travail à durée déterminée et, outre les indemnités de rupture, des dommages-intérêts pour licenciement sans cause réelle et sérieuse ;  </w:t>
      </w:r>
    </w:p>
    <w:p w14:paraId="0114059D" w14:textId="77777777" w:rsidR="002A08FA" w:rsidRPr="00697061" w:rsidRDefault="00000000" w:rsidP="007A6F3E">
      <w:pPr>
        <w:spacing w:after="87" w:line="259" w:lineRule="auto"/>
        <w:ind w:left="0" w:right="260" w:firstLine="0"/>
        <w:jc w:val="left"/>
      </w:pPr>
      <w:r w:rsidRPr="00697061">
        <w:rPr>
          <w:sz w:val="8"/>
        </w:rPr>
        <w:t xml:space="preserve"> </w:t>
      </w:r>
    </w:p>
    <w:p w14:paraId="78280E6E" w14:textId="77777777" w:rsidR="002A08FA" w:rsidRPr="00697061" w:rsidRDefault="00000000" w:rsidP="007A6F3E">
      <w:pPr>
        <w:spacing w:after="5" w:line="265" w:lineRule="auto"/>
        <w:ind w:left="0" w:right="260" w:firstLine="0"/>
      </w:pPr>
      <w:r w:rsidRPr="00697061">
        <w:t>Qu’en statuant ainsi, alors que lorsque plusieurs contrats à durée déterminée sont requalifiés en contrat de travail à durée indéterminée, la rupture de la relation de travail s’analyse en un licenciement et que le salarié ne peut prétendre qu’aux indemnités de rupture lui revenant à ce titre, la cour d’appel a violé les textes susvisés ;</w:t>
      </w:r>
      <w:r w:rsidRPr="00697061">
        <w:rPr>
          <w:sz w:val="16"/>
        </w:rPr>
        <w:t xml:space="preserve">  </w:t>
      </w:r>
    </w:p>
    <w:p w14:paraId="33BE98B8" w14:textId="77777777" w:rsidR="002A08FA" w:rsidRPr="00697061" w:rsidRDefault="00000000" w:rsidP="007A6F3E">
      <w:pPr>
        <w:spacing w:after="7" w:line="259" w:lineRule="auto"/>
        <w:ind w:left="0" w:right="260" w:firstLine="0"/>
        <w:jc w:val="left"/>
      </w:pPr>
      <w:r w:rsidRPr="00697061">
        <w:rPr>
          <w:b/>
          <w:sz w:val="16"/>
        </w:rPr>
        <w:t xml:space="preserve"> </w:t>
      </w:r>
    </w:p>
    <w:p w14:paraId="31F594A6" w14:textId="77777777" w:rsidR="002A08FA" w:rsidRPr="00697061" w:rsidRDefault="00000000" w:rsidP="007A6F3E">
      <w:pPr>
        <w:spacing w:after="0" w:line="259" w:lineRule="auto"/>
        <w:ind w:left="0" w:right="260" w:firstLine="0"/>
        <w:jc w:val="left"/>
      </w:pPr>
      <w:r w:rsidRPr="00697061">
        <w:t xml:space="preserve"> </w:t>
      </w:r>
    </w:p>
    <w:p w14:paraId="35547AEC" w14:textId="77777777" w:rsidR="002A08FA" w:rsidRPr="00697061" w:rsidRDefault="00000000" w:rsidP="007A6F3E">
      <w:pPr>
        <w:pStyle w:val="Titre5"/>
        <w:ind w:left="0" w:right="260" w:firstLine="0"/>
      </w:pPr>
      <w:r w:rsidRPr="00697061">
        <w:t xml:space="preserve">DOC. 10 : Cass. soc., 6 novembre 2013, n°12-15953, Bull. civ. V, n° 259  </w:t>
      </w:r>
    </w:p>
    <w:p w14:paraId="04FC88AE" w14:textId="77777777" w:rsidR="002A08FA" w:rsidRPr="00697061" w:rsidRDefault="00000000" w:rsidP="007A6F3E">
      <w:pPr>
        <w:spacing w:after="0" w:line="259" w:lineRule="auto"/>
        <w:ind w:left="0" w:right="260" w:firstLine="0"/>
        <w:jc w:val="left"/>
      </w:pPr>
      <w:r w:rsidRPr="00697061">
        <w:t xml:space="preserve"> </w:t>
      </w:r>
    </w:p>
    <w:p w14:paraId="67141FA0" w14:textId="77777777" w:rsidR="002A08FA" w:rsidRPr="00697061" w:rsidRDefault="00000000" w:rsidP="007A6F3E">
      <w:pPr>
        <w:ind w:left="0" w:right="260" w:firstLine="0"/>
      </w:pPr>
      <w:r w:rsidRPr="00697061">
        <w:t xml:space="preserve">Vu l'article L. 1245-1 du code du travail ;  </w:t>
      </w:r>
    </w:p>
    <w:p w14:paraId="0A0E219C" w14:textId="77777777" w:rsidR="002A08FA" w:rsidRPr="00697061" w:rsidRDefault="00000000" w:rsidP="007A6F3E">
      <w:pPr>
        <w:spacing w:after="89" w:line="259" w:lineRule="auto"/>
        <w:ind w:left="0" w:right="260" w:firstLine="0"/>
        <w:jc w:val="left"/>
      </w:pPr>
      <w:r w:rsidRPr="00697061">
        <w:rPr>
          <w:sz w:val="8"/>
        </w:rPr>
        <w:t xml:space="preserve"> </w:t>
      </w:r>
    </w:p>
    <w:p w14:paraId="5B2C0109" w14:textId="77777777" w:rsidR="002A08FA" w:rsidRPr="00697061" w:rsidRDefault="00000000" w:rsidP="007A6F3E">
      <w:pPr>
        <w:ind w:left="0" w:right="260" w:firstLine="0"/>
      </w:pPr>
      <w:r w:rsidRPr="00697061">
        <w:t xml:space="preserve">Attendu, selon l'arrêt attaqué, que M. X... a travaillé au service de La Poste du 30 juin 1995 au 20 décembre 2000 dans le cadre de cinquante-deux contrats à durée déterminée, puis a été engagé par contrat à durée indéterminée à compter du 1er décembre 2001 ; qu'il a saisi la juridiction prud'homale d'une demande en requalification de l'intégralité de la relation contractuelle en un contrat à durée indéterminée et en paiement de diverses sommes ;  </w:t>
      </w:r>
    </w:p>
    <w:p w14:paraId="4230AC48" w14:textId="77777777" w:rsidR="002A08FA" w:rsidRPr="00697061" w:rsidRDefault="00000000" w:rsidP="007A6F3E">
      <w:pPr>
        <w:spacing w:after="86" w:line="259" w:lineRule="auto"/>
        <w:ind w:left="0" w:right="260" w:firstLine="0"/>
        <w:jc w:val="left"/>
      </w:pPr>
      <w:r w:rsidRPr="00697061">
        <w:rPr>
          <w:sz w:val="8"/>
        </w:rPr>
        <w:t xml:space="preserve"> </w:t>
      </w:r>
    </w:p>
    <w:p w14:paraId="604E2337" w14:textId="77777777" w:rsidR="002A08FA" w:rsidRPr="00697061" w:rsidRDefault="00000000" w:rsidP="007A6F3E">
      <w:pPr>
        <w:ind w:left="0" w:right="260" w:firstLine="0"/>
      </w:pPr>
      <w:r w:rsidRPr="00697061">
        <w:t xml:space="preserve">Attendu que pour débouter le salarié de sa demande de rappel de salaire et d'indemnité de congé payé afférente, l'arrêt retient que la reprise d'ancienneté serait prise en compte en cas de succession ininterrompue de contrats à durée déterminée ou si le salarié, en cas d'interruption, établissait qu'il s'était tenu à la disposition de l'entreprise, que dans ce cas de relation contractuelle continue, l'ancienneté du salarié serait acquise à compter de la première embauche et que l'intéressé ne rapportant pas la preuve d'une relation contractuelle continue, il ne peut prétendre à une reprise d'ancienneté depuis le premier jour du premier contrat de travail ;  </w:t>
      </w:r>
    </w:p>
    <w:p w14:paraId="30A9E5C0" w14:textId="77777777" w:rsidR="002A08FA" w:rsidRPr="00697061" w:rsidRDefault="00000000" w:rsidP="007A6F3E">
      <w:pPr>
        <w:spacing w:after="89" w:line="259" w:lineRule="auto"/>
        <w:ind w:left="0" w:right="260" w:firstLine="0"/>
        <w:jc w:val="left"/>
      </w:pPr>
      <w:r w:rsidRPr="00697061">
        <w:rPr>
          <w:sz w:val="8"/>
        </w:rPr>
        <w:t xml:space="preserve"> </w:t>
      </w:r>
    </w:p>
    <w:p w14:paraId="00DFB864" w14:textId="77777777" w:rsidR="002A08FA" w:rsidRPr="00697061" w:rsidRDefault="00000000" w:rsidP="007A6F3E">
      <w:pPr>
        <w:ind w:left="0" w:right="260" w:firstLine="0"/>
      </w:pPr>
      <w:r w:rsidRPr="00697061">
        <w:t xml:space="preserve">Qu'en statuant ainsi, alors que par l'effet de la requalification des contrats à durée déterminée, le salarié était réputé avoir occupé un emploi à durée indéterminée depuis le jour de sa première embauche au sein de La Poste et qu'il était en droit d'obtenir la reconstitution de sa carrière ainsi que la régularisation de sa rémunération, la cour d'appel a violé le texte susvisé ;  </w:t>
      </w:r>
    </w:p>
    <w:p w14:paraId="21B18C4D" w14:textId="77777777" w:rsidR="002A08FA" w:rsidRPr="00697061" w:rsidRDefault="00000000" w:rsidP="007A6F3E">
      <w:pPr>
        <w:spacing w:after="89" w:line="259" w:lineRule="auto"/>
        <w:ind w:left="0" w:right="260" w:firstLine="0"/>
        <w:jc w:val="left"/>
      </w:pPr>
      <w:r w:rsidRPr="00697061">
        <w:rPr>
          <w:sz w:val="8"/>
        </w:rPr>
        <w:t xml:space="preserve"> </w:t>
      </w:r>
    </w:p>
    <w:p w14:paraId="336033C0" w14:textId="77777777" w:rsidR="002A08FA" w:rsidRPr="00697061" w:rsidRDefault="00000000" w:rsidP="007A6F3E">
      <w:pPr>
        <w:ind w:left="0" w:right="260" w:firstLine="0"/>
      </w:pPr>
      <w:r w:rsidRPr="00697061">
        <w:t xml:space="preserve">PAR CES MOTIFS : CASSE ET ANNULE, mais seulement en ce qu'il déboute M. X... de sa demande de rappel de salaires et d'indemnité de congé payé, l'arrêt rendu le 25 janvier 2012 […]  </w:t>
      </w:r>
    </w:p>
    <w:p w14:paraId="0CAE2090" w14:textId="77777777" w:rsidR="002A08FA" w:rsidRPr="00697061" w:rsidRDefault="00000000" w:rsidP="007A6F3E">
      <w:pPr>
        <w:spacing w:after="0" w:line="259" w:lineRule="auto"/>
        <w:ind w:left="0" w:right="260" w:firstLine="0"/>
        <w:jc w:val="left"/>
      </w:pPr>
      <w:r w:rsidRPr="00697061">
        <w:rPr>
          <w:sz w:val="16"/>
        </w:rPr>
        <w:t xml:space="preserve"> </w:t>
      </w:r>
    </w:p>
    <w:p w14:paraId="0F23DAF1" w14:textId="77777777" w:rsidR="002A08FA" w:rsidRPr="00697061" w:rsidRDefault="00000000" w:rsidP="007A6F3E">
      <w:pPr>
        <w:spacing w:after="2" w:line="259" w:lineRule="auto"/>
        <w:ind w:left="0" w:right="260" w:firstLine="0"/>
        <w:jc w:val="left"/>
      </w:pPr>
      <w:r w:rsidRPr="00697061">
        <w:rPr>
          <w:sz w:val="16"/>
        </w:rPr>
        <w:t xml:space="preserve"> </w:t>
      </w:r>
    </w:p>
    <w:p w14:paraId="6D93083B"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3CAFBC3A" w14:textId="77777777" w:rsidR="002A08FA" w:rsidRPr="00697061" w:rsidRDefault="00000000" w:rsidP="007A6F3E">
      <w:pPr>
        <w:pStyle w:val="Titre5"/>
        <w:ind w:left="0" w:right="260" w:firstLine="0"/>
      </w:pPr>
      <w:r w:rsidRPr="00697061">
        <w:t xml:space="preserve">DOC 11 : Cass. soc., 22 octobre 2014, n°13-16936 et 13-17209, Bull. civ. V, n°250 </w:t>
      </w:r>
    </w:p>
    <w:p w14:paraId="3CD4D7CF" w14:textId="77777777" w:rsidR="002A08FA" w:rsidRPr="00697061" w:rsidRDefault="00000000" w:rsidP="007A6F3E">
      <w:pPr>
        <w:spacing w:after="0" w:line="259" w:lineRule="auto"/>
        <w:ind w:left="0" w:right="260" w:firstLine="0"/>
        <w:jc w:val="left"/>
      </w:pPr>
      <w:r w:rsidRPr="00697061">
        <w:t xml:space="preserve"> </w:t>
      </w:r>
    </w:p>
    <w:p w14:paraId="4C67F8C4" w14:textId="77777777" w:rsidR="002A08FA" w:rsidRPr="00697061" w:rsidRDefault="00000000" w:rsidP="007A6F3E">
      <w:pPr>
        <w:ind w:left="0" w:right="260" w:firstLine="0"/>
      </w:pPr>
      <w:r w:rsidRPr="00697061">
        <w:t xml:space="preserve">Vu leur connexité, joint les pourvois n° C 13-16.936 et Z 13-17.209 ; </w:t>
      </w:r>
    </w:p>
    <w:p w14:paraId="4BBF4581" w14:textId="77777777" w:rsidR="002A08FA" w:rsidRPr="00697061" w:rsidRDefault="00000000" w:rsidP="007A6F3E">
      <w:pPr>
        <w:ind w:left="0" w:right="260" w:firstLine="0"/>
      </w:pPr>
      <w:r w:rsidRPr="00697061">
        <w:t xml:space="preserve">Attendu, selon l'arrêt attaqué, que Mme X... a été engagée par La Poste à compter du 1er avril 1983 selon plusieurs contrats à durée déterminée jusqu'au 1er janvier 1999, puis par un contrat à durée indéterminée intermittent de 1 200 heures par an, enfin par un contrat à temps complet à partir du 1er août 2004 ; qu'elle a, le 10 novembre 2010, saisi la juridiction prud'homale d'une demande de requalification des contrats à durée déterminée et à durée indéterminée intermittent en contrat à durée indéterminée à temps complet et de diverses demandes subséquentes de rappel de salaires et de dommages et intérêts, ainsi que d'une demande au titre d'une discrimination fondée sur le sexe ;  […]  </w:t>
      </w:r>
    </w:p>
    <w:p w14:paraId="03DA3897" w14:textId="77777777" w:rsidR="002A08FA" w:rsidRPr="00697061" w:rsidRDefault="00000000" w:rsidP="007A6F3E">
      <w:pPr>
        <w:spacing w:after="89" w:line="259" w:lineRule="auto"/>
        <w:ind w:left="0" w:right="260" w:firstLine="0"/>
        <w:jc w:val="left"/>
      </w:pPr>
      <w:r w:rsidRPr="00697061">
        <w:rPr>
          <w:sz w:val="8"/>
        </w:rPr>
        <w:t xml:space="preserve"> </w:t>
      </w:r>
    </w:p>
    <w:p w14:paraId="65B99A59" w14:textId="77777777" w:rsidR="002A08FA" w:rsidRPr="00697061" w:rsidRDefault="00000000" w:rsidP="007A6F3E">
      <w:pPr>
        <w:ind w:left="0" w:right="260" w:firstLine="0"/>
      </w:pPr>
      <w:r w:rsidRPr="00697061">
        <w:t xml:space="preserve">Vu les articles 2224 du code civil et L. 3245-1 du code du travail ; </w:t>
      </w:r>
    </w:p>
    <w:p w14:paraId="1C632997" w14:textId="77777777" w:rsidR="002A08FA" w:rsidRPr="00697061" w:rsidRDefault="00000000" w:rsidP="007A6F3E">
      <w:pPr>
        <w:spacing w:after="86" w:line="259" w:lineRule="auto"/>
        <w:ind w:left="0" w:right="260" w:firstLine="0"/>
        <w:jc w:val="left"/>
      </w:pPr>
      <w:r w:rsidRPr="00697061">
        <w:rPr>
          <w:sz w:val="8"/>
        </w:rPr>
        <w:t xml:space="preserve"> </w:t>
      </w:r>
    </w:p>
    <w:p w14:paraId="233F56DB" w14:textId="77777777" w:rsidR="002A08FA" w:rsidRPr="00697061" w:rsidRDefault="00000000" w:rsidP="007A6F3E">
      <w:pPr>
        <w:ind w:left="0" w:right="260" w:firstLine="0"/>
      </w:pPr>
      <w:r w:rsidRPr="00697061">
        <w:t xml:space="preserve">Attendu que pour condamner La Poste, après avoir accueilli la demande de requalification, à régulariser la situation de la salariée auprès des caisses de retraite vieillesse et complémentaire à compter du début de la relation contractuelle de droit privé, soit à compter du 2 janvier 1991, l'arrêt retient que l'obligation de l'employeur d'affilier son personnel à un régime de retraite et de régler la totalité des cotisations qui en découlent, qui ne porte pas sur une créance salariale, était soumise, jusqu'à l'entrée en vigueur de la loi du 17 juin 2008 portant réforme de la prescription en matière civile, à la prescription trentenaire et que la salariée, par l'effet de la requalification de son contrat de travail en contrat à durée indéterminée à temps plein à partir du 2 janvier 1991, est en droit d'obtenir, à compter de cette date, la reconstitution de sa carrière en matière de retraite ; </w:t>
      </w:r>
    </w:p>
    <w:p w14:paraId="4FF3D099" w14:textId="77777777" w:rsidR="002A08FA" w:rsidRPr="00697061" w:rsidRDefault="00000000" w:rsidP="007A6F3E">
      <w:pPr>
        <w:spacing w:after="86" w:line="259" w:lineRule="auto"/>
        <w:ind w:left="0" w:right="260" w:firstLine="0"/>
        <w:jc w:val="left"/>
      </w:pPr>
      <w:r w:rsidRPr="00697061">
        <w:rPr>
          <w:sz w:val="8"/>
        </w:rPr>
        <w:t xml:space="preserve"> </w:t>
      </w:r>
    </w:p>
    <w:p w14:paraId="57964A88" w14:textId="77777777" w:rsidR="002A08FA" w:rsidRPr="00697061" w:rsidRDefault="00000000" w:rsidP="007A6F3E">
      <w:pPr>
        <w:ind w:left="0" w:right="260" w:firstLine="0"/>
      </w:pPr>
      <w:r w:rsidRPr="00697061">
        <w:t xml:space="preserve">Qu'en statuant ainsi, alors que le droit de la salariée au paiement des salaires dus pour la période antérieure au 10 novembre 2005 étant éteint du fait de la prescription extinctive prévue par les articles 2224 du code civil et L. 3245-1 du code du travail, son action en paiement des cotisations de retraite assises sur ces salaires était nécessairement prescrite pour la même période, la cour d'appel a violé les textes susvisés ;  </w:t>
      </w:r>
    </w:p>
    <w:p w14:paraId="3BB63227" w14:textId="77777777" w:rsidR="002A08FA" w:rsidRPr="00697061" w:rsidRDefault="00000000" w:rsidP="007A6F3E">
      <w:pPr>
        <w:spacing w:after="86" w:line="259" w:lineRule="auto"/>
        <w:ind w:left="0" w:right="260" w:firstLine="0"/>
        <w:jc w:val="left"/>
      </w:pPr>
      <w:r w:rsidRPr="00697061">
        <w:rPr>
          <w:sz w:val="8"/>
        </w:rPr>
        <w:t xml:space="preserve"> </w:t>
      </w:r>
    </w:p>
    <w:p w14:paraId="57AEC77A" w14:textId="77777777" w:rsidR="002A08FA" w:rsidRPr="00697061" w:rsidRDefault="00000000" w:rsidP="007A6F3E">
      <w:pPr>
        <w:ind w:left="0" w:right="260" w:firstLine="0"/>
      </w:pPr>
      <w:r w:rsidRPr="00697061">
        <w:lastRenderedPageBreak/>
        <w:t xml:space="preserve">PAR CES MOTIFS : CASSE ET ANNULE, mais seulement en ce qu'il a condamné La Poste à régulariser la situation de Mme X... auprès des caisses de retraite vieillesse et complémentaire pour la période antérieure au 10 novembre 2005, l'arrêt rendu le 7 mars 2013, entre les parties, par la cour d'appel de Toulouse […]  </w:t>
      </w:r>
    </w:p>
    <w:p w14:paraId="67276DD5" w14:textId="77777777" w:rsidR="002A08FA" w:rsidRPr="00697061" w:rsidRDefault="00000000" w:rsidP="007A6F3E">
      <w:pPr>
        <w:spacing w:after="0" w:line="259" w:lineRule="auto"/>
        <w:ind w:left="0" w:right="260" w:firstLine="0"/>
        <w:jc w:val="left"/>
      </w:pPr>
      <w:r w:rsidRPr="00697061">
        <w:t xml:space="preserve"> </w:t>
      </w:r>
    </w:p>
    <w:p w14:paraId="6EAD6E66" w14:textId="77777777" w:rsidR="002A08FA" w:rsidRPr="00697061" w:rsidRDefault="00000000" w:rsidP="007A6F3E">
      <w:pPr>
        <w:spacing w:after="0" w:line="259" w:lineRule="auto"/>
        <w:ind w:left="0" w:right="260" w:firstLine="0"/>
        <w:jc w:val="left"/>
      </w:pPr>
      <w:r w:rsidRPr="00697061">
        <w:rPr>
          <w:sz w:val="16"/>
        </w:rPr>
        <w:t xml:space="preserve"> </w:t>
      </w:r>
    </w:p>
    <w:p w14:paraId="0E714016" w14:textId="77777777" w:rsidR="002A08FA" w:rsidRPr="00697061" w:rsidRDefault="00000000" w:rsidP="007A6F3E">
      <w:pPr>
        <w:spacing w:line="259" w:lineRule="auto"/>
        <w:ind w:left="0" w:right="260" w:firstLine="0"/>
        <w:jc w:val="left"/>
      </w:pPr>
      <w:r w:rsidRPr="00697061">
        <w:rPr>
          <w:b/>
          <w:sz w:val="16"/>
        </w:rPr>
        <w:t xml:space="preserve"> </w:t>
      </w:r>
    </w:p>
    <w:p w14:paraId="29B4373A" w14:textId="77777777" w:rsidR="002A08FA" w:rsidRPr="00697061" w:rsidRDefault="00000000" w:rsidP="007A6F3E">
      <w:pPr>
        <w:pStyle w:val="Titre5"/>
        <w:ind w:left="0" w:right="260" w:firstLine="0"/>
      </w:pPr>
      <w:r w:rsidRPr="00697061">
        <w:t>DOC. 12 : Cass. soc., 9 juillet 2008, n°06-46379,</w:t>
      </w:r>
      <w:r w:rsidRPr="00697061">
        <w:rPr>
          <w:i/>
        </w:rPr>
        <w:t xml:space="preserve"> </w:t>
      </w:r>
      <w:r w:rsidRPr="00697061">
        <w:t xml:space="preserve">Bull. civ. V, n°153 </w:t>
      </w:r>
    </w:p>
    <w:p w14:paraId="01B77E7F"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512" w:type="dxa"/>
        <w:tblInd w:w="0" w:type="dxa"/>
        <w:tblLook w:val="04A0" w:firstRow="1" w:lastRow="0" w:firstColumn="1" w:lastColumn="0" w:noHBand="0" w:noVBand="1"/>
      </w:tblPr>
      <w:tblGrid>
        <w:gridCol w:w="5558"/>
        <w:gridCol w:w="4954"/>
      </w:tblGrid>
      <w:tr w:rsidR="002A08FA" w:rsidRPr="00697061" w14:paraId="580011AD" w14:textId="77777777">
        <w:trPr>
          <w:trHeight w:val="3488"/>
        </w:trPr>
        <w:tc>
          <w:tcPr>
            <w:tcW w:w="5558" w:type="dxa"/>
            <w:tcBorders>
              <w:top w:val="nil"/>
              <w:left w:val="nil"/>
              <w:bottom w:val="nil"/>
              <w:right w:val="nil"/>
            </w:tcBorders>
          </w:tcPr>
          <w:p w14:paraId="777C7A1E" w14:textId="77777777" w:rsidR="002A08FA" w:rsidRPr="00697061" w:rsidRDefault="00000000" w:rsidP="007A6F3E">
            <w:pPr>
              <w:spacing w:after="0" w:line="239" w:lineRule="auto"/>
              <w:ind w:left="0" w:right="260" w:firstLine="0"/>
            </w:pPr>
            <w:r w:rsidRPr="00697061">
              <w:t xml:space="preserve">Vu les articles L. 122-14-2, alinéa 1, devenu L. 1232-6, du code du travail ; </w:t>
            </w:r>
          </w:p>
          <w:p w14:paraId="7D65C2A3" w14:textId="77777777" w:rsidR="002A08FA" w:rsidRPr="00697061" w:rsidRDefault="00000000" w:rsidP="007A6F3E">
            <w:pPr>
              <w:spacing w:after="86" w:line="259" w:lineRule="auto"/>
              <w:ind w:left="0" w:right="260" w:firstLine="0"/>
              <w:jc w:val="left"/>
            </w:pPr>
            <w:r w:rsidRPr="00697061">
              <w:rPr>
                <w:sz w:val="8"/>
              </w:rPr>
              <w:t xml:space="preserve"> </w:t>
            </w:r>
          </w:p>
          <w:p w14:paraId="43E8F401" w14:textId="77777777" w:rsidR="002A08FA" w:rsidRPr="00697061" w:rsidRDefault="00000000" w:rsidP="007A6F3E">
            <w:pPr>
              <w:spacing w:after="0" w:line="240" w:lineRule="auto"/>
              <w:ind w:left="0" w:right="260" w:firstLine="0"/>
            </w:pPr>
            <w:r w:rsidRPr="00697061">
              <w:t xml:space="preserve">Attendu que le juge qui requalifie la relation contractuelle en un contrat de travail à durée indéterminée doit rechercher si la lettre de rupture des relations contractuelles vaut lettre de licenciement et si les motifs de rupture énoncés constituent des griefs matériellement vérifiables permettant de décider si le licenciement a une cause réelle et sérieuse  </w:t>
            </w:r>
          </w:p>
          <w:p w14:paraId="5AE5AFE4" w14:textId="77777777" w:rsidR="002A08FA" w:rsidRPr="00697061" w:rsidRDefault="00000000" w:rsidP="007A6F3E">
            <w:pPr>
              <w:spacing w:after="89" w:line="259" w:lineRule="auto"/>
              <w:ind w:left="0" w:right="260" w:firstLine="0"/>
              <w:jc w:val="left"/>
            </w:pPr>
            <w:r w:rsidRPr="00697061">
              <w:rPr>
                <w:sz w:val="8"/>
              </w:rPr>
              <w:t xml:space="preserve"> </w:t>
            </w:r>
          </w:p>
          <w:p w14:paraId="38999C63" w14:textId="77777777" w:rsidR="002A08FA" w:rsidRPr="00697061" w:rsidRDefault="00000000" w:rsidP="007A6F3E">
            <w:pPr>
              <w:spacing w:after="0" w:line="259" w:lineRule="auto"/>
              <w:ind w:left="0" w:right="260" w:firstLine="0"/>
            </w:pPr>
            <w:r w:rsidRPr="00697061">
              <w:t xml:space="preserve">Attendu, selon l'arrêt attaqué, que M. X... a travaillé pour la société Magnus de 1993 à 2004 ; que la société Magnus a mis fin aux relations contractuelles par un courrier du 5 novembre 2004 reprochant à M. X... d'avoir discrédité l'entreprise en usant de la messagerie électronique mise à sa disposition ; qu'estimant avoir bénéficié d'un contrat de travail, et avoir été licencié sans cause réelle et sérieuse, M. X... a saisi la juridiction prud'homale ; que la cour d'appel, saisie sur </w:t>
            </w:r>
          </w:p>
        </w:tc>
        <w:tc>
          <w:tcPr>
            <w:tcW w:w="4954" w:type="dxa"/>
            <w:tcBorders>
              <w:top w:val="nil"/>
              <w:left w:val="nil"/>
              <w:bottom w:val="nil"/>
              <w:right w:val="nil"/>
            </w:tcBorders>
          </w:tcPr>
          <w:p w14:paraId="781164A4" w14:textId="77777777" w:rsidR="002A08FA" w:rsidRPr="00697061" w:rsidRDefault="00000000" w:rsidP="007A6F3E">
            <w:pPr>
              <w:spacing w:after="0" w:line="241" w:lineRule="auto"/>
              <w:ind w:left="0" w:right="260" w:firstLine="0"/>
            </w:pPr>
            <w:r w:rsidRPr="00697061">
              <w:t xml:space="preserve">contredit, a dit dans un précédent arrêt devenu définitif, que les parties étaient liées par un contrat de travail à durée indéterminée ; </w:t>
            </w:r>
          </w:p>
          <w:p w14:paraId="4E4EF03F" w14:textId="77777777" w:rsidR="002A08FA" w:rsidRPr="00697061" w:rsidRDefault="00000000" w:rsidP="007A6F3E">
            <w:pPr>
              <w:spacing w:after="87" w:line="259" w:lineRule="auto"/>
              <w:ind w:left="0" w:right="260" w:firstLine="0"/>
              <w:jc w:val="left"/>
            </w:pPr>
            <w:r w:rsidRPr="00697061">
              <w:rPr>
                <w:sz w:val="8"/>
              </w:rPr>
              <w:t xml:space="preserve"> </w:t>
            </w:r>
          </w:p>
          <w:p w14:paraId="456386B7" w14:textId="77777777" w:rsidR="002A08FA" w:rsidRPr="00697061" w:rsidRDefault="00000000" w:rsidP="007A6F3E">
            <w:pPr>
              <w:spacing w:after="0" w:line="240" w:lineRule="auto"/>
              <w:ind w:left="0" w:right="260" w:firstLine="0"/>
            </w:pPr>
            <w:r w:rsidRPr="00697061">
              <w:t xml:space="preserve">Attendu que pour dire le licenciement sans cause réelle et sérieuse, l'arrêt retient que "la rupture d'un contrat de travail à l'initiative de l'employeur est un licenciement qui ne peut intervenir qu'après mise en œuvre de la procédure prévue à l'article L. 122-14 du code du travail " et que "à défaut de mise en œuvre de la procédure de licenciement, la rupture s'analyse en un licenciement sans cause réelle et sérieuse, et qu'il n'est pas nécessaire de rechercher si le courrier du 5 novembre 2004 peut être assimilé à une lettre de licenciement énonçant les motifs de la rupture dès lors que l'employeur s'est dès l'origine illégalement placé sur le terrain d'un contrat de sous-traitance" ; </w:t>
            </w:r>
          </w:p>
          <w:p w14:paraId="1633EE8E" w14:textId="77777777" w:rsidR="002A08FA" w:rsidRPr="00697061" w:rsidRDefault="00000000" w:rsidP="007A6F3E">
            <w:pPr>
              <w:spacing w:after="86" w:line="259" w:lineRule="auto"/>
              <w:ind w:left="0" w:right="260" w:firstLine="0"/>
              <w:jc w:val="left"/>
            </w:pPr>
            <w:r w:rsidRPr="00697061">
              <w:rPr>
                <w:sz w:val="8"/>
              </w:rPr>
              <w:t xml:space="preserve"> </w:t>
            </w:r>
          </w:p>
          <w:p w14:paraId="6153696B" w14:textId="77777777" w:rsidR="002A08FA" w:rsidRPr="00697061" w:rsidRDefault="00000000" w:rsidP="007A6F3E">
            <w:pPr>
              <w:spacing w:after="0" w:line="259" w:lineRule="auto"/>
              <w:ind w:left="0" w:right="260" w:firstLine="0"/>
            </w:pPr>
            <w:r w:rsidRPr="00697061">
              <w:t xml:space="preserve">Qu'en statuant ainsi la cour d'appel a violé les textes susvisés. </w:t>
            </w:r>
          </w:p>
        </w:tc>
      </w:tr>
    </w:tbl>
    <w:p w14:paraId="15B2F197" w14:textId="77777777" w:rsidR="002A08FA" w:rsidRPr="00697061" w:rsidRDefault="00000000" w:rsidP="007A6F3E">
      <w:pPr>
        <w:spacing w:after="0" w:line="259" w:lineRule="auto"/>
        <w:ind w:left="0" w:right="260" w:firstLine="0"/>
        <w:jc w:val="left"/>
      </w:pPr>
      <w:r w:rsidRPr="00697061">
        <w:rPr>
          <w:b/>
        </w:rPr>
        <w:t xml:space="preserve"> </w:t>
      </w:r>
    </w:p>
    <w:p w14:paraId="0CEAFC3C" w14:textId="77777777" w:rsidR="002A08FA" w:rsidRPr="00697061" w:rsidRDefault="00000000" w:rsidP="007A6F3E">
      <w:pPr>
        <w:spacing w:after="0" w:line="259" w:lineRule="auto"/>
        <w:ind w:left="0" w:right="260" w:firstLine="0"/>
        <w:jc w:val="left"/>
      </w:pPr>
      <w:r w:rsidRPr="00697061">
        <w:rPr>
          <w:b/>
          <w:sz w:val="16"/>
        </w:rPr>
        <w:t xml:space="preserve"> </w:t>
      </w:r>
    </w:p>
    <w:p w14:paraId="2DDB3D20" w14:textId="77777777" w:rsidR="002A08FA" w:rsidRPr="00697061" w:rsidRDefault="00000000" w:rsidP="007A6F3E">
      <w:pPr>
        <w:spacing w:after="2" w:line="259" w:lineRule="auto"/>
        <w:ind w:left="0" w:right="260" w:firstLine="0"/>
        <w:jc w:val="left"/>
      </w:pPr>
      <w:r w:rsidRPr="00697061">
        <w:rPr>
          <w:b/>
          <w:sz w:val="16"/>
        </w:rPr>
        <w:t xml:space="preserve"> </w:t>
      </w:r>
    </w:p>
    <w:p w14:paraId="4EC4B85C" w14:textId="77777777" w:rsidR="002A08FA" w:rsidRPr="00697061" w:rsidRDefault="00000000" w:rsidP="007A6F3E">
      <w:pPr>
        <w:pStyle w:val="Titre5"/>
        <w:ind w:left="0" w:right="260" w:firstLine="0"/>
      </w:pPr>
      <w:r w:rsidRPr="00697061">
        <w:t xml:space="preserve">DOC. 13 : Cass. soc., 9 décembre 2009, n°08-41737, Bull. civ. V, n°282  </w:t>
      </w:r>
    </w:p>
    <w:p w14:paraId="6BE1830D" w14:textId="77777777" w:rsidR="002A08FA" w:rsidRPr="00697061" w:rsidRDefault="00000000" w:rsidP="007A6F3E">
      <w:pPr>
        <w:spacing w:after="0" w:line="259" w:lineRule="auto"/>
        <w:ind w:left="0" w:right="260" w:firstLine="0"/>
        <w:jc w:val="left"/>
      </w:pPr>
      <w:r w:rsidRPr="00697061">
        <w:t xml:space="preserve"> </w:t>
      </w:r>
    </w:p>
    <w:p w14:paraId="456D7D90" w14:textId="77777777" w:rsidR="002A08FA" w:rsidRPr="00697061" w:rsidRDefault="00000000" w:rsidP="007A6F3E">
      <w:pPr>
        <w:ind w:left="0" w:right="260" w:firstLine="0"/>
      </w:pPr>
      <w:r w:rsidRPr="00697061">
        <w:t xml:space="preserve">Vu l'article L. 1221-1 du code du travail, ensemble l'article 1134 du code civil ;  </w:t>
      </w:r>
    </w:p>
    <w:p w14:paraId="1476D01C" w14:textId="77777777" w:rsidR="002A08FA" w:rsidRPr="00697061" w:rsidRDefault="00000000" w:rsidP="007A6F3E">
      <w:pPr>
        <w:spacing w:after="86" w:line="259" w:lineRule="auto"/>
        <w:ind w:left="0" w:right="260" w:firstLine="0"/>
        <w:jc w:val="left"/>
      </w:pPr>
      <w:r w:rsidRPr="00697061">
        <w:rPr>
          <w:sz w:val="8"/>
        </w:rPr>
        <w:t xml:space="preserve"> </w:t>
      </w:r>
    </w:p>
    <w:p w14:paraId="2D1A90FF" w14:textId="77777777" w:rsidR="002A08FA" w:rsidRPr="00697061" w:rsidRDefault="00000000" w:rsidP="007A6F3E">
      <w:pPr>
        <w:ind w:left="0" w:right="260" w:firstLine="0"/>
      </w:pPr>
      <w:r w:rsidRPr="00697061">
        <w:t xml:space="preserve">Attendu que, pour condamner la société Nortel Networks à verser à la salariée une somme à titre de rappel de salaire, l'arrêt retient que Mme C. était liée, du fait de la requalification, à la société Nortel Networks par un contrat à durée indéterminée depuis le 3 mars 2002, qu'au cours de l'exécution de ce contrat, ont alterné des périodes travaillées et payées et des périodes non travaillées et non payées ces dernières correspondant aux intervalles de temps qui séparaient les prétendues missions d'intérim, que l'employeur avait l'obligation de fournir du travail à sa salariée pendant toute la durée du contrat à durée indéterminée et doit donc, nonobstant l'absence de prestation de travail dont il est responsable, verser le salaire convenu, peu important que Mme C. ne justifie pas de sa situation durant les périodes d'inactivité ; </w:t>
      </w:r>
    </w:p>
    <w:p w14:paraId="6F3963C5" w14:textId="77777777" w:rsidR="002A08FA" w:rsidRPr="00697061" w:rsidRDefault="00000000" w:rsidP="007A6F3E">
      <w:pPr>
        <w:spacing w:after="86" w:line="259" w:lineRule="auto"/>
        <w:ind w:left="0" w:right="260" w:firstLine="0"/>
        <w:jc w:val="left"/>
      </w:pPr>
      <w:r w:rsidRPr="00697061">
        <w:rPr>
          <w:sz w:val="8"/>
        </w:rPr>
        <w:t xml:space="preserve"> </w:t>
      </w:r>
    </w:p>
    <w:p w14:paraId="07B5744E" w14:textId="77777777" w:rsidR="002A08FA" w:rsidRPr="00697061" w:rsidRDefault="00000000" w:rsidP="007A6F3E">
      <w:pPr>
        <w:ind w:left="0" w:right="260" w:firstLine="0"/>
      </w:pPr>
      <w:r w:rsidRPr="00697061">
        <w:t xml:space="preserve">Attendu, cependant, que le travailleur temporaire engagé par plusieurs contrats de mission et dont le contrat de travail est requalifié en contrat à durée indéterminée le liant à l'entreprise utilisatrice ne peut prétendre à rappel de salaire au titre des périodes non travaillées entre plusieurs missions que s'il s'est tenu à la disposition de l'entreprise pendant ces périodes pour effectuer un travail ; </w:t>
      </w:r>
    </w:p>
    <w:p w14:paraId="573B91DA" w14:textId="77777777" w:rsidR="002A08FA" w:rsidRPr="00697061" w:rsidRDefault="00000000" w:rsidP="007A6F3E">
      <w:pPr>
        <w:spacing w:after="87" w:line="259" w:lineRule="auto"/>
        <w:ind w:left="0" w:right="260" w:firstLine="0"/>
        <w:jc w:val="left"/>
      </w:pPr>
      <w:r w:rsidRPr="00697061">
        <w:rPr>
          <w:sz w:val="8"/>
        </w:rPr>
        <w:t xml:space="preserve"> </w:t>
      </w:r>
    </w:p>
    <w:p w14:paraId="235736E8" w14:textId="77777777" w:rsidR="002A08FA" w:rsidRPr="00697061" w:rsidRDefault="00000000" w:rsidP="007A6F3E">
      <w:pPr>
        <w:ind w:left="0" w:right="260" w:firstLine="0"/>
      </w:pPr>
      <w:r w:rsidRPr="00697061">
        <w:t xml:space="preserve">Qu'en se déterminant comme elle a fait, sans rechercher si, durant les périodes non travaillées, la salariée s'était tenue à disposition de l'entreprise utilisatrice en vue d'effectuer un travail, la cour d'appel a privé sa décision de base légale ; </w:t>
      </w:r>
    </w:p>
    <w:p w14:paraId="63E22C89" w14:textId="77777777" w:rsidR="002A08FA" w:rsidRPr="00697061" w:rsidRDefault="00000000" w:rsidP="007A6F3E">
      <w:pPr>
        <w:spacing w:after="0" w:line="259" w:lineRule="auto"/>
        <w:ind w:left="0" w:right="260" w:firstLine="0"/>
        <w:jc w:val="left"/>
      </w:pPr>
      <w:r w:rsidRPr="00697061">
        <w:rPr>
          <w:sz w:val="16"/>
        </w:rPr>
        <w:t xml:space="preserve"> </w:t>
      </w:r>
    </w:p>
    <w:p w14:paraId="76D35DD5" w14:textId="77777777" w:rsidR="002A08FA" w:rsidRPr="00697061" w:rsidRDefault="00000000" w:rsidP="007A6F3E">
      <w:pPr>
        <w:spacing w:after="0" w:line="259" w:lineRule="auto"/>
        <w:ind w:left="0" w:right="260" w:firstLine="0"/>
        <w:jc w:val="left"/>
      </w:pPr>
      <w:r w:rsidRPr="00697061">
        <w:rPr>
          <w:sz w:val="16"/>
        </w:rPr>
        <w:t xml:space="preserve"> </w:t>
      </w:r>
    </w:p>
    <w:p w14:paraId="25C39AF5" w14:textId="77777777" w:rsidR="002A08FA" w:rsidRPr="00697061" w:rsidRDefault="00000000" w:rsidP="007A6F3E">
      <w:pPr>
        <w:spacing w:after="50" w:line="259" w:lineRule="auto"/>
        <w:ind w:left="0" w:right="260" w:firstLine="0"/>
        <w:jc w:val="left"/>
      </w:pPr>
      <w:r w:rsidRPr="00697061">
        <w:rPr>
          <w:sz w:val="16"/>
        </w:rPr>
        <w:t xml:space="preserve"> </w:t>
      </w:r>
    </w:p>
    <w:p w14:paraId="5C1C761B" w14:textId="77777777" w:rsidR="002A08FA" w:rsidRPr="00697061" w:rsidRDefault="00000000" w:rsidP="007A6F3E">
      <w:pPr>
        <w:spacing w:after="0" w:line="259" w:lineRule="auto"/>
        <w:ind w:left="0" w:right="260" w:firstLine="0"/>
        <w:jc w:val="left"/>
      </w:pPr>
      <w:r w:rsidRPr="00697061">
        <w:rPr>
          <w:b/>
          <w:sz w:val="22"/>
        </w:rPr>
        <w:t xml:space="preserve"> </w:t>
      </w:r>
      <w:r w:rsidRPr="00697061">
        <w:rPr>
          <w:b/>
          <w:sz w:val="22"/>
        </w:rPr>
        <w:tab/>
        <w:t xml:space="preserve"> </w:t>
      </w:r>
    </w:p>
    <w:p w14:paraId="4AEBC020" w14:textId="77777777" w:rsidR="002A08FA" w:rsidRPr="00697061" w:rsidRDefault="00000000" w:rsidP="007A6F3E">
      <w:pPr>
        <w:pStyle w:val="Titre4"/>
        <w:ind w:left="0" w:right="260" w:firstLine="0"/>
      </w:pPr>
      <w:r w:rsidRPr="00697061">
        <w:rPr>
          <w:sz w:val="22"/>
          <w:u w:val="none"/>
        </w:rPr>
        <w:t xml:space="preserve">IV. </w:t>
      </w:r>
      <w:r w:rsidRPr="00697061">
        <w:rPr>
          <w:sz w:val="22"/>
        </w:rPr>
        <w:t>RUPTURE ANTICIPEE DU CDD</w:t>
      </w:r>
      <w:r w:rsidRPr="00697061">
        <w:rPr>
          <w:sz w:val="22"/>
          <w:u w:val="none"/>
        </w:rPr>
        <w:t xml:space="preserve"> </w:t>
      </w:r>
    </w:p>
    <w:p w14:paraId="51366F0E" w14:textId="77777777" w:rsidR="002A08FA" w:rsidRPr="00697061" w:rsidRDefault="00000000" w:rsidP="007A6F3E">
      <w:pPr>
        <w:spacing w:line="259" w:lineRule="auto"/>
        <w:ind w:left="0" w:right="260" w:firstLine="0"/>
        <w:jc w:val="left"/>
      </w:pPr>
      <w:r w:rsidRPr="00697061">
        <w:rPr>
          <w:b/>
          <w:sz w:val="16"/>
        </w:rPr>
        <w:t xml:space="preserve"> </w:t>
      </w:r>
    </w:p>
    <w:p w14:paraId="304F475A" w14:textId="77777777" w:rsidR="002A08FA" w:rsidRPr="00697061" w:rsidRDefault="00000000" w:rsidP="007A6F3E">
      <w:pPr>
        <w:pStyle w:val="Titre5"/>
        <w:ind w:left="0" w:right="260" w:firstLine="0"/>
      </w:pPr>
      <w:r w:rsidRPr="00697061">
        <w:t xml:space="preserve">DOC. 14 : Cass. soc., 27 septembre 2007, n°06-43867, Bull. civ. V, n°146 </w:t>
      </w:r>
    </w:p>
    <w:p w14:paraId="6C71044F"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507" w:type="dxa"/>
        <w:tblInd w:w="0" w:type="dxa"/>
        <w:tblLook w:val="04A0" w:firstRow="1" w:lastRow="0" w:firstColumn="1" w:lastColumn="0" w:noHBand="0" w:noVBand="1"/>
      </w:tblPr>
      <w:tblGrid>
        <w:gridCol w:w="5586"/>
        <w:gridCol w:w="4921"/>
      </w:tblGrid>
      <w:tr w:rsidR="002A08FA" w:rsidRPr="00697061" w14:paraId="450E8B29" w14:textId="77777777">
        <w:trPr>
          <w:trHeight w:val="3489"/>
        </w:trPr>
        <w:tc>
          <w:tcPr>
            <w:tcW w:w="5587" w:type="dxa"/>
            <w:tcBorders>
              <w:top w:val="nil"/>
              <w:left w:val="nil"/>
              <w:bottom w:val="nil"/>
              <w:right w:val="nil"/>
            </w:tcBorders>
          </w:tcPr>
          <w:p w14:paraId="46BF48E1" w14:textId="77777777" w:rsidR="002A08FA" w:rsidRPr="00697061" w:rsidRDefault="00000000" w:rsidP="007A6F3E">
            <w:pPr>
              <w:spacing w:after="0" w:line="239" w:lineRule="auto"/>
              <w:ind w:left="0" w:right="260" w:firstLine="0"/>
            </w:pPr>
            <w:r w:rsidRPr="00697061">
              <w:rPr>
                <w:sz w:val="16"/>
              </w:rPr>
              <w:lastRenderedPageBreak/>
              <w:t xml:space="preserve">Attendu, selon l'arrêt attaqué (Montpellier, 14 septembre 2005), que M. X... a été engagé le 30 novembre 2002 par la commune de Torreilles en qualité d'ouvrier polyvalent des services techniques, en vertu d'un contrat emploi consolidé conclu pour une durée de 12 mois à compter du 1er décembre 2002 ; qu'après l'avoir mis à pied à titre conservatoire, son employeur a mis fin à son contrat de travail pour faute grave le 14 mars 2003, par lettre comportant les mentions suivantes : "La rupture de votre contrat de travail sera donc effective, compte tenu du préavis de 15 jours dont vous êtes bénéficiaire, le vendredi 4 avril 2003. Durant ce temps, je vous dispense de vous présenter sur votre lieu de travail. Votre préavis sera rémunéré ainsi que la période de mise à pied dont vous avez fait l'objet." ; </w:t>
            </w:r>
          </w:p>
          <w:p w14:paraId="335BB515" w14:textId="77777777" w:rsidR="002A08FA" w:rsidRPr="00697061" w:rsidRDefault="00000000" w:rsidP="007A6F3E">
            <w:pPr>
              <w:spacing w:after="67" w:line="259" w:lineRule="auto"/>
              <w:ind w:left="0" w:right="260" w:firstLine="0"/>
              <w:jc w:val="left"/>
            </w:pPr>
            <w:r w:rsidRPr="00697061">
              <w:rPr>
                <w:sz w:val="8"/>
              </w:rPr>
              <w:t xml:space="preserve"> </w:t>
            </w:r>
          </w:p>
          <w:p w14:paraId="603EBC32" w14:textId="77777777" w:rsidR="002A08FA" w:rsidRPr="00697061" w:rsidRDefault="00000000" w:rsidP="007A6F3E">
            <w:pPr>
              <w:spacing w:after="0" w:line="259" w:lineRule="auto"/>
              <w:ind w:left="0" w:right="260" w:firstLine="0"/>
            </w:pPr>
            <w:r w:rsidRPr="00697061">
              <w:rPr>
                <w:sz w:val="16"/>
              </w:rPr>
              <w:t xml:space="preserve">Attendu que le salarié fait grief à l'arrêt d'avoir décidé que la rupture du contrat de travail à durée déterminée était fondée sur une faute grave (…), alors, selon le moyen, que la faute grave, qui, par son importance, rend impossible le maintien du salarié dans l'entreprise pendant la durée du préavis, n'aurait pu être retenue en l'espèce que si l'employeur avait prononcé une rupture immédiate du contrat de </w:t>
            </w:r>
          </w:p>
        </w:tc>
        <w:tc>
          <w:tcPr>
            <w:tcW w:w="4921" w:type="dxa"/>
            <w:tcBorders>
              <w:top w:val="nil"/>
              <w:left w:val="nil"/>
              <w:bottom w:val="nil"/>
              <w:right w:val="nil"/>
            </w:tcBorders>
          </w:tcPr>
          <w:p w14:paraId="61C6B4A3" w14:textId="77777777" w:rsidR="002A08FA" w:rsidRPr="00697061" w:rsidRDefault="00000000" w:rsidP="007A6F3E">
            <w:pPr>
              <w:spacing w:after="0" w:line="239" w:lineRule="auto"/>
              <w:ind w:left="0" w:right="260" w:firstLine="0"/>
            </w:pPr>
            <w:r w:rsidRPr="00697061">
              <w:rPr>
                <w:sz w:val="16"/>
              </w:rPr>
              <w:t xml:space="preserve">2003 la commune de Torreilles lui reconnaissait le droit à rémunération des journées de la mise à pied conservatoire décidée lors de la convocation à l'entretien préalable, outre le bénéfice du préavis dont elle a expressément tenu compte pour fixer la date de rupture au 4 avril 2003, sauf à dispenser le salarié de l'exécution du travail pendant ce délai-congé ; qu'en retenant néanmoins l'existence d'une faute grave à sa charge, la cour d'appel a violé l'article L. 1223-8 du code du travail ; </w:t>
            </w:r>
          </w:p>
          <w:p w14:paraId="1F0CAF54" w14:textId="77777777" w:rsidR="002A08FA" w:rsidRPr="00697061" w:rsidRDefault="00000000" w:rsidP="007A6F3E">
            <w:pPr>
              <w:spacing w:after="65" w:line="259" w:lineRule="auto"/>
              <w:ind w:left="0" w:right="260" w:firstLine="0"/>
              <w:jc w:val="left"/>
            </w:pPr>
            <w:r w:rsidRPr="00697061">
              <w:rPr>
                <w:sz w:val="8"/>
              </w:rPr>
              <w:t xml:space="preserve"> </w:t>
            </w:r>
          </w:p>
          <w:p w14:paraId="44AEE263" w14:textId="77777777" w:rsidR="002A08FA" w:rsidRPr="00697061" w:rsidRDefault="00000000" w:rsidP="007A6F3E">
            <w:pPr>
              <w:spacing w:after="0" w:line="238" w:lineRule="auto"/>
              <w:ind w:left="0" w:right="260" w:firstLine="0"/>
            </w:pPr>
            <w:r w:rsidRPr="00697061">
              <w:rPr>
                <w:sz w:val="16"/>
              </w:rPr>
              <w:t xml:space="preserve">Mais attendu que la faute grave, qui peut seule justifier une mise à pied conservatoire, est celle qui rend impossible le maintien du salarié dans l'entreprise ; </w:t>
            </w:r>
          </w:p>
          <w:p w14:paraId="042FC4A3" w14:textId="77777777" w:rsidR="002A08FA" w:rsidRPr="00697061" w:rsidRDefault="00000000" w:rsidP="007A6F3E">
            <w:pPr>
              <w:spacing w:after="65" w:line="259" w:lineRule="auto"/>
              <w:ind w:left="0" w:right="260" w:firstLine="0"/>
              <w:jc w:val="left"/>
            </w:pPr>
            <w:r w:rsidRPr="00697061">
              <w:rPr>
                <w:sz w:val="8"/>
              </w:rPr>
              <w:t xml:space="preserve"> </w:t>
            </w:r>
          </w:p>
          <w:p w14:paraId="37975E6F" w14:textId="77777777" w:rsidR="002A08FA" w:rsidRPr="00697061" w:rsidRDefault="00000000" w:rsidP="007A6F3E">
            <w:pPr>
              <w:spacing w:after="0" w:line="259" w:lineRule="auto"/>
              <w:ind w:left="0" w:right="260" w:firstLine="0"/>
            </w:pPr>
            <w:r w:rsidRPr="00697061">
              <w:rPr>
                <w:sz w:val="16"/>
              </w:rPr>
              <w:t xml:space="preserve">Et attendu que la cour d'appel a constaté que le salarié avait dû quitter son emploi au service de la commune dès la constatation de la faute par la lettre lui notifiant sa mise à pied conservatoire ; qu'elle en a exactement déduit que l'employeur pouvait se prévaloir de la faute grave, peu important qu'il ait accordé au salarié le bénéfice d'indemnités auxquelles il n'aurait pu prétendre en raison de cette faute. PAR CES MOTIFS : REJETTE </w:t>
            </w:r>
          </w:p>
        </w:tc>
      </w:tr>
    </w:tbl>
    <w:p w14:paraId="59FD7EA2" w14:textId="77777777" w:rsidR="002A08FA" w:rsidRPr="00697061" w:rsidRDefault="00000000" w:rsidP="007A6F3E">
      <w:pPr>
        <w:spacing w:after="5" w:line="248" w:lineRule="auto"/>
        <w:ind w:left="0" w:right="260" w:firstLine="0"/>
      </w:pPr>
      <w:r w:rsidRPr="00697061">
        <w:rPr>
          <w:sz w:val="16"/>
        </w:rPr>
        <w:t xml:space="preserve">travail ; qu'au contraire, dans sa lettre de licenciement du 14 mars </w:t>
      </w:r>
    </w:p>
    <w:p w14:paraId="6CEFE56A" w14:textId="77777777" w:rsidR="002A08FA" w:rsidRPr="00697061" w:rsidRDefault="00000000" w:rsidP="007A6F3E">
      <w:pPr>
        <w:spacing w:after="0" w:line="259" w:lineRule="auto"/>
        <w:ind w:left="0" w:right="260" w:firstLine="0"/>
        <w:jc w:val="left"/>
      </w:pPr>
      <w:r w:rsidRPr="00697061">
        <w:rPr>
          <w:b/>
        </w:rPr>
        <w:t xml:space="preserve"> </w:t>
      </w:r>
    </w:p>
    <w:p w14:paraId="4A41082C" w14:textId="77777777" w:rsidR="002A08FA" w:rsidRPr="00697061" w:rsidRDefault="00000000" w:rsidP="007A6F3E">
      <w:pPr>
        <w:pStyle w:val="Titre5"/>
        <w:ind w:left="0" w:right="260" w:firstLine="0"/>
      </w:pPr>
      <w:r w:rsidRPr="00697061">
        <w:t xml:space="preserve">DOC. 15 : Cass. soc., 4 juin 2008, n°07-40126, Bull. civ. V, n°121 </w:t>
      </w:r>
    </w:p>
    <w:p w14:paraId="3BE352C8" w14:textId="77777777" w:rsidR="002A08FA" w:rsidRPr="00697061" w:rsidRDefault="00000000" w:rsidP="007A6F3E">
      <w:pPr>
        <w:spacing w:after="0" w:line="259" w:lineRule="auto"/>
        <w:ind w:left="0" w:right="260" w:firstLine="0"/>
        <w:jc w:val="left"/>
      </w:pPr>
      <w:r w:rsidRPr="00697061">
        <w:t xml:space="preserve"> </w:t>
      </w:r>
    </w:p>
    <w:p w14:paraId="1AEB917C" w14:textId="77777777" w:rsidR="002A08FA" w:rsidRPr="00697061" w:rsidRDefault="00000000" w:rsidP="007A6F3E">
      <w:pPr>
        <w:ind w:left="0" w:right="260" w:firstLine="0"/>
      </w:pPr>
      <w:r w:rsidRPr="00697061">
        <w:t>Vu les articles L. 122-3-8, alinéas 1 et 3, et L. 122-41, alinéas 1 et 2, du code du travail, devenus respectivement L. 1243-1, L. 1243-</w:t>
      </w:r>
    </w:p>
    <w:p w14:paraId="5A38F8D1" w14:textId="77777777" w:rsidR="002A08FA" w:rsidRPr="00697061" w:rsidRDefault="00000000" w:rsidP="007A6F3E">
      <w:pPr>
        <w:ind w:left="0" w:right="260" w:firstLine="0"/>
      </w:pPr>
      <w:r w:rsidRPr="00697061">
        <w:t xml:space="preserve">4, L. 1332-1 et L. 1332-3 ; </w:t>
      </w:r>
    </w:p>
    <w:p w14:paraId="56AE61A9" w14:textId="77777777" w:rsidR="002A08FA" w:rsidRPr="00697061" w:rsidRDefault="00000000" w:rsidP="007A6F3E">
      <w:pPr>
        <w:spacing w:after="86" w:line="259" w:lineRule="auto"/>
        <w:ind w:left="0" w:right="260" w:firstLine="0"/>
        <w:jc w:val="left"/>
      </w:pPr>
      <w:r w:rsidRPr="00697061">
        <w:rPr>
          <w:sz w:val="8"/>
        </w:rPr>
        <w:t xml:space="preserve"> </w:t>
      </w:r>
    </w:p>
    <w:p w14:paraId="7AE57445" w14:textId="77777777" w:rsidR="002A08FA" w:rsidRPr="00697061" w:rsidRDefault="00000000" w:rsidP="007A6F3E">
      <w:pPr>
        <w:ind w:left="0" w:right="260" w:firstLine="0"/>
      </w:pPr>
      <w:r w:rsidRPr="00697061">
        <w:t xml:space="preserve">Attendu, selon l'arrêt attaqué, que M. X... a été engagé en qualité de pâtissier par M. Y... en vertu d'un contrat à durée déterminée du 6 décembre 2003 au 30 septembre 2004, renouvelé pour une période de 12 mois ; que le 12 octobre 2004, son employeur lui a remis une attestation Assedic constatant la fin de son contrat de travail ; que le salarié a saisi la juridiction prud'homale afin d'obtenir le paiement de dommages-intérêts pour rupture anticipée de son contrat de travail et d'une indemnité de précarité ; </w:t>
      </w:r>
    </w:p>
    <w:p w14:paraId="4FAA8023" w14:textId="77777777" w:rsidR="002A08FA" w:rsidRPr="00697061" w:rsidRDefault="00000000" w:rsidP="007A6F3E">
      <w:pPr>
        <w:ind w:left="0" w:right="260" w:firstLine="0"/>
      </w:pPr>
      <w:r w:rsidRPr="00697061">
        <w:t xml:space="preserve">Attendu que pour décider que le "licenciement" reposait sur une faute grave et limiter en conséquence la condamnation de l'employeur au paiement d'une somme à titre de dommages-intérêts pour inobservation de la procédure, l'arrêt retient que l'absence injustifiée du salarié à compter du 30 septembre 2004 constitue une faute grave, et que l'irrégularité née de l'absence de lettre de licenciement comme d'entretien préalable demeure une irrégularité formelle qui ne peut entraîner la nullité du licenciement, compte tenu de la circonstance non discutée que le licenciement a été verbal ; </w:t>
      </w:r>
    </w:p>
    <w:p w14:paraId="5B02AF55" w14:textId="77777777" w:rsidR="002A08FA" w:rsidRPr="00697061" w:rsidRDefault="00000000" w:rsidP="007A6F3E">
      <w:pPr>
        <w:spacing w:after="86" w:line="259" w:lineRule="auto"/>
        <w:ind w:left="0" w:right="260" w:firstLine="0"/>
        <w:jc w:val="left"/>
      </w:pPr>
      <w:r w:rsidRPr="00697061">
        <w:rPr>
          <w:sz w:val="8"/>
        </w:rPr>
        <w:t xml:space="preserve"> </w:t>
      </w:r>
    </w:p>
    <w:p w14:paraId="110D29F2" w14:textId="77777777" w:rsidR="002A08FA" w:rsidRPr="00697061" w:rsidRDefault="00000000" w:rsidP="007A6F3E">
      <w:pPr>
        <w:ind w:left="0" w:right="260" w:firstLine="0"/>
      </w:pPr>
      <w:r w:rsidRPr="00697061">
        <w:t>Attendu, cependant, que si le contrat de travail à durée déterminée peut être rompu avant son terme par l'employeur en cas de faute grave du salarié, la procédure disciplinaire des alinéas 1 et 2 de l'article L. 122-41 du code du travail, devenus L. 1332-1 et L. 1332-</w:t>
      </w:r>
    </w:p>
    <w:p w14:paraId="410EE921" w14:textId="77777777" w:rsidR="002A08FA" w:rsidRPr="00697061" w:rsidRDefault="00000000" w:rsidP="007A6F3E">
      <w:pPr>
        <w:ind w:left="0" w:right="260" w:firstLine="0"/>
      </w:pPr>
      <w:r w:rsidRPr="00697061">
        <w:t xml:space="preserve">3, doit être respectée ; </w:t>
      </w:r>
    </w:p>
    <w:p w14:paraId="74126403" w14:textId="77777777" w:rsidR="002A08FA" w:rsidRPr="00697061" w:rsidRDefault="00000000" w:rsidP="007A6F3E">
      <w:pPr>
        <w:spacing w:after="89" w:line="259" w:lineRule="auto"/>
        <w:ind w:left="0" w:right="260" w:firstLine="0"/>
        <w:jc w:val="left"/>
      </w:pPr>
      <w:r w:rsidRPr="00697061">
        <w:rPr>
          <w:sz w:val="8"/>
        </w:rPr>
        <w:t xml:space="preserve"> </w:t>
      </w:r>
    </w:p>
    <w:p w14:paraId="0093BCCE" w14:textId="77777777" w:rsidR="002A08FA" w:rsidRPr="00697061" w:rsidRDefault="00000000" w:rsidP="007A6F3E">
      <w:pPr>
        <w:ind w:left="0" w:right="260" w:firstLine="0"/>
      </w:pPr>
      <w:r w:rsidRPr="00697061">
        <w:t xml:space="preserve">Qu'en statuant comme elle a fait, alors qu'en l'absence de notification écrite et motivée au salarié de la sanction prise contre lui, la rupture anticipée de son contrat de travail était abusive, la cour d'appel a violé les textes susvisés ; </w:t>
      </w:r>
    </w:p>
    <w:p w14:paraId="3EBEEC19" w14:textId="77777777" w:rsidR="002A08FA" w:rsidRPr="00697061" w:rsidRDefault="00000000" w:rsidP="007A6F3E">
      <w:pPr>
        <w:spacing w:after="98" w:line="259" w:lineRule="auto"/>
        <w:ind w:left="0" w:right="260" w:firstLine="0"/>
        <w:jc w:val="left"/>
      </w:pPr>
      <w:r w:rsidRPr="00697061">
        <w:rPr>
          <w:sz w:val="8"/>
        </w:rPr>
        <w:t xml:space="preserve"> </w:t>
      </w:r>
    </w:p>
    <w:p w14:paraId="3D745CF1" w14:textId="77777777" w:rsidR="002A08FA" w:rsidRPr="00697061" w:rsidRDefault="00000000" w:rsidP="007A6F3E">
      <w:pPr>
        <w:ind w:left="0" w:right="260" w:firstLine="0"/>
      </w:pPr>
      <w:r w:rsidRPr="00697061">
        <w:t xml:space="preserve">[…] PAR CES MOTIFS : CASSE ET ANNULE dans toutes ses dispositions, l'arrêt rendu le 14 février 2006, entre les parties, par la cour d'appel de Chambéry ; […]  </w:t>
      </w:r>
    </w:p>
    <w:p w14:paraId="341E5109" w14:textId="77777777" w:rsidR="002A08FA" w:rsidRPr="00697061" w:rsidRDefault="00000000" w:rsidP="007A6F3E">
      <w:pPr>
        <w:spacing w:after="0" w:line="259" w:lineRule="auto"/>
        <w:ind w:left="0" w:right="260" w:firstLine="0"/>
        <w:jc w:val="left"/>
      </w:pPr>
      <w:r w:rsidRPr="00697061">
        <w:t xml:space="preserve"> </w:t>
      </w:r>
    </w:p>
    <w:p w14:paraId="0A1784B0" w14:textId="77777777" w:rsidR="002A08FA" w:rsidRPr="00697061" w:rsidRDefault="00000000" w:rsidP="007A6F3E">
      <w:pPr>
        <w:ind w:left="0" w:right="260" w:firstLine="0"/>
      </w:pPr>
      <w:r w:rsidRPr="00697061">
        <w:t xml:space="preserve">Renvoie devant la cour d'appel de Grenoble, mais uniquement pour qu'elle statue sur la détermination de l'indemnisation ; </w:t>
      </w:r>
    </w:p>
    <w:p w14:paraId="434A132D" w14:textId="77777777" w:rsidR="002A08FA" w:rsidRPr="00697061" w:rsidRDefault="00000000" w:rsidP="007A6F3E">
      <w:pPr>
        <w:spacing w:after="40" w:line="259" w:lineRule="auto"/>
        <w:ind w:left="0" w:right="260" w:firstLine="0"/>
        <w:jc w:val="left"/>
      </w:pPr>
      <w:r w:rsidRPr="00697061">
        <w:rPr>
          <w:sz w:val="16"/>
        </w:rPr>
        <w:t xml:space="preserve"> </w:t>
      </w:r>
    </w:p>
    <w:p w14:paraId="0BCE8AE1" w14:textId="77777777" w:rsidR="002A08FA" w:rsidRPr="00697061" w:rsidRDefault="00000000" w:rsidP="007A6F3E">
      <w:pPr>
        <w:spacing w:after="0" w:line="259" w:lineRule="auto"/>
        <w:ind w:left="0" w:right="260" w:firstLine="0"/>
        <w:jc w:val="left"/>
      </w:pPr>
      <w:r w:rsidRPr="00697061">
        <w:rPr>
          <w:b/>
          <w:sz w:val="22"/>
        </w:rPr>
        <w:t xml:space="preserve"> </w:t>
      </w:r>
    </w:p>
    <w:p w14:paraId="0DB291F0" w14:textId="77777777" w:rsidR="002A08FA" w:rsidRPr="00697061" w:rsidRDefault="00000000" w:rsidP="007A6F3E">
      <w:pPr>
        <w:pStyle w:val="Titre4"/>
        <w:ind w:left="0" w:right="260" w:firstLine="0"/>
      </w:pPr>
      <w:r w:rsidRPr="00697061">
        <w:rPr>
          <w:sz w:val="22"/>
          <w:u w:val="none"/>
        </w:rPr>
        <w:t xml:space="preserve">V. </w:t>
      </w:r>
      <w:r w:rsidRPr="00697061">
        <w:rPr>
          <w:sz w:val="22"/>
        </w:rPr>
        <w:t>SPECIFICITES DU CONTRAT DE TRAVAIL TEMPORAIRE</w:t>
      </w:r>
      <w:r w:rsidRPr="00697061">
        <w:rPr>
          <w:sz w:val="22"/>
          <w:u w:val="none"/>
        </w:rPr>
        <w:t xml:space="preserve"> </w:t>
      </w:r>
    </w:p>
    <w:p w14:paraId="16956082" w14:textId="77777777" w:rsidR="002A08FA" w:rsidRPr="00697061" w:rsidRDefault="00000000" w:rsidP="007A6F3E">
      <w:pPr>
        <w:spacing w:after="0" w:line="259" w:lineRule="auto"/>
        <w:ind w:left="0" w:right="260" w:firstLine="0"/>
        <w:jc w:val="left"/>
      </w:pPr>
      <w:r w:rsidRPr="00697061">
        <w:rPr>
          <w:sz w:val="16"/>
        </w:rPr>
        <w:t xml:space="preserve"> </w:t>
      </w:r>
    </w:p>
    <w:p w14:paraId="7BA4172A" w14:textId="77777777" w:rsidR="002A08FA" w:rsidRPr="00697061" w:rsidRDefault="00000000" w:rsidP="007A6F3E">
      <w:pPr>
        <w:spacing w:after="2" w:line="259" w:lineRule="auto"/>
        <w:ind w:left="0" w:right="260" w:firstLine="0"/>
        <w:jc w:val="left"/>
      </w:pPr>
      <w:r w:rsidRPr="00697061">
        <w:rPr>
          <w:sz w:val="16"/>
        </w:rPr>
        <w:t xml:space="preserve"> </w:t>
      </w:r>
    </w:p>
    <w:p w14:paraId="6119B272" w14:textId="77777777" w:rsidR="002A08FA" w:rsidRPr="00697061" w:rsidRDefault="00000000" w:rsidP="007A6F3E">
      <w:pPr>
        <w:pStyle w:val="Titre5"/>
        <w:ind w:left="0" w:right="260" w:firstLine="0"/>
      </w:pPr>
      <w:r w:rsidRPr="00697061">
        <w:t xml:space="preserve">DOC. 16 : Cass. soc., 23 février 2005, n°02-44098, Bull. civ. V, n°72 </w:t>
      </w:r>
    </w:p>
    <w:p w14:paraId="31DFB9EC" w14:textId="77777777" w:rsidR="002A08FA" w:rsidRPr="00697061" w:rsidRDefault="002A08FA" w:rsidP="007A6F3E">
      <w:pPr>
        <w:ind w:left="0" w:right="260" w:firstLine="0"/>
        <w:sectPr w:rsidR="002A08FA" w:rsidRPr="00697061">
          <w:type w:val="continuous"/>
          <w:pgSz w:w="11900" w:h="16840"/>
          <w:pgMar w:top="710" w:right="713" w:bottom="1027" w:left="720" w:header="720" w:footer="720" w:gutter="0"/>
          <w:cols w:space="720"/>
        </w:sectPr>
      </w:pPr>
    </w:p>
    <w:p w14:paraId="6EEC6BE6" w14:textId="77777777" w:rsidR="002A08FA" w:rsidRPr="00697061" w:rsidRDefault="00000000" w:rsidP="007A6F3E">
      <w:pPr>
        <w:spacing w:after="89" w:line="259" w:lineRule="auto"/>
        <w:ind w:left="0" w:right="260" w:firstLine="0"/>
        <w:jc w:val="left"/>
      </w:pPr>
      <w:r w:rsidRPr="00697061">
        <w:rPr>
          <w:sz w:val="8"/>
        </w:rPr>
        <w:t xml:space="preserve"> </w:t>
      </w:r>
    </w:p>
    <w:p w14:paraId="7EF4363C" w14:textId="77777777" w:rsidR="002A08FA" w:rsidRPr="00697061" w:rsidRDefault="00000000" w:rsidP="007A6F3E">
      <w:pPr>
        <w:ind w:left="0" w:right="260" w:firstLine="0"/>
      </w:pPr>
      <w:r w:rsidRPr="00697061">
        <w:t xml:space="preserve">Attendu que M. X... a été engagé par la société de travail temporaire Manpower pour effectuer différentes missions d’intérim pour le compte de la société Lagorsse du 11 août 1997 au 24 octobre 1997, puis pour le compte de la société Léon Grosse du 27 octobre 1997 au 5 décembre 1997, pour être enfin mis à la disposition de la société Spie Citra Sud-Est du 10 août 1998 au 13 novembre 1998 ; que le salarié a saisi la juridiction prud’homale aux fins d’obtenir la requalification des contrats de travail temporaire en un contrat de travail à durée indéterminée, ainsi que la </w:t>
      </w:r>
      <w:r w:rsidRPr="00697061">
        <w:t xml:space="preserve">condamnation de la société Spie Citra Sud-Est au paiement de diverses indemnités de rupture ;  </w:t>
      </w:r>
    </w:p>
    <w:p w14:paraId="79D19A59" w14:textId="77777777" w:rsidR="002A08FA" w:rsidRPr="00697061" w:rsidRDefault="00000000" w:rsidP="007A6F3E">
      <w:pPr>
        <w:spacing w:after="86" w:line="259" w:lineRule="auto"/>
        <w:ind w:left="0" w:right="260" w:firstLine="0"/>
        <w:jc w:val="left"/>
      </w:pPr>
      <w:r w:rsidRPr="00697061">
        <w:rPr>
          <w:b/>
          <w:sz w:val="8"/>
        </w:rPr>
        <w:t xml:space="preserve"> </w:t>
      </w:r>
    </w:p>
    <w:p w14:paraId="791B4097" w14:textId="77777777" w:rsidR="002A08FA" w:rsidRPr="00697061" w:rsidRDefault="00000000" w:rsidP="007A6F3E">
      <w:pPr>
        <w:ind w:left="0" w:right="260" w:firstLine="0"/>
      </w:pPr>
      <w:r w:rsidRPr="00697061">
        <w:t xml:space="preserve">Sur le premier moyen : </w:t>
      </w:r>
    </w:p>
    <w:p w14:paraId="2589CF3A" w14:textId="77777777" w:rsidR="002A08FA" w:rsidRPr="00697061" w:rsidRDefault="00000000" w:rsidP="007A6F3E">
      <w:pPr>
        <w:spacing w:after="113" w:line="259" w:lineRule="auto"/>
        <w:ind w:left="0" w:right="260" w:firstLine="0"/>
        <w:jc w:val="left"/>
      </w:pPr>
      <w:r w:rsidRPr="00697061">
        <w:rPr>
          <w:sz w:val="8"/>
        </w:rPr>
        <w:t xml:space="preserve"> </w:t>
      </w:r>
    </w:p>
    <w:p w14:paraId="32DFACFA" w14:textId="77777777" w:rsidR="002A08FA" w:rsidRPr="00697061" w:rsidRDefault="00000000" w:rsidP="007A6F3E">
      <w:pPr>
        <w:spacing w:after="5" w:line="265" w:lineRule="auto"/>
        <w:ind w:left="0" w:right="260" w:firstLine="0"/>
      </w:pPr>
      <w:r w:rsidRPr="00697061">
        <w:t xml:space="preserve">Attendu que le salarié fait grief à l’arrêt attaqué (Riom, 14 mai </w:t>
      </w:r>
    </w:p>
    <w:p w14:paraId="49FBC28B" w14:textId="77777777" w:rsidR="002A08FA" w:rsidRPr="00697061" w:rsidRDefault="00000000" w:rsidP="007A6F3E">
      <w:pPr>
        <w:ind w:left="0" w:right="260" w:firstLine="0"/>
      </w:pPr>
      <w:r w:rsidRPr="00697061">
        <w:t xml:space="preserve">2002) d’avoir rejeté la demande en requalification des contrats de travail temporaire en contrat de travail à durée indéterminée, alors, selon le moyen, que la règle de </w:t>
      </w:r>
      <w:r w:rsidRPr="00697061">
        <w:lastRenderedPageBreak/>
        <w:t xml:space="preserve">tierstemps prévue par l’article L. 124-7, alinéa 3, n’ayant pas été respectée, la relation de travail devait être requalifiée en un contrat de travail à durée indéterminée ; </w:t>
      </w:r>
    </w:p>
    <w:p w14:paraId="5A633286" w14:textId="77777777" w:rsidR="002A08FA" w:rsidRPr="00697061" w:rsidRDefault="00000000" w:rsidP="007A6F3E">
      <w:pPr>
        <w:spacing w:after="113" w:line="259" w:lineRule="auto"/>
        <w:ind w:left="0" w:right="260" w:firstLine="0"/>
        <w:jc w:val="left"/>
      </w:pPr>
      <w:r w:rsidRPr="00697061">
        <w:rPr>
          <w:sz w:val="8"/>
        </w:rPr>
        <w:t xml:space="preserve"> </w:t>
      </w:r>
    </w:p>
    <w:p w14:paraId="2A962B54" w14:textId="77777777" w:rsidR="002A08FA" w:rsidRPr="00697061" w:rsidRDefault="00000000" w:rsidP="007A6F3E">
      <w:pPr>
        <w:ind w:left="0" w:right="260" w:firstLine="0"/>
      </w:pPr>
      <w:r w:rsidRPr="00697061">
        <w:t xml:space="preserve">Mais attendu que les dispositions de l’article L. 124-7, alinéa 2, du Code du travail, qui sanctionnent l’inobservation par l’entreprise utilisatrice des dispositions </w:t>
      </w:r>
      <w:r w:rsidRPr="00697061">
        <w:t xml:space="preserve">des articles L. 124-2 à L. 124-2-4 du même Code par la requalification du contrat de travail temporaire en contrat de travail à durée indéterminée, ne sont pas applicables à la méconnaissance de l’article L. 124-7, alinéa 3, relatif au délai de carence ; que le moyen n’est pas fondé ; </w:t>
      </w:r>
    </w:p>
    <w:p w14:paraId="5E08F787" w14:textId="77777777" w:rsidR="002A08FA" w:rsidRPr="00697061" w:rsidRDefault="00000000" w:rsidP="007A6F3E">
      <w:pPr>
        <w:spacing w:after="89" w:line="259" w:lineRule="auto"/>
        <w:ind w:left="0" w:right="260" w:firstLine="0"/>
        <w:jc w:val="left"/>
      </w:pPr>
      <w:r w:rsidRPr="00697061">
        <w:rPr>
          <w:sz w:val="8"/>
        </w:rPr>
        <w:t xml:space="preserve"> </w:t>
      </w:r>
    </w:p>
    <w:p w14:paraId="190CD0DC" w14:textId="77777777" w:rsidR="002A08FA" w:rsidRPr="00697061" w:rsidRDefault="00000000" w:rsidP="007A6F3E">
      <w:pPr>
        <w:ind w:left="0" w:right="260" w:firstLine="0"/>
      </w:pPr>
      <w:r w:rsidRPr="00697061">
        <w:t xml:space="preserve">PAR CES MOTIFS : REJETTE le pourvoi </w:t>
      </w:r>
    </w:p>
    <w:p w14:paraId="1BB54118" w14:textId="77777777" w:rsidR="002A08FA" w:rsidRPr="00697061" w:rsidRDefault="002A08FA" w:rsidP="007A6F3E">
      <w:pPr>
        <w:ind w:left="0" w:right="260" w:firstLine="0"/>
        <w:sectPr w:rsidR="002A08FA" w:rsidRPr="00697061">
          <w:type w:val="continuous"/>
          <w:pgSz w:w="11900" w:h="16840"/>
          <w:pgMar w:top="1440" w:right="713" w:bottom="1440" w:left="720" w:header="720" w:footer="720" w:gutter="0"/>
          <w:cols w:num="2" w:space="658"/>
        </w:sectPr>
      </w:pPr>
    </w:p>
    <w:p w14:paraId="138EFFE7" w14:textId="77777777" w:rsidR="002A08FA" w:rsidRPr="00697061" w:rsidRDefault="00000000" w:rsidP="007A6F3E">
      <w:pPr>
        <w:pStyle w:val="Titre5"/>
        <w:ind w:left="0" w:right="260" w:firstLine="0"/>
      </w:pPr>
      <w:r w:rsidRPr="00697061">
        <w:t xml:space="preserve">DOC. 17 : Cass. soc., 12 juin 2014, n°13-16362, Bull. civ. V, n°145 </w:t>
      </w:r>
    </w:p>
    <w:p w14:paraId="6FFBEDA6" w14:textId="77777777" w:rsidR="002A08FA" w:rsidRPr="00697061" w:rsidRDefault="00000000" w:rsidP="007A6F3E">
      <w:pPr>
        <w:spacing w:after="0" w:line="259" w:lineRule="auto"/>
        <w:ind w:left="0" w:right="260" w:firstLine="0"/>
        <w:jc w:val="left"/>
      </w:pPr>
      <w:r w:rsidRPr="00697061">
        <w:rPr>
          <w:b/>
        </w:rPr>
        <w:t xml:space="preserve"> </w:t>
      </w:r>
    </w:p>
    <w:p w14:paraId="2ED8E401" w14:textId="77777777" w:rsidR="002A08FA" w:rsidRPr="00697061" w:rsidRDefault="00000000" w:rsidP="007A6F3E">
      <w:pPr>
        <w:ind w:left="0" w:right="260" w:firstLine="0"/>
      </w:pPr>
      <w:r w:rsidRPr="00697061">
        <w:t xml:space="preserve">Vu les articles L. 1251-36 et L. 1251-37 du code du travail ;  </w:t>
      </w:r>
    </w:p>
    <w:p w14:paraId="51AFC704" w14:textId="77777777" w:rsidR="002A08FA" w:rsidRPr="00697061" w:rsidRDefault="00000000" w:rsidP="007A6F3E">
      <w:pPr>
        <w:spacing w:after="87" w:line="259" w:lineRule="auto"/>
        <w:ind w:left="0" w:right="260" w:firstLine="0"/>
        <w:jc w:val="left"/>
      </w:pPr>
      <w:r w:rsidRPr="00697061">
        <w:rPr>
          <w:sz w:val="8"/>
        </w:rPr>
        <w:t xml:space="preserve"> </w:t>
      </w:r>
    </w:p>
    <w:p w14:paraId="5F72B752" w14:textId="77777777" w:rsidR="002A08FA" w:rsidRPr="00697061" w:rsidRDefault="00000000" w:rsidP="007A6F3E">
      <w:pPr>
        <w:ind w:left="0" w:right="260" w:firstLine="0"/>
      </w:pPr>
      <w:r w:rsidRPr="00697061">
        <w:t xml:space="preserve">Attendu que M. X... a été engagé par la société Adecco, entreprise de travail temporaire, dans le cadre de vingt-deux contrats de mission successifs du 11 janvier au 13 novembre 2009, pour être mis à disposition de la société CSP en qualité de préparateur, aux motifs d'accroissement temporaire d'activité ou de remplacement de salariés absents ; qu'il a saisi la juridiction prud'homale pour obtenir la requalification de la relation de travail, avec la société Adecco, en contrat à durée indéterminée et le paiement de diverses sommes à titre de dommages-intérêts pour licenciement sans cause réelle et sérieuse, de rappel de salaires et congés payés, de dommages-intérêts pour non-respect de la procédure de licenciement et à titre d'indemnité compensatrice de préavis ;  </w:t>
      </w:r>
    </w:p>
    <w:p w14:paraId="4EEFC0F2" w14:textId="77777777" w:rsidR="002A08FA" w:rsidRPr="00697061" w:rsidRDefault="00000000" w:rsidP="007A6F3E">
      <w:pPr>
        <w:spacing w:after="86" w:line="259" w:lineRule="auto"/>
        <w:ind w:left="0" w:right="260" w:firstLine="0"/>
        <w:jc w:val="left"/>
      </w:pPr>
      <w:r w:rsidRPr="00697061">
        <w:rPr>
          <w:sz w:val="8"/>
        </w:rPr>
        <w:t xml:space="preserve"> </w:t>
      </w:r>
    </w:p>
    <w:p w14:paraId="5EC9DCED" w14:textId="38EBE4C7" w:rsidR="002A08FA" w:rsidRPr="00697061" w:rsidRDefault="00000000" w:rsidP="007A6F3E">
      <w:pPr>
        <w:ind w:left="0" w:right="260" w:firstLine="0"/>
      </w:pPr>
      <w:r w:rsidRPr="00697061">
        <w:t xml:space="preserve">Attendu que pour rejeter ces demandes, l'arrêt énonce que l'action en requalification ne peut être dirigée qu'à l'encontre de l'entreprise utilisatrice et dans les cas limitativement énumérés par le code du travail ; qu'aucune disposition ne prévoit la possibilité d'une requalification à l'encontre de l'entreprise de travail temporaire qui n'est possible que dans l'hypothèse du </w:t>
      </w:r>
      <w:r w:rsidR="00220AFD" w:rsidRPr="00697061">
        <w:t>non-respect</w:t>
      </w:r>
      <w:r w:rsidRPr="00697061">
        <w:t xml:space="preserve"> par celle-ci des conditions d'ordre public à défaut desquelles toute opération de prêt de main d'œuvre est interdite, ce qui entraîne requalification du contrat avec la société de travail temporaire en contrat de droit commun à durée indéterminée, notamment en cas d'absence de contrat de mission écrit ou signé ; qu'aucun texte ne sanctionne par la requalification la violation de l'interdiction de recourir à un nouveau contrat de mission pendant le délai de carence que ce soit par l'entreprise utilisatrice ou par l'entreprise de travail temporaire ; que le salarié ne rapporte nullement la preuve d'une interdiction faite à l'entreprise de travail temporaire de mettre un salarié à la disposition de la même entreprise pour des motifs différents dès lors que ces motifs font partie de ceux légalement admis pour recourir à un contrat temporaire ; que le changement de motif de recours à l'intérim n'entraîne pas requalification du contrat en contrat de travail à durée indéterminée dès lors qu'il était justifié par un changement des besoins de l'entreprise utilisatrice ;  </w:t>
      </w:r>
    </w:p>
    <w:p w14:paraId="012D6836" w14:textId="77777777" w:rsidR="002A08FA" w:rsidRPr="00697061" w:rsidRDefault="00000000" w:rsidP="007A6F3E">
      <w:pPr>
        <w:spacing w:after="86" w:line="259" w:lineRule="auto"/>
        <w:ind w:left="0" w:right="260" w:firstLine="0"/>
        <w:jc w:val="left"/>
      </w:pPr>
      <w:r w:rsidRPr="00697061">
        <w:rPr>
          <w:sz w:val="8"/>
        </w:rPr>
        <w:t xml:space="preserve"> </w:t>
      </w:r>
    </w:p>
    <w:p w14:paraId="4603999D" w14:textId="77777777" w:rsidR="002A08FA" w:rsidRPr="00697061" w:rsidRDefault="00000000" w:rsidP="007A6F3E">
      <w:pPr>
        <w:ind w:left="0" w:right="260" w:firstLine="0"/>
      </w:pPr>
      <w:r w:rsidRPr="00697061">
        <w:t xml:space="preserve">Attendu cependant, d'une part, que les dispositions de l'article L. 1251-40 du code du travail, qui sanctionnent l'inobservation par l'entreprise utilisatrice des dispositions des articles L. 1251-5 à L. 1251-7, L. 1251-10 à L. 1251-12, L. 1251-30 et L. 1251-35 du même code, n'excluent pas la possibilité pour le salarié d'agir contre l'entreprise de travail temporaire lorsque les conditions à défaut desquelles toute opération de prêt de main-d’œuvre est interdite n'ont pas été respectées, et d'autre part, qu'il résulte des articles L. 1251-36 et L. 1251-37 du code du travail que l'entreprise de travail temporaire ne peut conclure avec un même salarié sur le même poste de travail, des contrats de missions successifs qu'à la condition que chaque contrat en cause soit conclu pour l'un des motifs limitativement énumérés par le second de ces textes, au nombre desquels ne figure pas l'accroissement temporaire d'activité ; </w:t>
      </w:r>
    </w:p>
    <w:p w14:paraId="1328E625" w14:textId="77777777" w:rsidR="002A08FA" w:rsidRPr="00697061" w:rsidRDefault="00000000" w:rsidP="007A6F3E">
      <w:pPr>
        <w:spacing w:after="86" w:line="259" w:lineRule="auto"/>
        <w:ind w:left="0" w:right="260" w:firstLine="0"/>
        <w:jc w:val="left"/>
      </w:pPr>
      <w:r w:rsidRPr="00697061">
        <w:rPr>
          <w:sz w:val="8"/>
        </w:rPr>
        <w:t xml:space="preserve"> </w:t>
      </w:r>
    </w:p>
    <w:p w14:paraId="2311CAAC" w14:textId="77777777" w:rsidR="002A08FA" w:rsidRPr="00697061" w:rsidRDefault="00000000" w:rsidP="007A6F3E">
      <w:pPr>
        <w:spacing w:line="242" w:lineRule="auto"/>
        <w:ind w:left="0" w:right="260" w:firstLine="0"/>
        <w:jc w:val="left"/>
      </w:pPr>
      <w:r w:rsidRPr="00697061">
        <w:t xml:space="preserve">Qu'en statuant comme elle a fait, alors qu'il ressortait de ses propres constatations que les contrats de mission s'étaient succédé du 11 janvier au 13 novembre 2009, sans respect du délai de carence, au profit du même salarié pour pourvoir, au sein de l'entreprise utilisatrice, le même poste de préparateur afin d'assurer le remplacement de salariés absents ou pour faire face à un accroissement temporaire d'activité, ce dernier motif ne rentrant pas dans le champ d'application de l'article L. 1251-37 du code du travail, ce dont il en résultait que l'entreprise de travail temporaire avait failli aux obligations qui lui étaient propres, la cour d'appel a violé les textes susvisés ;  </w:t>
      </w:r>
    </w:p>
    <w:p w14:paraId="7C98E8EB" w14:textId="77777777" w:rsidR="002A08FA" w:rsidRPr="00697061" w:rsidRDefault="00000000" w:rsidP="007A6F3E">
      <w:pPr>
        <w:spacing w:after="89" w:line="259" w:lineRule="auto"/>
        <w:ind w:left="0" w:right="260" w:firstLine="0"/>
        <w:jc w:val="left"/>
      </w:pPr>
      <w:r w:rsidRPr="00697061">
        <w:rPr>
          <w:sz w:val="8"/>
        </w:rPr>
        <w:t xml:space="preserve"> </w:t>
      </w:r>
    </w:p>
    <w:p w14:paraId="112C87AB" w14:textId="77777777" w:rsidR="002A08FA" w:rsidRPr="00697061" w:rsidRDefault="00000000" w:rsidP="007A6F3E">
      <w:pPr>
        <w:ind w:left="0" w:right="260" w:firstLine="0"/>
      </w:pPr>
      <w:r w:rsidRPr="00697061">
        <w:t xml:space="preserve">PAR CES MOTIFS : CASSE ET ANNULE, dans toutes ses dispositions, l'arrêt rendu le 13 juin 2012, entre les parties, par la cour d'appel de Versailles ; remet, en conséquence, la cause et les parties dans l'état où elles se trouvaient avant ledit arrêt et, pour être fait droit, les renvoie devant la cour d'appel de Versailles, autrement composée ; </w:t>
      </w:r>
    </w:p>
    <w:p w14:paraId="745D6E2E" w14:textId="77777777" w:rsidR="002A08FA" w:rsidRPr="00697061" w:rsidRDefault="00000000" w:rsidP="007A6F3E">
      <w:pPr>
        <w:spacing w:after="9" w:line="259" w:lineRule="auto"/>
        <w:ind w:left="0" w:right="260" w:firstLine="0"/>
        <w:jc w:val="left"/>
      </w:pPr>
      <w:r w:rsidRPr="00697061">
        <w:rPr>
          <w:b/>
        </w:rPr>
        <w:t xml:space="preserve"> </w:t>
      </w:r>
    </w:p>
    <w:p w14:paraId="3F58CA5B" w14:textId="77777777" w:rsidR="002A08FA" w:rsidRPr="00697061" w:rsidRDefault="00000000" w:rsidP="007A6F3E">
      <w:pPr>
        <w:pStyle w:val="Titre5"/>
        <w:ind w:left="0" w:right="260" w:firstLine="0"/>
      </w:pPr>
      <w:r w:rsidRPr="00697061">
        <w:t xml:space="preserve">DOC. 18 : Cass. soc., 11 mars 2015, n°12-27855, publié au Bulletin </w:t>
      </w:r>
      <w:r w:rsidRPr="00697061">
        <w:rPr>
          <w:b w:val="0"/>
        </w:rPr>
        <w:t xml:space="preserve"> </w:t>
      </w:r>
    </w:p>
    <w:p w14:paraId="4C57D143" w14:textId="77777777" w:rsidR="002A08FA" w:rsidRPr="00697061" w:rsidRDefault="00000000" w:rsidP="007A6F3E">
      <w:pPr>
        <w:spacing w:after="0" w:line="259" w:lineRule="auto"/>
        <w:ind w:left="0" w:right="260" w:firstLine="0"/>
        <w:jc w:val="left"/>
      </w:pPr>
      <w:r w:rsidRPr="00697061">
        <w:t xml:space="preserve"> </w:t>
      </w:r>
    </w:p>
    <w:p w14:paraId="6003C6C3" w14:textId="77777777" w:rsidR="002A08FA" w:rsidRPr="00697061" w:rsidRDefault="00000000" w:rsidP="007A6F3E">
      <w:pPr>
        <w:ind w:left="0" w:right="260" w:firstLine="0"/>
      </w:pPr>
      <w:r w:rsidRPr="00697061">
        <w:t xml:space="preserve">Attendu, selon l'arrêt attaqué (Paris, 13 septembre 2012), que Mme X... a été engagée par la société Randstad, société de travail intérimaire, (la société) dans le cadre de divers contrats de mission pour sa mise à disposition des sociétés Air France et Air France KLM ; que la salariée a saisi la juridiction prud'homale ; </w:t>
      </w:r>
    </w:p>
    <w:p w14:paraId="0BED155D" w14:textId="77777777" w:rsidR="002A08FA" w:rsidRPr="00697061" w:rsidRDefault="00000000" w:rsidP="007A6F3E">
      <w:pPr>
        <w:spacing w:after="0" w:line="259" w:lineRule="auto"/>
        <w:ind w:left="0" w:right="260" w:firstLine="0"/>
        <w:jc w:val="left"/>
      </w:pPr>
      <w:r w:rsidRPr="00697061">
        <w:t xml:space="preserve"> </w:t>
      </w:r>
    </w:p>
    <w:p w14:paraId="21594131" w14:textId="77777777" w:rsidR="002A08FA" w:rsidRPr="00697061" w:rsidRDefault="00000000" w:rsidP="007A6F3E">
      <w:pPr>
        <w:ind w:left="0" w:right="260" w:firstLine="0"/>
      </w:pPr>
      <w:r w:rsidRPr="00697061">
        <w:t xml:space="preserve">Attendu que la société fait grief à l'arrêt de requalifier les contrats de missions temporaires en un contrat à durée indéterminée pour la période du 23 mars 2006 au 8 février 2008 et de la condamner à des indemnités subséquentes, alors, selon le moyen : </w:t>
      </w:r>
    </w:p>
    <w:p w14:paraId="7826B550" w14:textId="77777777" w:rsidR="002A08FA" w:rsidRPr="00697061" w:rsidRDefault="00000000" w:rsidP="007A6F3E">
      <w:pPr>
        <w:spacing w:after="0" w:line="259" w:lineRule="auto"/>
        <w:ind w:left="0" w:right="260" w:firstLine="0"/>
        <w:jc w:val="right"/>
      </w:pPr>
      <w:r w:rsidRPr="00697061">
        <w:t xml:space="preserve">1°/ que l'omission, dans le contrat de mission, de la mention relative à l'indemnité dite « de précarité » ou « de fin de </w:t>
      </w:r>
    </w:p>
    <w:p w14:paraId="0006A6F7" w14:textId="77777777" w:rsidR="002A08FA" w:rsidRPr="00697061" w:rsidRDefault="00000000" w:rsidP="007A6F3E">
      <w:pPr>
        <w:ind w:left="0" w:right="260" w:firstLine="0"/>
      </w:pPr>
      <w:r w:rsidRPr="00697061">
        <w:lastRenderedPageBreak/>
        <w:t xml:space="preserve">mission » ne peut entraîner la requalification de ce contrat en contrat à durée indéterminée ; qu'en décidant le contraire, la cour d'appel a violé l'article L. 1251-16 du code du travail ; </w:t>
      </w:r>
    </w:p>
    <w:p w14:paraId="1A401099" w14:textId="77777777" w:rsidR="002A08FA" w:rsidRPr="00697061" w:rsidRDefault="00000000" w:rsidP="007A6F3E">
      <w:pPr>
        <w:spacing w:after="0" w:line="259" w:lineRule="auto"/>
        <w:ind w:left="0" w:right="260" w:firstLine="0"/>
        <w:jc w:val="right"/>
      </w:pPr>
      <w:r w:rsidRPr="00697061">
        <w:t xml:space="preserve">2°/ que en tout état de cause, les jugements doivent être motivés ; que les contrats de mission postérieurs au 23 mars 2006 </w:t>
      </w:r>
    </w:p>
    <w:p w14:paraId="26C98045" w14:textId="77777777" w:rsidR="002A08FA" w:rsidRPr="00697061" w:rsidRDefault="00000000" w:rsidP="007A6F3E">
      <w:pPr>
        <w:ind w:left="0" w:right="260" w:firstLine="0"/>
      </w:pPr>
      <w:r w:rsidRPr="00697061">
        <w:t xml:space="preserve">précisaient que le salarié avait signé son contrat de mission après avoir pris connaissance des dispositions figurant au verso de son contrat ; que dès lors, la cour d'appel ne pouvait énoncer qu'à compter du contrat de mission signé le 23 mars 2006 (contrat n° 248147406/01), la mention afférente à la rémunération, s'agissant de l'indemnité de fin de mission et de l'indemnité compensatrice de congés payés, ne figurait plus sur les documents remis à la salariée, sans constater que ladite mention n'était ni au recto, ni au verso desdits contrats ; qu'en statuant comme elle l'a fait, la cour d'appel a méconnu les exigences de l'article 455 du code de procédure civile ; </w:t>
      </w:r>
    </w:p>
    <w:p w14:paraId="1B4AB187" w14:textId="77777777" w:rsidR="002A08FA" w:rsidRPr="00697061" w:rsidRDefault="00000000" w:rsidP="007A6F3E">
      <w:pPr>
        <w:spacing w:after="0" w:line="259" w:lineRule="auto"/>
        <w:ind w:left="0" w:right="260" w:firstLine="0"/>
        <w:jc w:val="left"/>
      </w:pPr>
      <w:r w:rsidRPr="00697061">
        <w:t xml:space="preserve"> </w:t>
      </w:r>
    </w:p>
    <w:p w14:paraId="1B893CE8" w14:textId="77777777" w:rsidR="002A08FA" w:rsidRPr="00697061" w:rsidRDefault="00000000" w:rsidP="007A6F3E">
      <w:pPr>
        <w:ind w:left="0" w:right="260" w:firstLine="0"/>
      </w:pPr>
      <w:r w:rsidRPr="00697061">
        <w:t xml:space="preserve">Attendu que sous réserve d'une intention frauduleuse du salarié, le non-respect par l'entreprise de travail temporaire de l'une des prescriptions des dispositions de l'article L. 1251-16 du code du travail, lesquelles ont pour objet de garantir qu'ont été observées les conditions à défaut desquelles toute opération de prêt de main d'œuvre est interdite, implique la requalification de son contrat en contrat à durée indéterminée ;  </w:t>
      </w:r>
    </w:p>
    <w:p w14:paraId="7AF25C98" w14:textId="77777777" w:rsidR="002A08FA" w:rsidRPr="00697061" w:rsidRDefault="00000000" w:rsidP="007A6F3E">
      <w:pPr>
        <w:spacing w:after="0" w:line="259" w:lineRule="auto"/>
        <w:ind w:left="0" w:right="260" w:firstLine="0"/>
        <w:jc w:val="left"/>
      </w:pPr>
      <w:r w:rsidRPr="00697061">
        <w:t xml:space="preserve"> </w:t>
      </w:r>
    </w:p>
    <w:p w14:paraId="3ED72047" w14:textId="77777777" w:rsidR="002A08FA" w:rsidRPr="00697061" w:rsidRDefault="00000000" w:rsidP="007A6F3E">
      <w:pPr>
        <w:ind w:left="0" w:right="260" w:firstLine="0"/>
      </w:pPr>
      <w:r w:rsidRPr="00697061">
        <w:t xml:space="preserve">Et attendu que motivant sa décision, la cour d'appel, qui a constaté l'absence de mention sur le contrat de travail signé le 26 mars </w:t>
      </w:r>
    </w:p>
    <w:p w14:paraId="5DFE18FC" w14:textId="77777777" w:rsidR="002A08FA" w:rsidRPr="00697061" w:rsidRDefault="00000000" w:rsidP="007A6F3E">
      <w:pPr>
        <w:ind w:left="0" w:right="260" w:firstLine="0"/>
      </w:pPr>
      <w:r w:rsidRPr="00697061">
        <w:t xml:space="preserve">2006 de l'indemnité de fin de mission, a légalement justifié sa décision ; </w:t>
      </w:r>
    </w:p>
    <w:p w14:paraId="7811698A" w14:textId="77777777" w:rsidR="002A08FA" w:rsidRPr="00697061" w:rsidRDefault="00000000" w:rsidP="007A6F3E">
      <w:pPr>
        <w:spacing w:after="0" w:line="259" w:lineRule="auto"/>
        <w:ind w:left="0" w:right="260" w:firstLine="0"/>
        <w:jc w:val="left"/>
      </w:pPr>
      <w:r w:rsidRPr="00697061">
        <w:t xml:space="preserve"> </w:t>
      </w:r>
    </w:p>
    <w:p w14:paraId="4F0AC5D9" w14:textId="77777777" w:rsidR="002A08FA" w:rsidRPr="00697061" w:rsidRDefault="00000000" w:rsidP="007A6F3E">
      <w:pPr>
        <w:spacing w:after="45"/>
        <w:ind w:left="0" w:right="260" w:firstLine="0"/>
      </w:pPr>
      <w:r w:rsidRPr="00697061">
        <w:t xml:space="preserve">PAR CES MOTIFS : REJETTE le pourvoi ; </w:t>
      </w:r>
    </w:p>
    <w:p w14:paraId="6B54F344" w14:textId="77777777" w:rsidR="002A08FA" w:rsidRPr="00697061" w:rsidRDefault="00000000" w:rsidP="007A6F3E">
      <w:pPr>
        <w:spacing w:after="0" w:line="259" w:lineRule="auto"/>
        <w:ind w:left="0" w:right="260" w:firstLine="0"/>
        <w:jc w:val="left"/>
      </w:pPr>
      <w:r w:rsidRPr="00697061">
        <w:rPr>
          <w:sz w:val="24"/>
        </w:rPr>
        <w:t xml:space="preserve"> </w:t>
      </w:r>
    </w:p>
    <w:p w14:paraId="350564F3" w14:textId="77777777" w:rsidR="002A08FA" w:rsidRPr="00697061" w:rsidRDefault="00000000" w:rsidP="007A6F3E">
      <w:pPr>
        <w:spacing w:after="0" w:line="259" w:lineRule="auto"/>
        <w:ind w:left="0" w:right="260" w:firstLine="0"/>
        <w:jc w:val="left"/>
      </w:pPr>
      <w:r w:rsidRPr="00697061">
        <w:rPr>
          <w:sz w:val="16"/>
        </w:rPr>
        <w:t xml:space="preserve"> </w:t>
      </w:r>
      <w:r w:rsidRPr="00697061">
        <w:rPr>
          <w:sz w:val="16"/>
        </w:rPr>
        <w:tab/>
        <w:t xml:space="preserve"> </w:t>
      </w:r>
    </w:p>
    <w:p w14:paraId="2AFE91AD" w14:textId="77777777" w:rsidR="002A08FA" w:rsidRPr="00697061" w:rsidRDefault="00000000" w:rsidP="007A6F3E">
      <w:pPr>
        <w:spacing w:after="0" w:line="259" w:lineRule="auto"/>
        <w:ind w:left="0" w:right="260" w:firstLine="0"/>
        <w:jc w:val="left"/>
      </w:pPr>
      <w:r w:rsidRPr="00697061">
        <w:rPr>
          <w:sz w:val="16"/>
        </w:rPr>
        <w:t xml:space="preserve"> </w:t>
      </w:r>
    </w:p>
    <w:p w14:paraId="032753B2" w14:textId="77777777" w:rsidR="002A08FA" w:rsidRPr="00697061" w:rsidRDefault="00000000" w:rsidP="007A6F3E">
      <w:pPr>
        <w:spacing w:after="57" w:line="259" w:lineRule="auto"/>
        <w:ind w:left="0" w:right="260" w:firstLine="0"/>
        <w:jc w:val="left"/>
      </w:pPr>
      <w:r w:rsidRPr="00697061">
        <w:rPr>
          <w:sz w:val="16"/>
        </w:rPr>
        <w:t xml:space="preserve"> </w:t>
      </w:r>
    </w:p>
    <w:p w14:paraId="10781995" w14:textId="77777777" w:rsidR="00C94B58" w:rsidRDefault="00C94B58" w:rsidP="007A6F3E">
      <w:pPr>
        <w:spacing w:after="160" w:line="278" w:lineRule="auto"/>
        <w:ind w:left="0" w:right="260" w:firstLine="0"/>
        <w:jc w:val="left"/>
        <w:rPr>
          <w:b/>
          <w:sz w:val="24"/>
          <w:u w:val="single" w:color="000000"/>
        </w:rPr>
      </w:pPr>
      <w:r>
        <w:rPr>
          <w:b/>
          <w:sz w:val="24"/>
          <w:u w:val="single" w:color="000000"/>
        </w:rPr>
        <w:br w:type="page"/>
      </w:r>
    </w:p>
    <w:p w14:paraId="16C28FD6" w14:textId="0DB5BF49"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4114B2C0" w14:textId="77777777" w:rsidR="002A08FA" w:rsidRPr="00697061" w:rsidRDefault="00000000" w:rsidP="007A6F3E">
      <w:pPr>
        <w:spacing w:after="53" w:line="259" w:lineRule="auto"/>
        <w:ind w:left="0" w:right="260" w:firstLine="0"/>
        <w:jc w:val="left"/>
      </w:pPr>
      <w:r w:rsidRPr="00697061">
        <w:rPr>
          <w:sz w:val="16"/>
        </w:rPr>
        <w:t xml:space="preserve"> </w:t>
      </w:r>
    </w:p>
    <w:p w14:paraId="521A4E75"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5640CF1F" w14:textId="77777777" w:rsidR="002A08FA" w:rsidRPr="00697061" w:rsidRDefault="00000000" w:rsidP="007A6F3E">
      <w:pPr>
        <w:spacing w:after="22" w:line="259" w:lineRule="auto"/>
        <w:ind w:left="0" w:right="260" w:firstLine="0"/>
        <w:jc w:val="left"/>
      </w:pPr>
      <w:r w:rsidRPr="00697061">
        <w:rPr>
          <w:sz w:val="16"/>
        </w:rPr>
        <w:t xml:space="preserve"> </w:t>
      </w:r>
    </w:p>
    <w:p w14:paraId="0F56B254" w14:textId="77777777" w:rsidR="002A08FA" w:rsidRPr="00697061" w:rsidRDefault="00000000" w:rsidP="007A6F3E">
      <w:pPr>
        <w:spacing w:after="10" w:line="250" w:lineRule="auto"/>
        <w:ind w:left="0" w:right="260" w:firstLine="0"/>
        <w:jc w:val="left"/>
      </w:pPr>
      <w:r w:rsidRPr="00697061">
        <w:rPr>
          <w:rFonts w:ascii="Wingdings" w:eastAsia="Wingdings" w:hAnsi="Wingdings" w:cs="Wingdings"/>
          <w:sz w:val="20"/>
        </w:rPr>
        <w:t>¾</w:t>
      </w:r>
      <w:r w:rsidRPr="00697061">
        <w:rPr>
          <w:sz w:val="20"/>
        </w:rPr>
        <w:t xml:space="preserve"> Le droit du travail français favorise-t-il le travail à durée indéterminée ?  </w:t>
      </w:r>
    </w:p>
    <w:p w14:paraId="0C0400BC" w14:textId="77777777" w:rsidR="002A08FA" w:rsidRPr="00697061" w:rsidRDefault="00000000" w:rsidP="007A6F3E">
      <w:pPr>
        <w:spacing w:after="0" w:line="259" w:lineRule="auto"/>
        <w:ind w:left="0" w:right="260" w:firstLine="0"/>
        <w:jc w:val="left"/>
      </w:pPr>
      <w:r w:rsidRPr="00697061">
        <w:rPr>
          <w:sz w:val="16"/>
        </w:rPr>
        <w:t xml:space="preserve"> </w:t>
      </w:r>
    </w:p>
    <w:p w14:paraId="4CBFCD3F" w14:textId="6A7A163C" w:rsidR="002A08FA" w:rsidRPr="00697061" w:rsidRDefault="002A08FA" w:rsidP="007A6F3E">
      <w:pPr>
        <w:spacing w:after="0" w:line="259" w:lineRule="auto"/>
        <w:ind w:left="0" w:right="260" w:firstLine="0"/>
        <w:jc w:val="left"/>
      </w:pPr>
    </w:p>
    <w:tbl>
      <w:tblPr>
        <w:tblStyle w:val="TableGrid"/>
        <w:tblW w:w="10688" w:type="dxa"/>
        <w:tblInd w:w="-113" w:type="dxa"/>
        <w:tblCellMar>
          <w:top w:w="45" w:type="dxa"/>
          <w:right w:w="3" w:type="dxa"/>
        </w:tblCellMar>
        <w:tblLook w:val="04A0" w:firstRow="1" w:lastRow="0" w:firstColumn="1" w:lastColumn="0" w:noHBand="0" w:noVBand="1"/>
      </w:tblPr>
      <w:tblGrid>
        <w:gridCol w:w="4588"/>
        <w:gridCol w:w="1512"/>
        <w:gridCol w:w="4588"/>
      </w:tblGrid>
      <w:tr w:rsidR="002A08FA" w:rsidRPr="00697061" w14:paraId="3D4B1085" w14:textId="77777777">
        <w:trPr>
          <w:trHeight w:val="257"/>
        </w:trPr>
        <w:tc>
          <w:tcPr>
            <w:tcW w:w="4588" w:type="dxa"/>
            <w:tcBorders>
              <w:top w:val="single" w:sz="4" w:space="0" w:color="000000"/>
              <w:left w:val="single" w:sz="4" w:space="0" w:color="000000"/>
              <w:bottom w:val="single" w:sz="4" w:space="0" w:color="000000"/>
              <w:right w:val="nil"/>
            </w:tcBorders>
          </w:tcPr>
          <w:p w14:paraId="7531D64E" w14:textId="77777777" w:rsidR="002A08FA" w:rsidRPr="00697061" w:rsidRDefault="002A08FA" w:rsidP="007A6F3E">
            <w:pPr>
              <w:spacing w:after="160" w:line="259" w:lineRule="auto"/>
              <w:ind w:left="0" w:right="260" w:firstLine="0"/>
              <w:jc w:val="left"/>
            </w:pPr>
          </w:p>
        </w:tc>
        <w:tc>
          <w:tcPr>
            <w:tcW w:w="1512" w:type="dxa"/>
            <w:tcBorders>
              <w:top w:val="single" w:sz="4" w:space="0" w:color="000000"/>
              <w:left w:val="nil"/>
              <w:bottom w:val="single" w:sz="4" w:space="0" w:color="000000"/>
              <w:right w:val="nil"/>
            </w:tcBorders>
            <w:shd w:val="clear" w:color="auto" w:fill="FFFF00"/>
          </w:tcPr>
          <w:p w14:paraId="13F7682C" w14:textId="77777777" w:rsidR="002A08FA" w:rsidRPr="00697061" w:rsidRDefault="00000000" w:rsidP="007A6F3E">
            <w:pPr>
              <w:spacing w:after="0" w:line="259" w:lineRule="auto"/>
              <w:ind w:left="0" w:right="260" w:firstLine="0"/>
            </w:pPr>
            <w:r w:rsidRPr="00697061">
              <w:rPr>
                <w:b/>
                <w:sz w:val="20"/>
              </w:rPr>
              <w:t>CAS PRATIQUE</w:t>
            </w:r>
          </w:p>
        </w:tc>
        <w:tc>
          <w:tcPr>
            <w:tcW w:w="4588" w:type="dxa"/>
            <w:tcBorders>
              <w:top w:val="single" w:sz="4" w:space="0" w:color="000000"/>
              <w:left w:val="nil"/>
              <w:bottom w:val="single" w:sz="4" w:space="0" w:color="000000"/>
              <w:right w:val="single" w:sz="4" w:space="0" w:color="000000"/>
            </w:tcBorders>
          </w:tcPr>
          <w:p w14:paraId="156420CD"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03C59310"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463" w:type="dxa"/>
        <w:tblInd w:w="0" w:type="dxa"/>
        <w:tblCellMar>
          <w:top w:w="24" w:type="dxa"/>
        </w:tblCellMar>
        <w:tblLook w:val="04A0" w:firstRow="1" w:lastRow="0" w:firstColumn="1" w:lastColumn="0" w:noHBand="0" w:noVBand="1"/>
      </w:tblPr>
      <w:tblGrid>
        <w:gridCol w:w="8507"/>
        <w:gridCol w:w="1956"/>
      </w:tblGrid>
      <w:tr w:rsidR="002A08FA" w:rsidRPr="00697061" w14:paraId="30726BB7" w14:textId="77777777">
        <w:trPr>
          <w:trHeight w:val="413"/>
        </w:trPr>
        <w:tc>
          <w:tcPr>
            <w:tcW w:w="10463" w:type="dxa"/>
            <w:gridSpan w:val="2"/>
            <w:tcBorders>
              <w:top w:val="nil"/>
              <w:left w:val="nil"/>
              <w:bottom w:val="nil"/>
              <w:right w:val="nil"/>
            </w:tcBorders>
            <w:shd w:val="clear" w:color="auto" w:fill="FFFF00"/>
          </w:tcPr>
          <w:p w14:paraId="4DA790FF" w14:textId="77777777" w:rsidR="002A08FA" w:rsidRPr="00697061" w:rsidRDefault="00000000" w:rsidP="007A6F3E">
            <w:pPr>
              <w:spacing w:after="0" w:line="259" w:lineRule="auto"/>
              <w:ind w:left="0" w:right="260" w:firstLine="0"/>
            </w:pPr>
            <w:r w:rsidRPr="00697061">
              <w:t>Dans l’entreprise SPIÉ qui vient de vous embaucher, chaque manager est responsable de son équipe, y compris pour l’application du droit du travail.  La DRH américaine Mme Kola est donc ravie de votre arrivée : “</w:t>
            </w:r>
            <w:r w:rsidRPr="00697061">
              <w:rPr>
                <w:i/>
              </w:rPr>
              <w:t xml:space="preserve">Vous qui sortez de la brillante Sorbonne - Paris </w:t>
            </w:r>
          </w:p>
        </w:tc>
      </w:tr>
      <w:tr w:rsidR="002A08FA" w:rsidRPr="00697061" w14:paraId="4F0D6C66" w14:textId="77777777">
        <w:trPr>
          <w:trHeight w:val="206"/>
        </w:trPr>
        <w:tc>
          <w:tcPr>
            <w:tcW w:w="8507" w:type="dxa"/>
            <w:tcBorders>
              <w:top w:val="nil"/>
              <w:left w:val="nil"/>
              <w:bottom w:val="nil"/>
              <w:right w:val="nil"/>
            </w:tcBorders>
            <w:shd w:val="clear" w:color="auto" w:fill="FFFF00"/>
          </w:tcPr>
          <w:p w14:paraId="309B2698" w14:textId="6A584A9A" w:rsidR="002A08FA" w:rsidRPr="00697061" w:rsidRDefault="00000000" w:rsidP="007A6F3E">
            <w:pPr>
              <w:spacing w:after="0" w:line="259" w:lineRule="auto"/>
              <w:ind w:left="0" w:right="260" w:firstLine="0"/>
            </w:pPr>
            <w:r w:rsidRPr="00697061">
              <w:rPr>
                <w:i/>
              </w:rPr>
              <w:t xml:space="preserve">The First, vous allez vite résoudre toutes ces questions </w:t>
            </w:r>
            <w:r w:rsidR="00220AFD" w:rsidRPr="00697061">
              <w:rPr>
                <w:i/>
              </w:rPr>
              <w:t>abracadabrantesques</w:t>
            </w:r>
            <w:r w:rsidR="00220AFD" w:rsidRPr="00697061">
              <w:t xml:space="preserve"> du</w:t>
            </w:r>
            <w:r w:rsidRPr="00697061">
              <w:rPr>
                <w:i/>
              </w:rPr>
              <w:t xml:space="preserve"> droit du travail français</w:t>
            </w:r>
            <w:r w:rsidRPr="00697061">
              <w:t xml:space="preserve"> !”</w:t>
            </w:r>
          </w:p>
        </w:tc>
        <w:tc>
          <w:tcPr>
            <w:tcW w:w="1956" w:type="dxa"/>
            <w:tcBorders>
              <w:top w:val="nil"/>
              <w:left w:val="nil"/>
              <w:bottom w:val="nil"/>
              <w:right w:val="nil"/>
            </w:tcBorders>
          </w:tcPr>
          <w:p w14:paraId="4B246A43" w14:textId="77777777" w:rsidR="002A08FA" w:rsidRPr="00697061" w:rsidRDefault="00000000" w:rsidP="007A6F3E">
            <w:pPr>
              <w:spacing w:after="0" w:line="259" w:lineRule="auto"/>
              <w:ind w:left="0" w:right="260" w:firstLine="0"/>
              <w:jc w:val="left"/>
            </w:pPr>
            <w:r w:rsidRPr="00697061">
              <w:t xml:space="preserve">   </w:t>
            </w:r>
          </w:p>
        </w:tc>
      </w:tr>
    </w:tbl>
    <w:p w14:paraId="510459A6"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463" w:type="dxa"/>
        <w:tblInd w:w="0" w:type="dxa"/>
        <w:tblCellMar>
          <w:top w:w="3" w:type="dxa"/>
        </w:tblCellMar>
        <w:tblLook w:val="04A0" w:firstRow="1" w:lastRow="0" w:firstColumn="1" w:lastColumn="0" w:noHBand="0" w:noVBand="1"/>
      </w:tblPr>
      <w:tblGrid>
        <w:gridCol w:w="831"/>
        <w:gridCol w:w="319"/>
        <w:gridCol w:w="9313"/>
      </w:tblGrid>
      <w:tr w:rsidR="002A08FA" w:rsidRPr="00697061" w14:paraId="4AEC2B54" w14:textId="77777777">
        <w:trPr>
          <w:trHeight w:val="413"/>
        </w:trPr>
        <w:tc>
          <w:tcPr>
            <w:tcW w:w="10463" w:type="dxa"/>
            <w:gridSpan w:val="3"/>
            <w:tcBorders>
              <w:top w:val="nil"/>
              <w:left w:val="nil"/>
              <w:bottom w:val="nil"/>
              <w:right w:val="nil"/>
            </w:tcBorders>
            <w:shd w:val="clear" w:color="auto" w:fill="FFFF00"/>
          </w:tcPr>
          <w:p w14:paraId="2EF011EB" w14:textId="4D9EBCA4" w:rsidR="002A08FA" w:rsidRPr="00697061" w:rsidRDefault="00000000" w:rsidP="007A6F3E">
            <w:pPr>
              <w:spacing w:after="0" w:line="259" w:lineRule="auto"/>
              <w:ind w:left="0" w:right="260" w:firstLine="0"/>
            </w:pPr>
            <w:r w:rsidRPr="00697061">
              <w:t xml:space="preserve">- « Le jeune Karl Nabis, consultant en Finance embauché sous CDD il y a six mois, n’est pas vraiment un hyperactif : trois clients se sont plaint de ses multiples retards, et hier il a même répondu vertement à l’un d’entre eux : « </w:t>
            </w:r>
            <w:r w:rsidRPr="00697061">
              <w:rPr>
                <w:i/>
              </w:rPr>
              <w:t xml:space="preserve">Si </w:t>
            </w:r>
            <w:r w:rsidR="006C6C32" w:rsidRPr="00697061">
              <w:rPr>
                <w:i/>
              </w:rPr>
              <w:t>tu n’es</w:t>
            </w:r>
            <w:r w:rsidRPr="00697061">
              <w:rPr>
                <w:i/>
              </w:rPr>
              <w:t xml:space="preserve"> pas content, tu peux aller te </w:t>
            </w:r>
          </w:p>
        </w:tc>
      </w:tr>
      <w:tr w:rsidR="002A08FA" w:rsidRPr="00697061" w14:paraId="6CC7AF8E" w14:textId="77777777">
        <w:trPr>
          <w:trHeight w:val="206"/>
        </w:trPr>
        <w:tc>
          <w:tcPr>
            <w:tcW w:w="994" w:type="dxa"/>
            <w:gridSpan w:val="2"/>
            <w:tcBorders>
              <w:top w:val="nil"/>
              <w:left w:val="nil"/>
              <w:bottom w:val="nil"/>
              <w:right w:val="nil"/>
            </w:tcBorders>
            <w:shd w:val="clear" w:color="auto" w:fill="FFFF00"/>
          </w:tcPr>
          <w:p w14:paraId="61470FE1" w14:textId="77777777" w:rsidR="002A08FA" w:rsidRPr="00697061" w:rsidRDefault="00000000" w:rsidP="007A6F3E">
            <w:pPr>
              <w:spacing w:after="0" w:line="259" w:lineRule="auto"/>
              <w:ind w:left="0" w:right="260" w:firstLine="0"/>
            </w:pPr>
            <w:r w:rsidRPr="00697061">
              <w:rPr>
                <w:i/>
              </w:rPr>
              <w:t xml:space="preserve">faire voir ! </w:t>
            </w:r>
            <w:r w:rsidRPr="00697061">
              <w:t>».</w:t>
            </w:r>
          </w:p>
        </w:tc>
        <w:tc>
          <w:tcPr>
            <w:tcW w:w="9469" w:type="dxa"/>
            <w:tcBorders>
              <w:top w:val="nil"/>
              <w:left w:val="nil"/>
              <w:bottom w:val="nil"/>
              <w:right w:val="nil"/>
            </w:tcBorders>
          </w:tcPr>
          <w:p w14:paraId="7E3906D2" w14:textId="77777777" w:rsidR="002A08FA" w:rsidRPr="00697061" w:rsidRDefault="00000000" w:rsidP="007A6F3E">
            <w:pPr>
              <w:spacing w:after="0" w:line="259" w:lineRule="auto"/>
              <w:ind w:left="0" w:right="260" w:firstLine="0"/>
              <w:jc w:val="left"/>
            </w:pPr>
            <w:r w:rsidRPr="00697061">
              <w:t xml:space="preserve">  </w:t>
            </w:r>
          </w:p>
        </w:tc>
      </w:tr>
      <w:tr w:rsidR="002A08FA" w:rsidRPr="00697061" w14:paraId="71CB58A5" w14:textId="77777777">
        <w:trPr>
          <w:trHeight w:val="209"/>
        </w:trPr>
        <w:tc>
          <w:tcPr>
            <w:tcW w:w="10463" w:type="dxa"/>
            <w:gridSpan w:val="3"/>
            <w:tcBorders>
              <w:top w:val="nil"/>
              <w:left w:val="nil"/>
              <w:bottom w:val="nil"/>
              <w:right w:val="nil"/>
            </w:tcBorders>
            <w:shd w:val="clear" w:color="auto" w:fill="FFFF00"/>
          </w:tcPr>
          <w:p w14:paraId="43A6D1CC" w14:textId="77777777" w:rsidR="002A08FA" w:rsidRPr="00697061" w:rsidRDefault="00000000" w:rsidP="007A6F3E">
            <w:pPr>
              <w:spacing w:after="0" w:line="259" w:lineRule="auto"/>
              <w:ind w:left="0" w:right="260" w:firstLine="0"/>
            </w:pPr>
            <w:r w:rsidRPr="00697061">
              <w:t xml:space="preserve">Je vais rompre son contrat demain, avec effet immédiat : car je ne veux pas qu’il parte de chez moi avec une clef USB pleine de </w:t>
            </w:r>
          </w:p>
        </w:tc>
      </w:tr>
      <w:tr w:rsidR="002A08FA" w:rsidRPr="00697061" w14:paraId="13BB8F8A" w14:textId="77777777">
        <w:trPr>
          <w:trHeight w:val="206"/>
        </w:trPr>
        <w:tc>
          <w:tcPr>
            <w:tcW w:w="670" w:type="dxa"/>
            <w:tcBorders>
              <w:top w:val="nil"/>
              <w:left w:val="nil"/>
              <w:bottom w:val="nil"/>
              <w:right w:val="nil"/>
            </w:tcBorders>
            <w:shd w:val="clear" w:color="auto" w:fill="FFFF00"/>
          </w:tcPr>
          <w:p w14:paraId="2114B478" w14:textId="77777777" w:rsidR="002A08FA" w:rsidRPr="00697061" w:rsidRDefault="00000000" w:rsidP="007A6F3E">
            <w:pPr>
              <w:spacing w:after="0" w:line="259" w:lineRule="auto"/>
              <w:ind w:left="0" w:right="260" w:firstLine="0"/>
            </w:pPr>
            <w:r w:rsidRPr="00697061">
              <w:t>fichiers !</w:t>
            </w:r>
          </w:p>
        </w:tc>
        <w:tc>
          <w:tcPr>
            <w:tcW w:w="9793" w:type="dxa"/>
            <w:gridSpan w:val="2"/>
            <w:tcBorders>
              <w:top w:val="nil"/>
              <w:left w:val="nil"/>
              <w:bottom w:val="nil"/>
              <w:right w:val="nil"/>
            </w:tcBorders>
          </w:tcPr>
          <w:p w14:paraId="325C231B" w14:textId="77777777" w:rsidR="002A08FA" w:rsidRPr="00697061" w:rsidRDefault="00000000" w:rsidP="007A6F3E">
            <w:pPr>
              <w:spacing w:after="0" w:line="259" w:lineRule="auto"/>
              <w:ind w:left="0" w:right="260" w:firstLine="0"/>
              <w:jc w:val="left"/>
            </w:pPr>
            <w:r w:rsidRPr="00697061">
              <w:t xml:space="preserve"> </w:t>
            </w:r>
          </w:p>
        </w:tc>
      </w:tr>
    </w:tbl>
    <w:p w14:paraId="1D7E549C"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463" w:type="dxa"/>
        <w:tblInd w:w="0" w:type="dxa"/>
        <w:tblCellMar>
          <w:top w:w="5" w:type="dxa"/>
        </w:tblCellMar>
        <w:tblLook w:val="04A0" w:firstRow="1" w:lastRow="0" w:firstColumn="1" w:lastColumn="0" w:noHBand="0" w:noVBand="1"/>
      </w:tblPr>
      <w:tblGrid>
        <w:gridCol w:w="3974"/>
        <w:gridCol w:w="6489"/>
      </w:tblGrid>
      <w:tr w:rsidR="002A08FA" w:rsidRPr="00697061" w14:paraId="6EE0275B" w14:textId="77777777">
        <w:trPr>
          <w:trHeight w:val="415"/>
        </w:trPr>
        <w:tc>
          <w:tcPr>
            <w:tcW w:w="10463" w:type="dxa"/>
            <w:gridSpan w:val="2"/>
            <w:tcBorders>
              <w:top w:val="nil"/>
              <w:left w:val="nil"/>
              <w:bottom w:val="nil"/>
              <w:right w:val="nil"/>
            </w:tcBorders>
            <w:shd w:val="clear" w:color="auto" w:fill="FFFF00"/>
          </w:tcPr>
          <w:p w14:paraId="1280B659" w14:textId="77777777" w:rsidR="002A08FA" w:rsidRPr="00697061" w:rsidRDefault="00000000" w:rsidP="007A6F3E">
            <w:pPr>
              <w:spacing w:after="0" w:line="259" w:lineRule="auto"/>
              <w:ind w:left="0" w:right="260" w:firstLine="0"/>
            </w:pPr>
            <w:r w:rsidRPr="00697061">
              <w:t xml:space="preserve">- Afin de mener à bien l’audit interne de l’entreprise à la suite des terribles événements qui s’y produisent depuis deux ans, j’ai besoin d’une petite dizaine de collaborateurs pour environ deux ans : pour ce surcroît exceptionnel de travail, je compte donc embaucher </w:t>
            </w:r>
          </w:p>
        </w:tc>
      </w:tr>
      <w:tr w:rsidR="002A08FA" w:rsidRPr="00697061" w14:paraId="0F7AD96E" w14:textId="77777777">
        <w:trPr>
          <w:trHeight w:val="206"/>
        </w:trPr>
        <w:tc>
          <w:tcPr>
            <w:tcW w:w="3974" w:type="dxa"/>
            <w:tcBorders>
              <w:top w:val="nil"/>
              <w:left w:val="nil"/>
              <w:bottom w:val="nil"/>
              <w:right w:val="nil"/>
            </w:tcBorders>
            <w:shd w:val="clear" w:color="auto" w:fill="FFFF00"/>
          </w:tcPr>
          <w:p w14:paraId="2852C2A6" w14:textId="77777777" w:rsidR="002A08FA" w:rsidRPr="00697061" w:rsidRDefault="00000000" w:rsidP="007A6F3E">
            <w:pPr>
              <w:spacing w:after="0" w:line="259" w:lineRule="auto"/>
              <w:ind w:left="0" w:right="260" w:firstLine="0"/>
            </w:pPr>
            <w:r w:rsidRPr="00697061">
              <w:t>des CDD pour douze mois, renouvelable une fois.</w:t>
            </w:r>
          </w:p>
        </w:tc>
        <w:tc>
          <w:tcPr>
            <w:tcW w:w="6489" w:type="dxa"/>
            <w:tcBorders>
              <w:top w:val="nil"/>
              <w:left w:val="nil"/>
              <w:bottom w:val="nil"/>
              <w:right w:val="nil"/>
            </w:tcBorders>
          </w:tcPr>
          <w:p w14:paraId="0A022610" w14:textId="77777777" w:rsidR="002A08FA" w:rsidRPr="00697061" w:rsidRDefault="00000000" w:rsidP="007A6F3E">
            <w:pPr>
              <w:spacing w:after="0" w:line="259" w:lineRule="auto"/>
              <w:ind w:left="0" w:right="260" w:firstLine="0"/>
              <w:jc w:val="left"/>
            </w:pPr>
            <w:r w:rsidRPr="00697061">
              <w:t xml:space="preserve">  </w:t>
            </w:r>
          </w:p>
        </w:tc>
      </w:tr>
    </w:tbl>
    <w:p w14:paraId="76F40B7A" w14:textId="77777777" w:rsidR="002A08FA" w:rsidRPr="00697061" w:rsidRDefault="00000000" w:rsidP="007A6F3E">
      <w:pPr>
        <w:spacing w:after="105" w:line="259" w:lineRule="auto"/>
        <w:ind w:left="0" w:right="260" w:firstLine="0"/>
        <w:jc w:val="left"/>
      </w:pPr>
      <w:r w:rsidRPr="00697061">
        <w:rPr>
          <w:sz w:val="8"/>
        </w:rPr>
        <w:t xml:space="preserve"> </w:t>
      </w:r>
    </w:p>
    <w:p w14:paraId="0B694235" w14:textId="77777777" w:rsidR="002A08FA" w:rsidRPr="00697061" w:rsidRDefault="00000000" w:rsidP="007A6F3E">
      <w:pPr>
        <w:spacing w:after="5" w:line="265" w:lineRule="auto"/>
        <w:ind w:left="0" w:right="260" w:firstLine="0"/>
      </w:pPr>
      <w:r w:rsidRPr="00697061">
        <w:t xml:space="preserve">-  Mais le problème avec les CDD, c’est la date limite de fin de contrat : en réalité, le job est rarement fini au jour J  !  </w:t>
      </w:r>
    </w:p>
    <w:p w14:paraId="601D9A88" w14:textId="77777777" w:rsidR="002A08FA" w:rsidRPr="00697061" w:rsidRDefault="00000000" w:rsidP="007A6F3E">
      <w:pPr>
        <w:ind w:left="0" w:right="260" w:firstLine="0"/>
      </w:pPr>
      <w:r w:rsidRPr="00697061">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8E7F3BA" wp14:editId="757E1037">
                <wp:simplePos x="0" y="0"/>
                <wp:positionH relativeFrom="column">
                  <wp:posOffset>0</wp:posOffset>
                </wp:positionH>
                <wp:positionV relativeFrom="paragraph">
                  <wp:posOffset>-140817</wp:posOffset>
                </wp:positionV>
                <wp:extent cx="6643932" cy="394583"/>
                <wp:effectExtent l="0" t="0" r="0" b="0"/>
                <wp:wrapNone/>
                <wp:docPr id="244677" name="Group 244677"/>
                <wp:cNvGraphicFramePr/>
                <a:graphic xmlns:a="http://schemas.openxmlformats.org/drawingml/2006/main">
                  <a:graphicData uri="http://schemas.microsoft.com/office/word/2010/wordprocessingGroup">
                    <wpg:wgp>
                      <wpg:cNvGrpSpPr/>
                      <wpg:grpSpPr>
                        <a:xfrm>
                          <a:off x="0" y="0"/>
                          <a:ext cx="6643932" cy="394583"/>
                          <a:chOff x="0" y="0"/>
                          <a:chExt cx="6643932" cy="394583"/>
                        </a:xfrm>
                      </wpg:grpSpPr>
                      <wps:wsp>
                        <wps:cNvPr id="288119" name="Shape 288119"/>
                        <wps:cNvSpPr/>
                        <wps:spPr>
                          <a:xfrm>
                            <a:off x="0" y="0"/>
                            <a:ext cx="5846892" cy="132543"/>
                          </a:xfrm>
                          <a:custGeom>
                            <a:avLst/>
                            <a:gdLst/>
                            <a:ahLst/>
                            <a:cxnLst/>
                            <a:rect l="0" t="0" r="0" b="0"/>
                            <a:pathLst>
                              <a:path w="5846892" h="132543">
                                <a:moveTo>
                                  <a:pt x="0" y="0"/>
                                </a:moveTo>
                                <a:lnTo>
                                  <a:pt x="5846892" y="0"/>
                                </a:lnTo>
                                <a:lnTo>
                                  <a:pt x="5846892" y="132543"/>
                                </a:lnTo>
                                <a:lnTo>
                                  <a:pt x="0" y="13254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20" name="Shape 288120"/>
                        <wps:cNvSpPr/>
                        <wps:spPr>
                          <a:xfrm>
                            <a:off x="0" y="132543"/>
                            <a:ext cx="6643932" cy="131020"/>
                          </a:xfrm>
                          <a:custGeom>
                            <a:avLst/>
                            <a:gdLst/>
                            <a:ahLst/>
                            <a:cxnLst/>
                            <a:rect l="0" t="0" r="0" b="0"/>
                            <a:pathLst>
                              <a:path w="6643932" h="131020">
                                <a:moveTo>
                                  <a:pt x="0" y="0"/>
                                </a:moveTo>
                                <a:lnTo>
                                  <a:pt x="6643932" y="0"/>
                                </a:lnTo>
                                <a:lnTo>
                                  <a:pt x="6643932"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21" name="Shape 288121"/>
                        <wps:cNvSpPr/>
                        <wps:spPr>
                          <a:xfrm>
                            <a:off x="0" y="263563"/>
                            <a:ext cx="6154891" cy="131020"/>
                          </a:xfrm>
                          <a:custGeom>
                            <a:avLst/>
                            <a:gdLst/>
                            <a:ahLst/>
                            <a:cxnLst/>
                            <a:rect l="0" t="0" r="0" b="0"/>
                            <a:pathLst>
                              <a:path w="6154891" h="131020">
                                <a:moveTo>
                                  <a:pt x="0" y="0"/>
                                </a:moveTo>
                                <a:lnTo>
                                  <a:pt x="6154891" y="0"/>
                                </a:lnTo>
                                <a:lnTo>
                                  <a:pt x="6154891"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44677" style="width:523.144pt;height:31.0695pt;position:absolute;z-index:-2147483499;mso-position-horizontal-relative:text;mso-position-horizontal:absolute;margin-left:-3.8147e-06pt;mso-position-vertical-relative:text;margin-top:-11.088pt;" coordsize="66439,3945">
                <v:shape id="Shape 288122" style="position:absolute;width:58468;height:1325;left:0;top:0;" coordsize="5846892,132543" path="m0,0l5846892,0l5846892,132543l0,132543l0,0">
                  <v:stroke weight="0pt" endcap="flat" joinstyle="miter" miterlimit="10" on="false" color="#000000" opacity="0"/>
                  <v:fill on="true" color="#ffff00"/>
                </v:shape>
                <v:shape id="Shape 288123" style="position:absolute;width:66439;height:1310;left:0;top:1325;" coordsize="6643932,131020" path="m0,0l6643932,0l6643932,131020l0,131020l0,0">
                  <v:stroke weight="0pt" endcap="flat" joinstyle="miter" miterlimit="10" on="false" color="#000000" opacity="0"/>
                  <v:fill on="true" color="#ffff00"/>
                </v:shape>
                <v:shape id="Shape 288124" style="position:absolute;width:61548;height:1310;left:0;top:2635;" coordsize="6154891,131020" path="m0,0l6154891,0l6154891,131020l0,131020l0,0">
                  <v:stroke weight="0pt" endcap="flat" joinstyle="miter" miterlimit="10" on="false" color="#000000" opacity="0"/>
                  <v:fill on="true" color="#ffff00"/>
                </v:shape>
              </v:group>
            </w:pict>
          </mc:Fallback>
        </mc:AlternateContent>
      </w:r>
      <w:r w:rsidRPr="00697061">
        <w:t xml:space="preserve">Ainsi pour le remplacement de ce pauvre Scad, qui a eu un accident au retour de ses vacances : l’hôpital d’où il m’a appelé m’a indiqué qu’avec la rééducation, il en avait au moins pour dix-huit mois, or son arrêt de travail est de trois mois. Que faire ?  </w:t>
      </w:r>
    </w:p>
    <w:p w14:paraId="6ABE44D8"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463" w:type="dxa"/>
        <w:tblInd w:w="0" w:type="dxa"/>
        <w:tblCellMar>
          <w:top w:w="5" w:type="dxa"/>
        </w:tblCellMar>
        <w:tblLook w:val="04A0" w:firstRow="1" w:lastRow="0" w:firstColumn="1" w:lastColumn="0" w:noHBand="0" w:noVBand="1"/>
      </w:tblPr>
      <w:tblGrid>
        <w:gridCol w:w="7485"/>
        <w:gridCol w:w="2978"/>
      </w:tblGrid>
      <w:tr w:rsidR="002A08FA" w:rsidRPr="00697061" w14:paraId="3A32E1E6" w14:textId="77777777">
        <w:trPr>
          <w:trHeight w:val="415"/>
        </w:trPr>
        <w:tc>
          <w:tcPr>
            <w:tcW w:w="10463" w:type="dxa"/>
            <w:gridSpan w:val="2"/>
            <w:tcBorders>
              <w:top w:val="nil"/>
              <w:left w:val="nil"/>
              <w:bottom w:val="nil"/>
              <w:right w:val="nil"/>
            </w:tcBorders>
            <w:shd w:val="clear" w:color="auto" w:fill="FFFF00"/>
          </w:tcPr>
          <w:p w14:paraId="206412D3" w14:textId="355C2A03" w:rsidR="002A08FA" w:rsidRPr="00697061" w:rsidRDefault="00000000" w:rsidP="007A6F3E">
            <w:pPr>
              <w:spacing w:after="0" w:line="259" w:lineRule="auto"/>
              <w:ind w:left="0" w:right="260" w:firstLine="0"/>
            </w:pPr>
            <w:r w:rsidRPr="00697061">
              <w:t xml:space="preserve">- Trois hôtesses recrutées avant-hier pour les quatre semaines d’un Salon que je fais à Paris ont emporté hier soir à 18h30 des produits nous appartenant : certes, il n’y en </w:t>
            </w:r>
            <w:r w:rsidR="00220AFD" w:rsidRPr="00697061">
              <w:t>avait que</w:t>
            </w:r>
            <w:r w:rsidRPr="00697061">
              <w:t xml:space="preserve"> pour 19 euros chacune, mais « </w:t>
            </w:r>
            <w:r w:rsidRPr="00697061">
              <w:rPr>
                <w:i/>
              </w:rPr>
              <w:t xml:space="preserve">qui vole un œuf, vole un bœuf ! </w:t>
            </w:r>
            <w:r w:rsidRPr="00697061">
              <w:t xml:space="preserve">» : je vais leur </w:t>
            </w:r>
          </w:p>
        </w:tc>
      </w:tr>
      <w:tr w:rsidR="002A08FA" w:rsidRPr="00697061" w14:paraId="2E4C6FDC" w14:textId="77777777">
        <w:trPr>
          <w:trHeight w:val="207"/>
        </w:trPr>
        <w:tc>
          <w:tcPr>
            <w:tcW w:w="7485" w:type="dxa"/>
            <w:tcBorders>
              <w:top w:val="nil"/>
              <w:left w:val="nil"/>
              <w:bottom w:val="nil"/>
              <w:right w:val="nil"/>
            </w:tcBorders>
            <w:shd w:val="clear" w:color="auto" w:fill="FFFF00"/>
          </w:tcPr>
          <w:p w14:paraId="4D1105B4" w14:textId="77777777" w:rsidR="002A08FA" w:rsidRPr="00697061" w:rsidRDefault="00000000" w:rsidP="007A6F3E">
            <w:pPr>
              <w:spacing w:after="0" w:line="259" w:lineRule="auto"/>
              <w:ind w:left="0" w:right="260" w:firstLine="0"/>
            </w:pPr>
            <w:r w:rsidRPr="00697061">
              <w:t>annoncer demain matin que leur CDD est immédiatement rompu pour faute réelle et sérieuse.</w:t>
            </w:r>
          </w:p>
        </w:tc>
        <w:tc>
          <w:tcPr>
            <w:tcW w:w="2978" w:type="dxa"/>
            <w:tcBorders>
              <w:top w:val="nil"/>
              <w:left w:val="nil"/>
              <w:bottom w:val="nil"/>
              <w:right w:val="nil"/>
            </w:tcBorders>
          </w:tcPr>
          <w:p w14:paraId="2114995E" w14:textId="77777777" w:rsidR="002A08FA" w:rsidRPr="00697061" w:rsidRDefault="00000000" w:rsidP="007A6F3E">
            <w:pPr>
              <w:spacing w:after="0" w:line="259" w:lineRule="auto"/>
              <w:ind w:left="0" w:right="260" w:firstLine="0"/>
              <w:jc w:val="left"/>
            </w:pPr>
            <w:r w:rsidRPr="00697061">
              <w:t xml:space="preserve">  </w:t>
            </w:r>
          </w:p>
        </w:tc>
      </w:tr>
    </w:tbl>
    <w:p w14:paraId="456C140D"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463" w:type="dxa"/>
        <w:tblInd w:w="0" w:type="dxa"/>
        <w:tblCellMar>
          <w:top w:w="5" w:type="dxa"/>
        </w:tblCellMar>
        <w:tblLook w:val="04A0" w:firstRow="1" w:lastRow="0" w:firstColumn="1" w:lastColumn="0" w:noHBand="0" w:noVBand="1"/>
      </w:tblPr>
      <w:tblGrid>
        <w:gridCol w:w="1702"/>
        <w:gridCol w:w="1061"/>
        <w:gridCol w:w="7700"/>
      </w:tblGrid>
      <w:tr w:rsidR="002A08FA" w:rsidRPr="00697061" w14:paraId="5C08235C" w14:textId="77777777">
        <w:trPr>
          <w:trHeight w:val="828"/>
        </w:trPr>
        <w:tc>
          <w:tcPr>
            <w:tcW w:w="10463" w:type="dxa"/>
            <w:gridSpan w:val="3"/>
            <w:tcBorders>
              <w:top w:val="nil"/>
              <w:left w:val="nil"/>
              <w:bottom w:val="nil"/>
              <w:right w:val="nil"/>
            </w:tcBorders>
            <w:shd w:val="clear" w:color="auto" w:fill="FFFF00"/>
          </w:tcPr>
          <w:p w14:paraId="5E4A1B5A" w14:textId="2F1F0CF6" w:rsidR="002A08FA" w:rsidRPr="00697061" w:rsidRDefault="00000000" w:rsidP="007A6F3E">
            <w:pPr>
              <w:spacing w:after="0" w:line="259" w:lineRule="auto"/>
              <w:ind w:left="0" w:right="260" w:firstLine="0"/>
            </w:pPr>
            <w:r w:rsidRPr="00697061">
              <w:t xml:space="preserve"> - Embauché pour douze mois il y a maintenant un an, le très prometteur M. Sanova s’est vu proposer la semaine dernière le renouvellement de son CDD pour huit mois. Ce second contrat a été immédiatement signé. Or depuis, sa motivation est proche de zéro : il arrive vers 10h30,  part à 16h avec la stagiaire du Marketing, qui du coup ne fait plus rien : </w:t>
            </w:r>
            <w:r w:rsidR="00220AFD" w:rsidRPr="00697061">
              <w:t>ça ne</w:t>
            </w:r>
            <w:r w:rsidRPr="00697061">
              <w:t xml:space="preserve"> peut plus durer ! Convoqué par la DRH, il a lui d’ailleurs répondu : « je suis intouchable en CDD !». Elle compte demander la requalification de son contrat en </w:t>
            </w:r>
          </w:p>
        </w:tc>
      </w:tr>
      <w:tr w:rsidR="002A08FA" w:rsidRPr="00697061" w14:paraId="7BEEE964" w14:textId="77777777">
        <w:trPr>
          <w:trHeight w:val="209"/>
        </w:trPr>
        <w:tc>
          <w:tcPr>
            <w:tcW w:w="2762" w:type="dxa"/>
            <w:gridSpan w:val="2"/>
            <w:tcBorders>
              <w:top w:val="nil"/>
              <w:left w:val="nil"/>
              <w:bottom w:val="nil"/>
              <w:right w:val="nil"/>
            </w:tcBorders>
            <w:shd w:val="clear" w:color="auto" w:fill="FFFF00"/>
          </w:tcPr>
          <w:p w14:paraId="3F416E31" w14:textId="77777777" w:rsidR="002A08FA" w:rsidRPr="00697061" w:rsidRDefault="00000000" w:rsidP="007A6F3E">
            <w:pPr>
              <w:spacing w:after="0" w:line="259" w:lineRule="auto"/>
              <w:ind w:left="0" w:right="260" w:firstLine="0"/>
            </w:pPr>
            <w:r w:rsidRPr="00697061">
              <w:t>CDI et le licencier pour faite grave.</w:t>
            </w:r>
          </w:p>
        </w:tc>
        <w:tc>
          <w:tcPr>
            <w:tcW w:w="7700" w:type="dxa"/>
            <w:vMerge w:val="restart"/>
            <w:tcBorders>
              <w:top w:val="nil"/>
              <w:left w:val="nil"/>
              <w:bottom w:val="nil"/>
              <w:right w:val="nil"/>
            </w:tcBorders>
          </w:tcPr>
          <w:p w14:paraId="4C2D2B9C" w14:textId="77777777" w:rsidR="002A08FA" w:rsidRPr="00697061" w:rsidRDefault="00000000" w:rsidP="007A6F3E">
            <w:pPr>
              <w:spacing w:after="0" w:line="259" w:lineRule="auto"/>
              <w:ind w:left="0" w:right="260" w:firstLine="0"/>
              <w:jc w:val="left"/>
            </w:pPr>
            <w:r w:rsidRPr="00697061">
              <w:t xml:space="preserve">  </w:t>
            </w:r>
          </w:p>
        </w:tc>
      </w:tr>
      <w:tr w:rsidR="002A08FA" w:rsidRPr="00697061" w14:paraId="1EE9F1E0" w14:textId="77777777">
        <w:trPr>
          <w:trHeight w:val="206"/>
        </w:trPr>
        <w:tc>
          <w:tcPr>
            <w:tcW w:w="1702" w:type="dxa"/>
            <w:tcBorders>
              <w:top w:val="nil"/>
              <w:left w:val="nil"/>
              <w:bottom w:val="nil"/>
              <w:right w:val="nil"/>
            </w:tcBorders>
            <w:shd w:val="clear" w:color="auto" w:fill="FFFF00"/>
          </w:tcPr>
          <w:p w14:paraId="177CACD9" w14:textId="77777777" w:rsidR="002A08FA" w:rsidRPr="00697061" w:rsidRDefault="00000000" w:rsidP="007A6F3E">
            <w:pPr>
              <w:spacing w:after="0" w:line="259" w:lineRule="auto"/>
              <w:ind w:left="0" w:right="260" w:firstLine="0"/>
            </w:pPr>
            <w:r w:rsidRPr="00697061">
              <w:t>Qu’en pensez-vous ?</w:t>
            </w:r>
          </w:p>
        </w:tc>
        <w:tc>
          <w:tcPr>
            <w:tcW w:w="1061" w:type="dxa"/>
            <w:tcBorders>
              <w:top w:val="nil"/>
              <w:left w:val="nil"/>
              <w:bottom w:val="nil"/>
              <w:right w:val="nil"/>
            </w:tcBorders>
          </w:tcPr>
          <w:p w14:paraId="24FFBC8D" w14:textId="77777777" w:rsidR="002A08FA" w:rsidRPr="00697061" w:rsidRDefault="00000000" w:rsidP="007A6F3E">
            <w:pPr>
              <w:spacing w:after="0" w:line="259" w:lineRule="auto"/>
              <w:ind w:left="0" w:right="260" w:firstLine="0"/>
              <w:jc w:val="left"/>
            </w:pPr>
            <w:r w:rsidRPr="00697061">
              <w:t xml:space="preserve"> </w:t>
            </w:r>
          </w:p>
        </w:tc>
        <w:tc>
          <w:tcPr>
            <w:tcW w:w="0" w:type="auto"/>
            <w:vMerge/>
            <w:tcBorders>
              <w:top w:val="nil"/>
              <w:left w:val="nil"/>
              <w:bottom w:val="nil"/>
              <w:right w:val="nil"/>
            </w:tcBorders>
          </w:tcPr>
          <w:p w14:paraId="01F13E26" w14:textId="77777777" w:rsidR="002A08FA" w:rsidRPr="00697061" w:rsidRDefault="002A08FA" w:rsidP="007A6F3E">
            <w:pPr>
              <w:spacing w:after="160" w:line="259" w:lineRule="auto"/>
              <w:ind w:left="0" w:right="260" w:firstLine="0"/>
              <w:jc w:val="left"/>
            </w:pPr>
          </w:p>
        </w:tc>
      </w:tr>
    </w:tbl>
    <w:p w14:paraId="2ACABBF6" w14:textId="77777777" w:rsidR="009F233C" w:rsidRPr="00697061" w:rsidRDefault="009F233C" w:rsidP="007A6F3E">
      <w:pPr>
        <w:pStyle w:val="Titre3"/>
        <w:ind w:left="0" w:right="260" w:firstLine="0"/>
      </w:pPr>
    </w:p>
    <w:p w14:paraId="2661FE40" w14:textId="77777777" w:rsidR="009F233C" w:rsidRPr="00697061" w:rsidRDefault="009F233C" w:rsidP="007A6F3E">
      <w:pPr>
        <w:spacing w:after="160" w:line="278" w:lineRule="auto"/>
        <w:ind w:left="0" w:right="260" w:firstLine="0"/>
        <w:jc w:val="left"/>
        <w:rPr>
          <w:b/>
          <w:sz w:val="24"/>
          <w:u w:val="single" w:color="000000"/>
        </w:rPr>
      </w:pPr>
      <w:r w:rsidRPr="00697061">
        <w:br w:type="page"/>
      </w:r>
    </w:p>
    <w:p w14:paraId="0FF0EF74" w14:textId="2BAEBB29" w:rsidR="002A08FA" w:rsidRPr="00697061" w:rsidRDefault="00000000" w:rsidP="007A6F3E">
      <w:pPr>
        <w:pStyle w:val="Titre3"/>
        <w:ind w:left="0" w:right="260" w:firstLine="0"/>
      </w:pPr>
      <w:r w:rsidRPr="00697061">
        <w:lastRenderedPageBreak/>
        <w:t>DUREE DU TRAVAIL</w:t>
      </w:r>
      <w:r w:rsidRPr="00697061">
        <w:rPr>
          <w:u w:val="none"/>
        </w:rPr>
        <w:t xml:space="preserve">  </w:t>
      </w:r>
    </w:p>
    <w:p w14:paraId="291EEDCA" w14:textId="77777777" w:rsidR="002A08FA" w:rsidRPr="00697061" w:rsidRDefault="00000000" w:rsidP="007A6F3E">
      <w:pPr>
        <w:spacing w:after="101" w:line="259" w:lineRule="auto"/>
        <w:ind w:left="0" w:right="260" w:firstLine="0"/>
        <w:jc w:val="center"/>
      </w:pPr>
      <w:r w:rsidRPr="00697061">
        <w:rPr>
          <w:b/>
          <w:sz w:val="12"/>
        </w:rPr>
        <w:t xml:space="preserve"> </w:t>
      </w:r>
    </w:p>
    <w:p w14:paraId="22951E26" w14:textId="77777777" w:rsidR="002A08FA" w:rsidRPr="00697061" w:rsidRDefault="00000000" w:rsidP="007A6F3E">
      <w:pPr>
        <w:spacing w:after="101" w:line="259" w:lineRule="auto"/>
        <w:ind w:left="0" w:right="260" w:firstLine="0"/>
        <w:jc w:val="center"/>
      </w:pPr>
      <w:r w:rsidRPr="00697061">
        <w:rPr>
          <w:sz w:val="12"/>
        </w:rPr>
        <w:t xml:space="preserve"> </w:t>
      </w:r>
    </w:p>
    <w:p w14:paraId="4DB26162" w14:textId="77777777" w:rsidR="002A08FA" w:rsidRPr="00697061" w:rsidRDefault="00000000" w:rsidP="007A6F3E">
      <w:pPr>
        <w:spacing w:after="0" w:line="259" w:lineRule="auto"/>
        <w:ind w:left="0" w:right="260" w:firstLine="0"/>
        <w:jc w:val="center"/>
      </w:pPr>
      <w:r w:rsidRPr="00697061">
        <w:rPr>
          <w:b/>
          <w:sz w:val="24"/>
        </w:rPr>
        <w:t xml:space="preserve"> </w:t>
      </w:r>
    </w:p>
    <w:p w14:paraId="4F4ED4AD" w14:textId="77777777" w:rsidR="002A08FA" w:rsidRPr="00697061" w:rsidRDefault="00000000" w:rsidP="007A6F3E">
      <w:pPr>
        <w:spacing w:after="0" w:line="259" w:lineRule="auto"/>
        <w:ind w:left="0" w:right="260" w:firstLine="0"/>
        <w:jc w:val="center"/>
      </w:pPr>
      <w:r w:rsidRPr="00697061">
        <w:rPr>
          <w:b/>
          <w:sz w:val="24"/>
        </w:rPr>
        <w:t xml:space="preserve"> </w:t>
      </w:r>
    </w:p>
    <w:p w14:paraId="1E41D627" w14:textId="77777777" w:rsidR="002A08FA" w:rsidRPr="00697061" w:rsidRDefault="00000000" w:rsidP="007A6F3E">
      <w:pPr>
        <w:spacing w:after="0" w:line="259" w:lineRule="auto"/>
        <w:ind w:left="0" w:right="260" w:firstLine="0"/>
        <w:jc w:val="left"/>
      </w:pPr>
      <w:r w:rsidRPr="00697061">
        <w:t xml:space="preserve"> </w:t>
      </w:r>
    </w:p>
    <w:p w14:paraId="5EC15FD2" w14:textId="77777777" w:rsidR="002A08FA" w:rsidRPr="00697061" w:rsidRDefault="00000000" w:rsidP="007A6F3E">
      <w:pPr>
        <w:pStyle w:val="Titre4"/>
        <w:ind w:left="0" w:right="260" w:firstLine="0"/>
      </w:pPr>
      <w:r w:rsidRPr="00697061">
        <w:rPr>
          <w:u w:val="none"/>
        </w:rPr>
        <w:t xml:space="preserve">I. </w:t>
      </w:r>
      <w:r w:rsidRPr="00697061">
        <w:t>DECOMPTE DU TEMPS DE TRAVAIL</w:t>
      </w:r>
      <w:r w:rsidRPr="00697061">
        <w:rPr>
          <w:u w:val="none"/>
        </w:rPr>
        <w:t xml:space="preserve">  </w:t>
      </w:r>
    </w:p>
    <w:p w14:paraId="3B85EA55" w14:textId="77777777" w:rsidR="002A08FA" w:rsidRPr="00697061" w:rsidRDefault="00000000" w:rsidP="007A6F3E">
      <w:pPr>
        <w:spacing w:after="0" w:line="259" w:lineRule="auto"/>
        <w:ind w:left="0" w:right="260" w:firstLine="0"/>
        <w:jc w:val="left"/>
      </w:pPr>
      <w:r w:rsidRPr="00697061">
        <w:t xml:space="preserve"> </w:t>
      </w:r>
    </w:p>
    <w:p w14:paraId="1B7BA010" w14:textId="77777777" w:rsidR="002A08FA" w:rsidRPr="00697061" w:rsidRDefault="00000000" w:rsidP="007A6F3E">
      <w:pPr>
        <w:ind w:left="0" w:right="260" w:firstLine="0"/>
      </w:pPr>
      <w:r w:rsidRPr="00697061">
        <w:rPr>
          <w:b/>
        </w:rPr>
        <w:t xml:space="preserve">DOC. 1 : </w:t>
      </w:r>
      <w:r w:rsidRPr="00697061">
        <w:t>Cass. soc., 9 mars 1999, n°96-45590, Bull. civ.V, n°104</w:t>
      </w:r>
      <w:r w:rsidRPr="00697061">
        <w:rPr>
          <w:b/>
        </w:rPr>
        <w:t xml:space="preserve"> </w:t>
      </w:r>
    </w:p>
    <w:p w14:paraId="70B84FD7" w14:textId="77777777" w:rsidR="002A08FA" w:rsidRPr="00697061" w:rsidRDefault="00000000" w:rsidP="007A6F3E">
      <w:pPr>
        <w:ind w:left="0" w:right="260" w:firstLine="0"/>
      </w:pPr>
      <w:r w:rsidRPr="00697061">
        <w:rPr>
          <w:b/>
        </w:rPr>
        <w:t xml:space="preserve">DOC. 2 : </w:t>
      </w:r>
      <w:r w:rsidRPr="00697061">
        <w:t>Cass. soc., 8 juin 2011, n°09-70324</w:t>
      </w:r>
      <w:r w:rsidRPr="00697061">
        <w:rPr>
          <w:b/>
        </w:rPr>
        <w:t xml:space="preserve"> </w:t>
      </w:r>
    </w:p>
    <w:p w14:paraId="69DBD6A0" w14:textId="3AC47E5C" w:rsidR="002A08FA" w:rsidRPr="00697061" w:rsidRDefault="00000000" w:rsidP="007A6F3E">
      <w:pPr>
        <w:ind w:left="0" w:right="260" w:firstLine="0"/>
        <w:rPr>
          <w:lang w:val="en-US"/>
        </w:rPr>
      </w:pPr>
      <w:r w:rsidRPr="00697061">
        <w:rPr>
          <w:b/>
          <w:lang w:val="en-US"/>
        </w:rPr>
        <w:t xml:space="preserve">DOC. </w:t>
      </w:r>
      <w:r w:rsidR="00220AFD" w:rsidRPr="00697061">
        <w:rPr>
          <w:b/>
          <w:lang w:val="en-US"/>
        </w:rPr>
        <w:t>3:</w:t>
      </w:r>
      <w:r w:rsidRPr="00697061">
        <w:rPr>
          <w:b/>
          <w:lang w:val="en-US"/>
        </w:rPr>
        <w:t xml:space="preserve"> </w:t>
      </w:r>
      <w:r w:rsidRPr="00697061">
        <w:rPr>
          <w:lang w:val="en-US"/>
        </w:rPr>
        <w:t>Cass. ass. plén., 18 nov. 2011, n°10-16491, Bull. civ. AP, n° 8</w:t>
      </w:r>
      <w:r w:rsidRPr="00697061">
        <w:rPr>
          <w:b/>
          <w:lang w:val="en-US"/>
        </w:rPr>
        <w:t xml:space="preserve"> </w:t>
      </w:r>
    </w:p>
    <w:p w14:paraId="31C5AB24" w14:textId="77777777" w:rsidR="002A08FA" w:rsidRPr="00697061" w:rsidRDefault="00000000" w:rsidP="007A6F3E">
      <w:pPr>
        <w:spacing w:after="5" w:line="265" w:lineRule="auto"/>
        <w:ind w:left="0" w:right="260" w:firstLine="0"/>
      </w:pPr>
      <w:r w:rsidRPr="00697061">
        <w:rPr>
          <w:b/>
        </w:rPr>
        <w:t xml:space="preserve">DOC. 4 : </w:t>
      </w:r>
      <w:r w:rsidRPr="00697061">
        <w:t>Articles du code du travail sur l’astreinte</w:t>
      </w:r>
      <w:r w:rsidRPr="00697061">
        <w:rPr>
          <w:b/>
        </w:rPr>
        <w:t xml:space="preserve">  </w:t>
      </w:r>
    </w:p>
    <w:p w14:paraId="074356F4" w14:textId="77777777" w:rsidR="002A08FA" w:rsidRPr="00697061" w:rsidRDefault="00000000" w:rsidP="007A6F3E">
      <w:pPr>
        <w:ind w:left="0" w:right="260" w:firstLine="0"/>
      </w:pPr>
      <w:r w:rsidRPr="00697061">
        <w:rPr>
          <w:b/>
        </w:rPr>
        <w:t xml:space="preserve">DOC. 5 : </w:t>
      </w:r>
      <w:r w:rsidRPr="00697061">
        <w:t>Cass. soc., 2 avril 2003, n°01-20765, Bull. civ. V, n°133</w:t>
      </w:r>
      <w:r w:rsidRPr="00697061">
        <w:rPr>
          <w:b/>
        </w:rPr>
        <w:t xml:space="preserve"> </w:t>
      </w:r>
    </w:p>
    <w:p w14:paraId="3D6B7E12" w14:textId="77777777" w:rsidR="002A08FA" w:rsidRPr="00697061" w:rsidRDefault="00000000" w:rsidP="007A6F3E">
      <w:pPr>
        <w:spacing w:after="0" w:line="259" w:lineRule="auto"/>
        <w:ind w:left="0" w:right="260" w:firstLine="0"/>
        <w:jc w:val="left"/>
      </w:pPr>
      <w:r w:rsidRPr="00697061">
        <w:t xml:space="preserve"> </w:t>
      </w:r>
    </w:p>
    <w:p w14:paraId="5FD0518D" w14:textId="77777777" w:rsidR="002A08FA" w:rsidRPr="00697061" w:rsidRDefault="00000000" w:rsidP="007A6F3E">
      <w:pPr>
        <w:spacing w:after="0" w:line="259" w:lineRule="auto"/>
        <w:ind w:left="0" w:right="260" w:firstLine="0"/>
        <w:jc w:val="left"/>
      </w:pPr>
      <w:r w:rsidRPr="00697061">
        <w:t xml:space="preserve"> </w:t>
      </w:r>
    </w:p>
    <w:p w14:paraId="55D58655" w14:textId="77777777" w:rsidR="002A08FA" w:rsidRPr="00697061" w:rsidRDefault="00000000" w:rsidP="007A6F3E">
      <w:pPr>
        <w:pStyle w:val="Titre4"/>
        <w:ind w:left="0" w:right="260" w:firstLine="0"/>
      </w:pPr>
      <w:r w:rsidRPr="00697061">
        <w:rPr>
          <w:u w:val="none"/>
        </w:rPr>
        <w:t xml:space="preserve">II. </w:t>
      </w:r>
      <w:r w:rsidRPr="00697061">
        <w:t>TEMPS PLEIN ET HEURES SUPPLEMENTAIRES</w:t>
      </w:r>
      <w:r w:rsidRPr="00697061">
        <w:rPr>
          <w:u w:val="none"/>
        </w:rPr>
        <w:t xml:space="preserve">  </w:t>
      </w:r>
    </w:p>
    <w:p w14:paraId="7B8F4B3C" w14:textId="77777777" w:rsidR="002A08FA" w:rsidRPr="00697061" w:rsidRDefault="00000000" w:rsidP="007A6F3E">
      <w:pPr>
        <w:spacing w:after="6" w:line="259" w:lineRule="auto"/>
        <w:ind w:left="0" w:right="260" w:firstLine="0"/>
        <w:jc w:val="left"/>
      </w:pPr>
      <w:r w:rsidRPr="00697061">
        <w:t xml:space="preserve"> </w:t>
      </w:r>
    </w:p>
    <w:p w14:paraId="43462D44" w14:textId="77777777" w:rsidR="002A08FA" w:rsidRPr="00697061" w:rsidRDefault="00000000" w:rsidP="007A6F3E">
      <w:pPr>
        <w:pStyle w:val="Titre5"/>
        <w:spacing w:after="0" w:line="259" w:lineRule="auto"/>
        <w:ind w:left="0" w:right="260" w:firstLine="0"/>
      </w:pPr>
      <w:r w:rsidRPr="00697061">
        <w:rPr>
          <w:sz w:val="20"/>
        </w:rPr>
        <w:t xml:space="preserve">A. Mise en œuvre classique  </w:t>
      </w:r>
    </w:p>
    <w:p w14:paraId="764355E7" w14:textId="77777777" w:rsidR="002A08FA" w:rsidRPr="00697061" w:rsidRDefault="00000000" w:rsidP="007A6F3E">
      <w:pPr>
        <w:spacing w:after="0" w:line="259" w:lineRule="auto"/>
        <w:ind w:left="0" w:right="260" w:firstLine="0"/>
        <w:jc w:val="left"/>
      </w:pPr>
      <w:r w:rsidRPr="00697061">
        <w:t xml:space="preserve"> </w:t>
      </w:r>
    </w:p>
    <w:p w14:paraId="384F30C7" w14:textId="4F40A507" w:rsidR="008F4856" w:rsidRDefault="00000000" w:rsidP="007A6F3E">
      <w:pPr>
        <w:ind w:left="0" w:right="260" w:firstLine="0"/>
        <w:rPr>
          <w:b/>
        </w:rPr>
      </w:pPr>
      <w:r w:rsidRPr="00697061">
        <w:rPr>
          <w:b/>
        </w:rPr>
        <w:t xml:space="preserve">DOC. 6 : </w:t>
      </w:r>
      <w:r w:rsidRPr="00697061">
        <w:t>Cass. soc., 4 avril 2012, n°10-10701, Bull. civ., V, n°115</w:t>
      </w:r>
    </w:p>
    <w:p w14:paraId="0ECD318B" w14:textId="35642791" w:rsidR="002B320B" w:rsidRPr="002B320B" w:rsidRDefault="002B320B" w:rsidP="007A6F3E">
      <w:pPr>
        <w:spacing w:after="5" w:line="265" w:lineRule="auto"/>
        <w:ind w:left="0" w:right="260" w:firstLine="0"/>
        <w:rPr>
          <w:b/>
          <w:bCs/>
        </w:rPr>
      </w:pPr>
      <w:r w:rsidRPr="002B320B">
        <w:rPr>
          <w:b/>
          <w:bCs/>
        </w:rPr>
        <w:t xml:space="preserve">DOC6 BIS : Preuve des heures de travail en l'absence d'un système de mesure du temps de travail. </w:t>
      </w:r>
    </w:p>
    <w:p w14:paraId="104374B5" w14:textId="7FD5634B" w:rsidR="002A08FA" w:rsidRPr="00697061" w:rsidRDefault="00000000" w:rsidP="007A6F3E">
      <w:pPr>
        <w:ind w:left="0" w:right="260" w:firstLine="0"/>
      </w:pPr>
      <w:r w:rsidRPr="00697061">
        <w:rPr>
          <w:b/>
        </w:rPr>
        <w:t xml:space="preserve">DOC. 7 : </w:t>
      </w:r>
      <w:r w:rsidRPr="00697061">
        <w:t>Cass. soc., 26 novembre 2003, n°01-43140</w:t>
      </w:r>
      <w:r w:rsidRPr="00697061">
        <w:rPr>
          <w:b/>
        </w:rPr>
        <w:t xml:space="preserve"> </w:t>
      </w:r>
    </w:p>
    <w:p w14:paraId="06E10BEA" w14:textId="77777777" w:rsidR="002A08FA" w:rsidRPr="00697061" w:rsidRDefault="00000000" w:rsidP="007A6F3E">
      <w:pPr>
        <w:spacing w:after="0" w:line="259" w:lineRule="auto"/>
        <w:ind w:left="0" w:right="260" w:firstLine="0"/>
        <w:jc w:val="left"/>
      </w:pPr>
      <w:r w:rsidRPr="00697061">
        <w:t xml:space="preserve"> </w:t>
      </w:r>
    </w:p>
    <w:p w14:paraId="0292C06A" w14:textId="77777777" w:rsidR="002A08FA" w:rsidRPr="00697061" w:rsidRDefault="00000000" w:rsidP="007A6F3E">
      <w:pPr>
        <w:pStyle w:val="Titre5"/>
        <w:spacing w:after="3" w:line="255" w:lineRule="auto"/>
        <w:ind w:left="0" w:right="260" w:firstLine="0"/>
      </w:pPr>
      <w:r w:rsidRPr="00697061">
        <w:rPr>
          <w:sz w:val="20"/>
        </w:rPr>
        <w:t xml:space="preserve">B. Forfait en heures </w:t>
      </w:r>
    </w:p>
    <w:p w14:paraId="52EC6305" w14:textId="77777777" w:rsidR="002A08FA" w:rsidRPr="00697061" w:rsidRDefault="00000000" w:rsidP="007A6F3E">
      <w:pPr>
        <w:spacing w:after="0" w:line="259" w:lineRule="auto"/>
        <w:ind w:left="0" w:right="260" w:firstLine="0"/>
        <w:jc w:val="left"/>
      </w:pPr>
      <w:r w:rsidRPr="00697061">
        <w:t xml:space="preserve"> </w:t>
      </w:r>
    </w:p>
    <w:p w14:paraId="519F9FB8" w14:textId="77777777" w:rsidR="002A08FA" w:rsidRPr="00697061" w:rsidRDefault="00000000" w:rsidP="007A6F3E">
      <w:pPr>
        <w:ind w:left="0" w:right="260" w:firstLine="0"/>
      </w:pPr>
      <w:r w:rsidRPr="00697061">
        <w:rPr>
          <w:b/>
        </w:rPr>
        <w:t xml:space="preserve">DOC. 8 : </w:t>
      </w:r>
      <w:r w:rsidRPr="00697061">
        <w:t>Articles du code du travail</w:t>
      </w:r>
      <w:r w:rsidRPr="00697061">
        <w:rPr>
          <w:b/>
        </w:rPr>
        <w:t xml:space="preserve">  </w:t>
      </w:r>
    </w:p>
    <w:p w14:paraId="73BF2BB5" w14:textId="77777777" w:rsidR="002A08FA" w:rsidRDefault="00000000" w:rsidP="007A6F3E">
      <w:pPr>
        <w:ind w:left="0" w:right="260" w:firstLine="0"/>
      </w:pPr>
      <w:r w:rsidRPr="00697061">
        <w:rPr>
          <w:b/>
        </w:rPr>
        <w:t xml:space="preserve">DOC. 9 : </w:t>
      </w:r>
      <w:r w:rsidRPr="00697061">
        <w:t xml:space="preserve">Cass. soc., 2 juillet 2014, n°13-11904, Bull. civ. V, n°171 </w:t>
      </w:r>
    </w:p>
    <w:p w14:paraId="74417C00" w14:textId="510F17C9" w:rsidR="008F4856" w:rsidRPr="00697061" w:rsidRDefault="008F4856" w:rsidP="007A6F3E">
      <w:pPr>
        <w:ind w:left="0" w:right="260" w:firstLine="0"/>
      </w:pPr>
      <w:r w:rsidRPr="008F4856">
        <w:rPr>
          <w:b/>
          <w:bCs/>
        </w:rPr>
        <w:t>DOC</w:t>
      </w:r>
      <w:r>
        <w:rPr>
          <w:b/>
          <w:bCs/>
        </w:rPr>
        <w:t xml:space="preserve"> </w:t>
      </w:r>
      <w:r w:rsidRPr="008F4856">
        <w:rPr>
          <w:b/>
          <w:bCs/>
        </w:rPr>
        <w:t>9 bis : Durée du travail : un préjudice dès potron-minet.</w:t>
      </w:r>
    </w:p>
    <w:p w14:paraId="07FCC51B" w14:textId="77777777" w:rsidR="002A08FA" w:rsidRPr="00697061" w:rsidRDefault="00000000" w:rsidP="007A6F3E">
      <w:pPr>
        <w:spacing w:after="0" w:line="259" w:lineRule="auto"/>
        <w:ind w:left="0" w:right="260" w:firstLine="0"/>
        <w:jc w:val="left"/>
      </w:pPr>
      <w:r w:rsidRPr="00697061">
        <w:t xml:space="preserve"> </w:t>
      </w:r>
    </w:p>
    <w:p w14:paraId="07224426" w14:textId="77777777" w:rsidR="002A08FA" w:rsidRPr="00697061" w:rsidRDefault="00000000" w:rsidP="007A6F3E">
      <w:pPr>
        <w:spacing w:after="3" w:line="255" w:lineRule="auto"/>
        <w:ind w:left="0" w:right="260" w:firstLine="0"/>
        <w:jc w:val="left"/>
      </w:pPr>
      <w:r w:rsidRPr="00697061">
        <w:rPr>
          <w:b/>
          <w:sz w:val="20"/>
        </w:rPr>
        <w:t xml:space="preserve">C. Modulation  </w:t>
      </w:r>
    </w:p>
    <w:p w14:paraId="489D2724" w14:textId="77777777" w:rsidR="002A08FA" w:rsidRPr="00697061" w:rsidRDefault="00000000" w:rsidP="007A6F3E">
      <w:pPr>
        <w:spacing w:after="0" w:line="259" w:lineRule="auto"/>
        <w:ind w:left="0" w:right="260" w:firstLine="0"/>
        <w:jc w:val="left"/>
      </w:pPr>
      <w:r w:rsidRPr="00697061">
        <w:t xml:space="preserve"> </w:t>
      </w:r>
    </w:p>
    <w:p w14:paraId="4FF378E7" w14:textId="77777777" w:rsidR="002A08FA" w:rsidRPr="00697061" w:rsidRDefault="00000000" w:rsidP="007A6F3E">
      <w:pPr>
        <w:ind w:left="0" w:right="260" w:firstLine="0"/>
      </w:pPr>
      <w:r w:rsidRPr="00697061">
        <w:rPr>
          <w:b/>
        </w:rPr>
        <w:t xml:space="preserve">DOC. 10 : </w:t>
      </w:r>
      <w:r w:rsidRPr="00697061">
        <w:t xml:space="preserve">Comp. : Cass. Soc., 28 septembre 2010, n° 08-43161, Bull. civ. V, n°197 ; L. 3122-6 C. trav.  </w:t>
      </w:r>
    </w:p>
    <w:p w14:paraId="4A72142D" w14:textId="77777777" w:rsidR="002A08FA" w:rsidRPr="00697061" w:rsidRDefault="00000000" w:rsidP="007A6F3E">
      <w:pPr>
        <w:spacing w:after="0" w:line="259" w:lineRule="auto"/>
        <w:ind w:left="0" w:right="260" w:firstLine="0"/>
        <w:jc w:val="left"/>
      </w:pPr>
      <w:r w:rsidRPr="00697061">
        <w:t xml:space="preserve"> </w:t>
      </w:r>
    </w:p>
    <w:p w14:paraId="157CEF85" w14:textId="77777777" w:rsidR="002A08FA" w:rsidRPr="00697061" w:rsidRDefault="00000000" w:rsidP="007A6F3E">
      <w:pPr>
        <w:spacing w:after="0" w:line="259" w:lineRule="auto"/>
        <w:ind w:left="0" w:right="260" w:firstLine="0"/>
        <w:jc w:val="left"/>
      </w:pPr>
      <w:r w:rsidRPr="00697061">
        <w:t xml:space="preserve"> </w:t>
      </w:r>
    </w:p>
    <w:p w14:paraId="74FD8DBE" w14:textId="77777777" w:rsidR="002A08FA" w:rsidRPr="00697061" w:rsidRDefault="00000000" w:rsidP="007A6F3E">
      <w:pPr>
        <w:pStyle w:val="Titre4"/>
        <w:ind w:left="0" w:right="260" w:firstLine="0"/>
      </w:pPr>
      <w:r w:rsidRPr="00697061">
        <w:rPr>
          <w:u w:val="none"/>
        </w:rPr>
        <w:t xml:space="preserve">II. </w:t>
      </w:r>
      <w:r w:rsidRPr="00697061">
        <w:t>TEMPS PARTIEL ET HEURES COMPLEMENTAIRES</w:t>
      </w:r>
      <w:r w:rsidRPr="00697061">
        <w:rPr>
          <w:u w:val="none"/>
        </w:rPr>
        <w:t xml:space="preserve">  </w:t>
      </w:r>
    </w:p>
    <w:p w14:paraId="3E33965A" w14:textId="77777777" w:rsidR="002A08FA" w:rsidRPr="00697061" w:rsidRDefault="00000000" w:rsidP="007A6F3E">
      <w:pPr>
        <w:spacing w:after="0" w:line="259" w:lineRule="auto"/>
        <w:ind w:left="0" w:right="260" w:firstLine="0"/>
        <w:jc w:val="left"/>
      </w:pPr>
      <w:r w:rsidRPr="00697061">
        <w:t xml:space="preserve"> </w:t>
      </w:r>
    </w:p>
    <w:p w14:paraId="5C1BDCED" w14:textId="1F09839A" w:rsidR="002A08FA" w:rsidRPr="00697061" w:rsidRDefault="00000000" w:rsidP="007A6F3E">
      <w:pPr>
        <w:ind w:left="0" w:right="260" w:firstLine="0"/>
        <w:rPr>
          <w:lang w:val="en-US"/>
        </w:rPr>
      </w:pPr>
      <w:r w:rsidRPr="00697061">
        <w:rPr>
          <w:b/>
          <w:lang w:val="en-US"/>
        </w:rPr>
        <w:t xml:space="preserve">DOC. </w:t>
      </w:r>
      <w:r w:rsidR="00220AFD" w:rsidRPr="00697061">
        <w:rPr>
          <w:b/>
          <w:lang w:val="en-US"/>
        </w:rPr>
        <w:t>11:</w:t>
      </w:r>
      <w:r w:rsidRPr="00697061">
        <w:rPr>
          <w:b/>
          <w:lang w:val="en-US"/>
        </w:rPr>
        <w:t xml:space="preserve"> </w:t>
      </w:r>
      <w:r w:rsidRPr="00697061">
        <w:rPr>
          <w:lang w:val="en-US"/>
        </w:rPr>
        <w:t>Cass. soc., 9 janv. 2013 n°11-11808, Bull. civ. V, n°2</w:t>
      </w:r>
      <w:r w:rsidRPr="00697061">
        <w:rPr>
          <w:b/>
          <w:lang w:val="en-US"/>
        </w:rPr>
        <w:t xml:space="preserve"> </w:t>
      </w:r>
    </w:p>
    <w:p w14:paraId="33F74EF5" w14:textId="77777777" w:rsidR="002A08FA" w:rsidRPr="00697061" w:rsidRDefault="00000000" w:rsidP="007A6F3E">
      <w:pPr>
        <w:ind w:left="0" w:right="260" w:firstLine="0"/>
      </w:pPr>
      <w:r w:rsidRPr="00697061">
        <w:rPr>
          <w:b/>
        </w:rPr>
        <w:t xml:space="preserve">DOC. 12 : </w:t>
      </w:r>
      <w:r w:rsidRPr="00697061">
        <w:t xml:space="preserve">Cass. soc., 3 juin 2015, n°13-21671, publié au Bulletin </w:t>
      </w:r>
      <w:r w:rsidRPr="00697061">
        <w:rPr>
          <w:b/>
        </w:rPr>
        <w:t xml:space="preserve"> </w:t>
      </w:r>
    </w:p>
    <w:p w14:paraId="319CE532" w14:textId="77777777" w:rsidR="002A08FA" w:rsidRPr="00697061" w:rsidRDefault="00000000" w:rsidP="007A6F3E">
      <w:pPr>
        <w:ind w:left="0" w:right="260" w:firstLine="0"/>
      </w:pPr>
      <w:r w:rsidRPr="00697061">
        <w:rPr>
          <w:b/>
        </w:rPr>
        <w:t xml:space="preserve">DOC. 13 : </w:t>
      </w:r>
      <w:r w:rsidRPr="00697061">
        <w:t>Cass. soc., 2 juillet 2014, n°13-15954</w:t>
      </w:r>
      <w:r w:rsidRPr="00697061">
        <w:rPr>
          <w:b/>
        </w:rPr>
        <w:t xml:space="preserve"> </w:t>
      </w:r>
    </w:p>
    <w:p w14:paraId="6B1180FC" w14:textId="77777777" w:rsidR="002A08FA" w:rsidRPr="00697061" w:rsidRDefault="00000000" w:rsidP="007A6F3E">
      <w:pPr>
        <w:spacing w:after="0" w:line="259" w:lineRule="auto"/>
        <w:ind w:left="0" w:right="260" w:firstLine="0"/>
        <w:jc w:val="left"/>
      </w:pPr>
      <w:r w:rsidRPr="00697061">
        <w:t xml:space="preserve"> </w:t>
      </w:r>
    </w:p>
    <w:p w14:paraId="198E2AE0" w14:textId="77777777" w:rsidR="002A08FA" w:rsidRPr="00697061" w:rsidRDefault="00000000" w:rsidP="007A6F3E">
      <w:pPr>
        <w:spacing w:after="0" w:line="259" w:lineRule="auto"/>
        <w:ind w:left="0" w:right="260" w:firstLine="0"/>
        <w:jc w:val="left"/>
      </w:pPr>
      <w:r w:rsidRPr="00697061">
        <w:t xml:space="preserve"> </w:t>
      </w:r>
    </w:p>
    <w:p w14:paraId="7E0F996E" w14:textId="77777777" w:rsidR="002A08FA" w:rsidRPr="00697061" w:rsidRDefault="00000000" w:rsidP="007A6F3E">
      <w:pPr>
        <w:pStyle w:val="Titre4"/>
        <w:ind w:left="0" w:right="260" w:firstLine="0"/>
      </w:pPr>
      <w:r w:rsidRPr="00697061">
        <w:rPr>
          <w:u w:val="none"/>
        </w:rPr>
        <w:t xml:space="preserve">III. </w:t>
      </w:r>
      <w:r w:rsidRPr="00697061">
        <w:t>FORFAIT EN JOURS</w:t>
      </w:r>
      <w:r w:rsidRPr="00697061">
        <w:rPr>
          <w:u w:val="none"/>
        </w:rPr>
        <w:t xml:space="preserve">  </w:t>
      </w:r>
    </w:p>
    <w:p w14:paraId="377E0ACC" w14:textId="77777777" w:rsidR="002A08FA" w:rsidRPr="00697061" w:rsidRDefault="00000000" w:rsidP="007A6F3E">
      <w:pPr>
        <w:spacing w:after="0" w:line="259" w:lineRule="auto"/>
        <w:ind w:left="0" w:right="260" w:firstLine="0"/>
        <w:jc w:val="left"/>
      </w:pPr>
      <w:r w:rsidRPr="00697061">
        <w:t xml:space="preserve"> </w:t>
      </w:r>
    </w:p>
    <w:p w14:paraId="7970F4EB" w14:textId="77777777" w:rsidR="002A08FA" w:rsidRPr="00697061" w:rsidRDefault="00000000" w:rsidP="007A6F3E">
      <w:pPr>
        <w:spacing w:after="0" w:line="259" w:lineRule="auto"/>
        <w:ind w:left="0" w:right="260" w:firstLine="0"/>
        <w:jc w:val="left"/>
      </w:pPr>
      <w:r w:rsidRPr="00697061">
        <w:t xml:space="preserve"> </w:t>
      </w:r>
    </w:p>
    <w:p w14:paraId="7D70E024" w14:textId="77777777" w:rsidR="002A08FA" w:rsidRPr="00697061" w:rsidRDefault="00000000" w:rsidP="007A6F3E">
      <w:pPr>
        <w:ind w:left="0" w:right="260" w:firstLine="0"/>
      </w:pPr>
      <w:r w:rsidRPr="00697061">
        <w:rPr>
          <w:b/>
        </w:rPr>
        <w:t xml:space="preserve">DOC. 14 : </w:t>
      </w:r>
      <w:r w:rsidRPr="00697061">
        <w:t>Cass. soc., 29 juin 2011, n°09-71107, Bull. civ. V, n°181</w:t>
      </w:r>
      <w:r w:rsidRPr="00697061">
        <w:rPr>
          <w:b/>
        </w:rPr>
        <w:t xml:space="preserve"> </w:t>
      </w:r>
    </w:p>
    <w:p w14:paraId="6E53C02F" w14:textId="77777777" w:rsidR="002A08FA" w:rsidRPr="00697061" w:rsidRDefault="00000000" w:rsidP="007A6F3E">
      <w:pPr>
        <w:ind w:left="0" w:right="260" w:firstLine="0"/>
      </w:pPr>
      <w:r w:rsidRPr="00697061">
        <w:rPr>
          <w:b/>
        </w:rPr>
        <w:t xml:space="preserve">DOC. 15 : </w:t>
      </w:r>
      <w:r w:rsidRPr="00697061">
        <w:t xml:space="preserve">Comp. Cass. soc., 24 avril 2013, n°11-28398, Bull. civ. V, n°117 ; Cass. soc., 2 juillet 2014, n°13-11940, Bull. civ. V, n°172 </w:t>
      </w:r>
      <w:r w:rsidRPr="00697061">
        <w:rPr>
          <w:b/>
        </w:rPr>
        <w:t xml:space="preserve">DOC. 16 : </w:t>
      </w:r>
      <w:r w:rsidRPr="00697061">
        <w:t xml:space="preserve">Cass. soc., 23 janv. 2013, n°11-12323 et </w:t>
      </w:r>
      <w:r w:rsidRPr="00697061">
        <w:rPr>
          <w:i/>
        </w:rPr>
        <w:t>alii</w:t>
      </w:r>
      <w:r w:rsidRPr="00697061">
        <w:rPr>
          <w:b/>
          <w:i/>
        </w:rPr>
        <w:t xml:space="preserve"> </w:t>
      </w:r>
    </w:p>
    <w:p w14:paraId="1E00B5B3" w14:textId="77777777" w:rsidR="002A08FA" w:rsidRPr="00697061" w:rsidRDefault="00000000" w:rsidP="007A6F3E">
      <w:pPr>
        <w:spacing w:after="0" w:line="259" w:lineRule="auto"/>
        <w:ind w:left="0" w:right="260" w:firstLine="0"/>
        <w:jc w:val="left"/>
      </w:pPr>
      <w:r w:rsidRPr="00697061">
        <w:t xml:space="preserve"> </w:t>
      </w:r>
    </w:p>
    <w:p w14:paraId="1C4759CA" w14:textId="77777777" w:rsidR="002A08FA" w:rsidRPr="00697061" w:rsidRDefault="00000000" w:rsidP="007A6F3E">
      <w:pPr>
        <w:spacing w:after="52" w:line="259" w:lineRule="auto"/>
        <w:ind w:left="0" w:right="260" w:firstLine="0"/>
        <w:jc w:val="left"/>
      </w:pPr>
      <w:r w:rsidRPr="00697061">
        <w:t xml:space="preserve"> </w:t>
      </w:r>
    </w:p>
    <w:p w14:paraId="784C51FA" w14:textId="77777777" w:rsidR="002A08FA" w:rsidRPr="00697061" w:rsidRDefault="00000000" w:rsidP="007A6F3E">
      <w:pPr>
        <w:spacing w:after="0" w:line="259" w:lineRule="auto"/>
        <w:ind w:left="0" w:right="260" w:firstLine="0"/>
        <w:jc w:val="center"/>
      </w:pPr>
      <w:r w:rsidRPr="00697061">
        <w:rPr>
          <w:sz w:val="24"/>
        </w:rPr>
        <w:t xml:space="preserve"> </w:t>
      </w:r>
      <w:r w:rsidRPr="00697061">
        <w:rPr>
          <w:sz w:val="24"/>
        </w:rPr>
        <w:tab/>
      </w:r>
      <w:r w:rsidRPr="00697061">
        <w:rPr>
          <w:b/>
          <w:sz w:val="24"/>
        </w:rPr>
        <w:t xml:space="preserve"> </w:t>
      </w:r>
    </w:p>
    <w:p w14:paraId="3F019DC0" w14:textId="77777777" w:rsidR="009F233C" w:rsidRPr="00697061" w:rsidRDefault="009F233C" w:rsidP="007A6F3E">
      <w:pPr>
        <w:spacing w:after="160" w:line="278" w:lineRule="auto"/>
        <w:ind w:left="0" w:right="260" w:firstLine="0"/>
        <w:jc w:val="left"/>
        <w:rPr>
          <w:b/>
        </w:rPr>
      </w:pPr>
      <w:r w:rsidRPr="00697061">
        <w:br w:type="page"/>
      </w:r>
    </w:p>
    <w:p w14:paraId="22F1DB7C" w14:textId="186392C0" w:rsidR="002A08FA" w:rsidRPr="00697061" w:rsidRDefault="00000000" w:rsidP="007A6F3E">
      <w:pPr>
        <w:pStyle w:val="Titre5"/>
        <w:spacing w:after="0" w:line="259" w:lineRule="auto"/>
        <w:ind w:left="0" w:right="260" w:firstLine="0"/>
      </w:pPr>
      <w:r w:rsidRPr="00697061">
        <w:lastRenderedPageBreak/>
        <w:t xml:space="preserve">I. </w:t>
      </w:r>
      <w:r w:rsidRPr="00697061">
        <w:rPr>
          <w:u w:val="single" w:color="000000"/>
        </w:rPr>
        <w:t>DECOMPTE DU TEMPS DE TRAVAIL</w:t>
      </w:r>
      <w:r w:rsidRPr="00697061">
        <w:t xml:space="preserve">  </w:t>
      </w:r>
    </w:p>
    <w:p w14:paraId="337DDAAC" w14:textId="77777777" w:rsidR="002A08FA" w:rsidRPr="00697061" w:rsidRDefault="00000000" w:rsidP="007A6F3E">
      <w:pPr>
        <w:spacing w:after="0" w:line="259" w:lineRule="auto"/>
        <w:ind w:left="0" w:right="260" w:firstLine="0"/>
        <w:jc w:val="left"/>
      </w:pPr>
      <w:r w:rsidRPr="00697061">
        <w:t xml:space="preserve"> </w:t>
      </w:r>
    </w:p>
    <w:p w14:paraId="7E3ABBEB" w14:textId="77777777" w:rsidR="002A08FA" w:rsidRPr="00697061" w:rsidRDefault="00000000" w:rsidP="007A6F3E">
      <w:pPr>
        <w:pStyle w:val="Titre6"/>
        <w:ind w:left="0" w:right="260" w:firstLine="0"/>
      </w:pPr>
      <w:r w:rsidRPr="00697061">
        <w:t xml:space="preserve">DOC. 1 : Cass. soc., 9 mars 1999, n°96-45590, Bull. civ.V, n°104 </w:t>
      </w:r>
    </w:p>
    <w:p w14:paraId="2E48127E" w14:textId="77777777" w:rsidR="002A08FA" w:rsidRPr="00697061" w:rsidRDefault="00000000" w:rsidP="007A6F3E">
      <w:pPr>
        <w:spacing w:after="0" w:line="259" w:lineRule="auto"/>
        <w:ind w:left="0" w:right="260" w:firstLine="0"/>
        <w:jc w:val="left"/>
      </w:pPr>
      <w:r w:rsidRPr="00697061">
        <w:t xml:space="preserve"> </w:t>
      </w:r>
    </w:p>
    <w:p w14:paraId="1DFA49D0" w14:textId="77777777" w:rsidR="002A08FA" w:rsidRPr="00697061" w:rsidRDefault="00000000" w:rsidP="007A6F3E">
      <w:pPr>
        <w:ind w:left="0" w:right="260" w:firstLine="0"/>
      </w:pPr>
      <w:r w:rsidRPr="00697061">
        <w:t xml:space="preserve">Attendu que Mme X... a été engagée en qualité de veilleuse de nuit à la maison de retraite du Rond Royal Sablons à compter du 15 janvier 1992 par contrat à durée déterminée de 6 mois reconduit pour une même période de 6 mois ; que son contrat est devenu à durée indéterminée à compter du 12 janvier 1993 ; qu'elle a été licenciée pour motif économique le 29 avril 1994 ; qu'elle a saisi la juridiction prud'homale d'une demande en rappel de salaire et paiement d'une indemnité pour licenciement sans cause réelle et sérieuse ; </w:t>
      </w:r>
    </w:p>
    <w:p w14:paraId="25EE6277" w14:textId="77777777" w:rsidR="002A08FA" w:rsidRPr="00697061" w:rsidRDefault="00000000" w:rsidP="007A6F3E">
      <w:pPr>
        <w:spacing w:after="89" w:line="259" w:lineRule="auto"/>
        <w:ind w:left="0" w:right="260" w:firstLine="0"/>
        <w:jc w:val="left"/>
      </w:pPr>
      <w:r w:rsidRPr="00697061">
        <w:rPr>
          <w:sz w:val="8"/>
        </w:rPr>
        <w:t xml:space="preserve"> </w:t>
      </w:r>
    </w:p>
    <w:p w14:paraId="45444805" w14:textId="77777777" w:rsidR="002A08FA" w:rsidRPr="00697061" w:rsidRDefault="00000000" w:rsidP="007A6F3E">
      <w:pPr>
        <w:ind w:left="0" w:right="260" w:firstLine="0"/>
      </w:pPr>
      <w:r w:rsidRPr="00697061">
        <w:t xml:space="preserve">Sur le premier moyen : </w:t>
      </w:r>
    </w:p>
    <w:p w14:paraId="678BCB05" w14:textId="77777777" w:rsidR="002A08FA" w:rsidRPr="00697061" w:rsidRDefault="00000000" w:rsidP="007A6F3E">
      <w:pPr>
        <w:spacing w:after="86" w:line="259" w:lineRule="auto"/>
        <w:ind w:left="0" w:right="260" w:firstLine="0"/>
        <w:jc w:val="left"/>
      </w:pPr>
      <w:r w:rsidRPr="00697061">
        <w:rPr>
          <w:sz w:val="8"/>
        </w:rPr>
        <w:t xml:space="preserve"> </w:t>
      </w:r>
    </w:p>
    <w:p w14:paraId="78F86B89" w14:textId="77777777" w:rsidR="002A08FA" w:rsidRPr="00697061" w:rsidRDefault="00000000" w:rsidP="007A6F3E">
      <w:pPr>
        <w:ind w:left="0" w:right="260" w:firstLine="0"/>
      </w:pPr>
      <w:r w:rsidRPr="00697061">
        <w:t xml:space="preserve">Vu l'article L. 212-4 du Code du travail en sa rédaction alors applicable ; </w:t>
      </w:r>
    </w:p>
    <w:p w14:paraId="6D42561C" w14:textId="77777777" w:rsidR="002A08FA" w:rsidRPr="00697061" w:rsidRDefault="00000000" w:rsidP="007A6F3E">
      <w:pPr>
        <w:spacing w:after="89" w:line="259" w:lineRule="auto"/>
        <w:ind w:left="0" w:right="260" w:firstLine="0"/>
        <w:jc w:val="left"/>
      </w:pPr>
      <w:r w:rsidRPr="00697061">
        <w:rPr>
          <w:sz w:val="8"/>
        </w:rPr>
        <w:t xml:space="preserve"> </w:t>
      </w:r>
    </w:p>
    <w:p w14:paraId="24EE6D3B" w14:textId="77777777" w:rsidR="002A08FA" w:rsidRPr="00697061" w:rsidRDefault="00000000" w:rsidP="007A6F3E">
      <w:pPr>
        <w:ind w:left="0" w:right="260" w:firstLine="0"/>
      </w:pPr>
      <w:r w:rsidRPr="00697061">
        <w:t xml:space="preserve">Attendu qu'est un temps de travail effectif, au sens de ce texte, le temps pendant lequel le salarié est à la disposition de l'employeur et doit se conformer à ses directives sans pouvoir vaquer librement à des occupations personnelles ; </w:t>
      </w:r>
    </w:p>
    <w:p w14:paraId="69E12A0D" w14:textId="77777777" w:rsidR="002A08FA" w:rsidRPr="00697061" w:rsidRDefault="00000000" w:rsidP="007A6F3E">
      <w:pPr>
        <w:spacing w:after="86" w:line="259" w:lineRule="auto"/>
        <w:ind w:left="0" w:right="260" w:firstLine="0"/>
        <w:jc w:val="left"/>
      </w:pPr>
      <w:r w:rsidRPr="00697061">
        <w:rPr>
          <w:sz w:val="8"/>
        </w:rPr>
        <w:t xml:space="preserve"> </w:t>
      </w:r>
    </w:p>
    <w:p w14:paraId="7E1728B5" w14:textId="77777777" w:rsidR="002A08FA" w:rsidRPr="00697061" w:rsidRDefault="00000000" w:rsidP="007A6F3E">
      <w:pPr>
        <w:ind w:left="0" w:right="260" w:firstLine="0"/>
      </w:pPr>
      <w:r w:rsidRPr="00697061">
        <w:t xml:space="preserve">Attendu que, pour débouter Mme X... de sa demande en paiement d'un rappel de salaire à titre d'heures supplémentaires, la cour d'appel a énoncé que le contrat de travail prévoyait expressément un temps de repos de 23 heures à 4 heures et un salaire fixé à 6 240 francs mensuels tenant compte des astreintes que Mme X... était appelée à effectuer dans le cadre de son service et du fait que l'horaire englobait du temps de repos, sauf urgence, entre 23 heures et 4 heures, que Mme X... avait expressément accepté en signant ce contrat d'être rémunérée d'une façon forfaitaire englobant des heures de repos pendant lesquelles elle n'était dérangée qu'en cas d'urgence, que ce contrat devait recevoir application et que Mme X... ne pouvait donc solliciter le paiement d'heures supplémentaires ; </w:t>
      </w:r>
    </w:p>
    <w:p w14:paraId="5981AED9" w14:textId="77777777" w:rsidR="002A08FA" w:rsidRPr="00697061" w:rsidRDefault="00000000" w:rsidP="007A6F3E">
      <w:pPr>
        <w:spacing w:after="89" w:line="259" w:lineRule="auto"/>
        <w:ind w:left="0" w:right="260" w:firstLine="0"/>
        <w:jc w:val="left"/>
      </w:pPr>
      <w:r w:rsidRPr="00697061">
        <w:rPr>
          <w:sz w:val="8"/>
        </w:rPr>
        <w:t xml:space="preserve"> </w:t>
      </w:r>
    </w:p>
    <w:p w14:paraId="5F1DA7DA" w14:textId="77777777" w:rsidR="002A08FA" w:rsidRPr="00697061" w:rsidRDefault="00000000" w:rsidP="007A6F3E">
      <w:pPr>
        <w:ind w:left="0" w:right="260" w:firstLine="0"/>
      </w:pPr>
      <w:r w:rsidRPr="00697061">
        <w:t xml:space="preserve">Qu'en statuant comme elle l'a fait, alors qu'elle avait relevé que, pendant la période comprise entre 23 heures et 4 heures, la salariée devait se tenir à la disposition de l'employeur et se conformer à ses directives sans pouvoir vaquer librement à des occupations personnelles, ce dont il résultait que ce temps n'était pas un temps de repos, ni une astreinte, mais un temps de travail effectif qui devait être pris en compte en totalité à défaut pour l'employeur d'invoquer un décret ou un accord collectif prévoyant un horaire d'équivalence, la cour d'appel a violé le texte susvisé ; </w:t>
      </w:r>
    </w:p>
    <w:p w14:paraId="0FBD3B0D" w14:textId="77777777" w:rsidR="002A08FA" w:rsidRPr="00697061" w:rsidRDefault="00000000" w:rsidP="007A6F3E">
      <w:pPr>
        <w:spacing w:after="118" w:line="259" w:lineRule="auto"/>
        <w:ind w:left="0" w:right="260" w:firstLine="0"/>
        <w:jc w:val="left"/>
      </w:pPr>
      <w:r w:rsidRPr="00697061">
        <w:rPr>
          <w:sz w:val="8"/>
        </w:rPr>
        <w:t xml:space="preserve"> </w:t>
      </w:r>
    </w:p>
    <w:p w14:paraId="698F27EE" w14:textId="77777777" w:rsidR="002A08FA" w:rsidRPr="00697061" w:rsidRDefault="00000000" w:rsidP="007A6F3E">
      <w:pPr>
        <w:spacing w:after="5" w:line="265" w:lineRule="auto"/>
        <w:ind w:left="0" w:right="260" w:firstLine="0"/>
      </w:pPr>
      <w:r w:rsidRPr="00697061">
        <w:t xml:space="preserve">PAR CES MOTIFS : CASSE ET ANNULE […]  </w:t>
      </w:r>
    </w:p>
    <w:p w14:paraId="33FBB6DE" w14:textId="77777777" w:rsidR="002A08FA" w:rsidRPr="00697061" w:rsidRDefault="00000000" w:rsidP="007A6F3E">
      <w:pPr>
        <w:spacing w:after="0" w:line="259" w:lineRule="auto"/>
        <w:ind w:left="0" w:right="260" w:firstLine="0"/>
        <w:jc w:val="left"/>
      </w:pPr>
      <w:r w:rsidRPr="00697061">
        <w:rPr>
          <w:b/>
        </w:rPr>
        <w:t xml:space="preserve"> </w:t>
      </w:r>
    </w:p>
    <w:p w14:paraId="5AA34195" w14:textId="77777777" w:rsidR="002A08FA" w:rsidRPr="00697061" w:rsidRDefault="00000000" w:rsidP="007A6F3E">
      <w:pPr>
        <w:spacing w:after="0" w:line="259" w:lineRule="auto"/>
        <w:ind w:left="0" w:right="260" w:firstLine="0"/>
        <w:jc w:val="left"/>
      </w:pPr>
      <w:r w:rsidRPr="00697061">
        <w:rPr>
          <w:b/>
        </w:rPr>
        <w:t xml:space="preserve"> </w:t>
      </w:r>
    </w:p>
    <w:p w14:paraId="4417D04A" w14:textId="77777777" w:rsidR="002A08FA" w:rsidRPr="00697061" w:rsidRDefault="00000000" w:rsidP="007A6F3E">
      <w:pPr>
        <w:pStyle w:val="Titre6"/>
        <w:ind w:left="0" w:right="260" w:firstLine="0"/>
      </w:pPr>
      <w:r w:rsidRPr="00697061">
        <w:t xml:space="preserve">DOC. 2 : Cass. soc., 8 juin 2011, n°09-70324 </w:t>
      </w:r>
    </w:p>
    <w:p w14:paraId="609E7495" w14:textId="77777777" w:rsidR="002A08FA" w:rsidRPr="00697061" w:rsidRDefault="00000000" w:rsidP="007A6F3E">
      <w:pPr>
        <w:spacing w:after="0" w:line="259" w:lineRule="auto"/>
        <w:ind w:left="0" w:right="260" w:firstLine="0"/>
        <w:jc w:val="left"/>
      </w:pPr>
      <w:r w:rsidRPr="00697061">
        <w:t xml:space="preserve"> </w:t>
      </w:r>
    </w:p>
    <w:p w14:paraId="39EB5FD5" w14:textId="77777777" w:rsidR="002A08FA" w:rsidRPr="00697061" w:rsidRDefault="00000000" w:rsidP="007A6F3E">
      <w:pPr>
        <w:ind w:left="0" w:right="260" w:firstLine="0"/>
      </w:pPr>
      <w:r w:rsidRPr="00697061">
        <w:t xml:space="preserve">Attendu, selon l'arrêt attaqué (Colmar, 8 septembre 2009), que M. X..., lié par contrat de travail à l'Union pour la gestion des établissements des caisses d'assurance maladie d'Alsace (UGECAM), exerce les fonctions de médecin-chef au Centre médical Sainte-Anne depuis le 1er août 1985 ; que dans le cadre de son activité, il exécute de nombreuses permanences de nuit, du dimanche et des jours fériés, payées en application de la convention collective des médecins des établissements gérés par les organismes de sécurité sociale sur la base d'un forfait ; que soutenant que ces permanences constituaient du temps de travail effectif, il a saisi la juridiction prud'homale d'une demande en paiement d'heures supplémentaires ;  </w:t>
      </w:r>
    </w:p>
    <w:p w14:paraId="15C830D8" w14:textId="77777777" w:rsidR="002A08FA" w:rsidRPr="00697061" w:rsidRDefault="00000000" w:rsidP="007A6F3E">
      <w:pPr>
        <w:spacing w:after="86" w:line="259" w:lineRule="auto"/>
        <w:ind w:left="0" w:right="260" w:firstLine="0"/>
        <w:jc w:val="left"/>
      </w:pPr>
      <w:r w:rsidRPr="00697061">
        <w:rPr>
          <w:sz w:val="8"/>
        </w:rPr>
        <w:t xml:space="preserve"> </w:t>
      </w:r>
    </w:p>
    <w:p w14:paraId="3C06865E" w14:textId="77777777" w:rsidR="002A08FA" w:rsidRPr="00697061" w:rsidRDefault="00000000" w:rsidP="007A6F3E">
      <w:pPr>
        <w:ind w:left="0" w:right="260" w:firstLine="0"/>
      </w:pPr>
      <w:r w:rsidRPr="00697061">
        <w:t xml:space="preserve">Sur le premier moyen :  </w:t>
      </w:r>
    </w:p>
    <w:p w14:paraId="615D8AF4" w14:textId="77777777" w:rsidR="002A08FA" w:rsidRPr="00697061" w:rsidRDefault="00000000" w:rsidP="007A6F3E">
      <w:pPr>
        <w:spacing w:after="89" w:line="259" w:lineRule="auto"/>
        <w:ind w:left="0" w:right="260" w:firstLine="0"/>
        <w:jc w:val="left"/>
      </w:pPr>
      <w:r w:rsidRPr="00697061">
        <w:rPr>
          <w:sz w:val="8"/>
        </w:rPr>
        <w:t xml:space="preserve"> </w:t>
      </w:r>
    </w:p>
    <w:p w14:paraId="5CA8A56E" w14:textId="77777777" w:rsidR="002A08FA" w:rsidRPr="00697061" w:rsidRDefault="00000000" w:rsidP="007A6F3E">
      <w:pPr>
        <w:ind w:left="0" w:right="260" w:firstLine="0"/>
      </w:pPr>
      <w:r w:rsidRPr="00697061">
        <w:t xml:space="preserve">Attendu que l'UGECAM d'Alsace fait grief à l'arrêt de la condamner à payer à M. X... une certaine somme à titre de rappel de salaires alors, selon le moyen :  </w:t>
      </w:r>
    </w:p>
    <w:p w14:paraId="4CDF514A" w14:textId="77777777" w:rsidR="002A08FA" w:rsidRPr="00697061" w:rsidRDefault="00000000" w:rsidP="007A6F3E">
      <w:pPr>
        <w:ind w:left="0" w:right="260" w:firstLine="0"/>
      </w:pPr>
      <w:r w:rsidRPr="00697061">
        <w:t xml:space="preserve">1°/ que le lieu où se trouve le salarié est indifférent ; qu'en retenant, pour l'essentiel, que le médecin devait demeurer sur place ou se tenir dans un local de garde prévu à cet effet, les juges du second degré, qui se sont déterminés sur la base d'un motif inopérant, ont violé les articles L. 3121-1 et L. 3121-5 du code du travail ;  </w:t>
      </w:r>
    </w:p>
    <w:p w14:paraId="2E3E660A" w14:textId="77777777" w:rsidR="002A08FA" w:rsidRPr="00697061" w:rsidRDefault="00000000" w:rsidP="007A6F3E">
      <w:pPr>
        <w:ind w:left="0" w:right="260" w:firstLine="0"/>
      </w:pPr>
      <w:r w:rsidRPr="00697061">
        <w:t xml:space="preserve">2°/ qu'en s'abstenant de rechercher si, durant les périodes litigieuses, le médecin était soumis à des sujétions particulières, imposées par l'établissement, et si, du fait de ces sujétions, il était dans l'impossibilité d'affecter son temps à des occupations personnelles, les juges du second degré ont privé leur décision de base légale au regard des articles L. 3121-1 et L. 3121-5 du code du travail ;  </w:t>
      </w:r>
    </w:p>
    <w:p w14:paraId="2ADD6586" w14:textId="77777777" w:rsidR="002A08FA" w:rsidRPr="00697061" w:rsidRDefault="00000000" w:rsidP="007A6F3E">
      <w:pPr>
        <w:spacing w:after="87" w:line="259" w:lineRule="auto"/>
        <w:ind w:left="0" w:right="260" w:firstLine="0"/>
        <w:jc w:val="left"/>
      </w:pPr>
      <w:r w:rsidRPr="00697061">
        <w:rPr>
          <w:sz w:val="8"/>
        </w:rPr>
        <w:t xml:space="preserve"> </w:t>
      </w:r>
    </w:p>
    <w:p w14:paraId="0A8CA1FF" w14:textId="77777777" w:rsidR="002A08FA" w:rsidRPr="00697061" w:rsidRDefault="00000000" w:rsidP="007A6F3E">
      <w:pPr>
        <w:ind w:left="0" w:right="260" w:firstLine="0"/>
      </w:pPr>
      <w:r w:rsidRPr="00697061">
        <w:t xml:space="preserve">Mais attendu que constitue un travail effectif, le temps pendant lequel le salarié est tenu de rester sur le lieu de travail dans des locaux déterminés imposés par l'employeur, peu important les conditions d'occupation de tels locaux, afin de répondre à toute nécessité d'intervention sans pouvoir vaquer librement à des occupations personnelles ;  </w:t>
      </w:r>
    </w:p>
    <w:p w14:paraId="502F5EB8" w14:textId="77777777" w:rsidR="002A08FA" w:rsidRPr="00697061" w:rsidRDefault="00000000" w:rsidP="007A6F3E">
      <w:pPr>
        <w:spacing w:after="86" w:line="259" w:lineRule="auto"/>
        <w:ind w:left="0" w:right="260" w:firstLine="0"/>
        <w:jc w:val="left"/>
      </w:pPr>
      <w:r w:rsidRPr="00697061">
        <w:rPr>
          <w:sz w:val="8"/>
        </w:rPr>
        <w:t xml:space="preserve"> </w:t>
      </w:r>
    </w:p>
    <w:p w14:paraId="4451A3B1" w14:textId="77777777" w:rsidR="002A08FA" w:rsidRPr="00697061" w:rsidRDefault="00000000" w:rsidP="007A6F3E">
      <w:pPr>
        <w:spacing w:line="242" w:lineRule="auto"/>
        <w:ind w:left="0" w:right="260" w:firstLine="0"/>
        <w:jc w:val="left"/>
      </w:pPr>
      <w:r w:rsidRPr="00697061">
        <w:t xml:space="preserve">Et attendu qu'ayant constaté qu'une permanence des soins devait être assurée en continuité au sein du Centre par les médecins de l'établissement contraints de demeurer sur place ou de se tenir dans un local de garde prévu à cet effet afin de rester pendant toute la durée de leur garde à la disposition immédiate de l'employeur sur leur lieu de travail, la cour d'appel en a exactement déduit que ces gardes constituaient du temps de travail effectif ; que le moyen n'est pas fondé ;  </w:t>
      </w:r>
    </w:p>
    <w:p w14:paraId="0B0197E5" w14:textId="77777777" w:rsidR="002A08FA" w:rsidRPr="00697061" w:rsidRDefault="00000000" w:rsidP="007A6F3E">
      <w:pPr>
        <w:spacing w:after="118" w:line="259" w:lineRule="auto"/>
        <w:ind w:left="0" w:right="260" w:firstLine="0"/>
        <w:jc w:val="left"/>
      </w:pPr>
      <w:r w:rsidRPr="00697061">
        <w:rPr>
          <w:sz w:val="8"/>
        </w:rPr>
        <w:lastRenderedPageBreak/>
        <w:t xml:space="preserve"> </w:t>
      </w:r>
    </w:p>
    <w:p w14:paraId="572CD075" w14:textId="77777777" w:rsidR="002A08FA" w:rsidRPr="00697061" w:rsidRDefault="00000000" w:rsidP="007A6F3E">
      <w:pPr>
        <w:spacing w:after="5" w:line="265" w:lineRule="auto"/>
        <w:ind w:left="0" w:right="260" w:firstLine="0"/>
      </w:pPr>
      <w:r w:rsidRPr="00697061">
        <w:t xml:space="preserve">PAR CES MOTIFS […] : REJETTE le pourvoi  </w:t>
      </w:r>
    </w:p>
    <w:p w14:paraId="6D45EF0B" w14:textId="77777777" w:rsidR="002A08FA" w:rsidRPr="00697061" w:rsidRDefault="00000000" w:rsidP="007A6F3E">
      <w:pPr>
        <w:spacing w:after="0" w:line="259" w:lineRule="auto"/>
        <w:ind w:left="0" w:right="260" w:firstLine="0"/>
        <w:jc w:val="left"/>
      </w:pPr>
      <w:r w:rsidRPr="00697061">
        <w:t xml:space="preserve"> </w:t>
      </w:r>
    </w:p>
    <w:p w14:paraId="2EF07155" w14:textId="77777777" w:rsidR="002A08FA" w:rsidRPr="00697061" w:rsidRDefault="00000000" w:rsidP="007A6F3E">
      <w:pPr>
        <w:spacing w:after="0" w:line="259" w:lineRule="auto"/>
        <w:ind w:left="0" w:right="260" w:firstLine="0"/>
        <w:jc w:val="left"/>
      </w:pPr>
      <w:r w:rsidRPr="00697061">
        <w:rPr>
          <w:b/>
        </w:rPr>
        <w:t xml:space="preserve"> </w:t>
      </w:r>
    </w:p>
    <w:p w14:paraId="593898C7"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6B49EE65" w14:textId="689E5DDA" w:rsidR="002A08FA" w:rsidRPr="00697061" w:rsidRDefault="00000000" w:rsidP="007A6F3E">
      <w:pPr>
        <w:pStyle w:val="Titre6"/>
        <w:ind w:left="0" w:right="260" w:firstLine="0"/>
        <w:rPr>
          <w:lang w:val="en-US"/>
        </w:rPr>
      </w:pPr>
      <w:r w:rsidRPr="00697061">
        <w:rPr>
          <w:lang w:val="en-US"/>
        </w:rPr>
        <w:t xml:space="preserve">DOC. </w:t>
      </w:r>
      <w:r w:rsidR="00220AFD" w:rsidRPr="00697061">
        <w:rPr>
          <w:lang w:val="en-US"/>
        </w:rPr>
        <w:t>3:</w:t>
      </w:r>
      <w:r w:rsidRPr="00697061">
        <w:rPr>
          <w:lang w:val="en-US"/>
        </w:rPr>
        <w:t xml:space="preserve"> Cass. ass. plén., 18 nov. 2011, n°10-16491, Bull. civ. AP, n° 8 </w:t>
      </w:r>
    </w:p>
    <w:p w14:paraId="0E4B8C4F" w14:textId="77777777" w:rsidR="002A08FA" w:rsidRPr="00697061" w:rsidRDefault="00000000" w:rsidP="007A6F3E">
      <w:pPr>
        <w:spacing w:after="0" w:line="259" w:lineRule="auto"/>
        <w:ind w:left="0" w:right="260" w:firstLine="0"/>
        <w:jc w:val="left"/>
        <w:rPr>
          <w:lang w:val="en-US"/>
        </w:rPr>
      </w:pPr>
      <w:r w:rsidRPr="00697061">
        <w:rPr>
          <w:b/>
          <w:lang w:val="en-US"/>
        </w:rPr>
        <w:t xml:space="preserve"> </w:t>
      </w:r>
    </w:p>
    <w:p w14:paraId="035270AB" w14:textId="77777777" w:rsidR="002A08FA" w:rsidRPr="00697061" w:rsidRDefault="00000000" w:rsidP="007A6F3E">
      <w:pPr>
        <w:ind w:left="0" w:right="260" w:firstLine="0"/>
      </w:pPr>
      <w:r w:rsidRPr="00697061">
        <w:t xml:space="preserve">Attendu, selon l'arrêt attaqué (Paris, 23 février 2010), rendu sur renvoi après cassation (Soc., 5 décembre 2007, pourvoi n° 0643.888), qu'engagés en qualité d'employés de bord par la compagnie internationale des wagons-lits et du tourisme, MM. A..., Z..., X... et Y... ont saisi la juridiction prud'homale d'une demande en paiement du temps de travail non pris en compte pour l'habillage et le déshabillage liés au port de la tenue de service auquel ils sont obligés à leur arrivée sur le lieu de travail ;  </w:t>
      </w:r>
    </w:p>
    <w:p w14:paraId="0CB90BEB" w14:textId="77777777" w:rsidR="002A08FA" w:rsidRPr="00697061" w:rsidRDefault="00000000" w:rsidP="007A6F3E">
      <w:pPr>
        <w:spacing w:after="89" w:line="259" w:lineRule="auto"/>
        <w:ind w:left="0" w:right="260" w:firstLine="0"/>
        <w:jc w:val="left"/>
      </w:pPr>
      <w:r w:rsidRPr="00697061">
        <w:rPr>
          <w:sz w:val="8"/>
        </w:rPr>
        <w:t xml:space="preserve"> </w:t>
      </w:r>
    </w:p>
    <w:p w14:paraId="320AE7E7" w14:textId="77777777" w:rsidR="002A08FA" w:rsidRPr="00697061" w:rsidRDefault="00000000" w:rsidP="007A6F3E">
      <w:pPr>
        <w:ind w:left="0" w:right="260" w:firstLine="0"/>
      </w:pPr>
      <w:r w:rsidRPr="00697061">
        <w:t xml:space="preserve">Attendu que les salariés font grief à l'arrêt de les débouter de cette demande, alors, selon le moyen : </w:t>
      </w:r>
    </w:p>
    <w:p w14:paraId="676F55DC" w14:textId="77777777" w:rsidR="002A08FA" w:rsidRPr="00697061" w:rsidRDefault="00000000" w:rsidP="007A6F3E">
      <w:pPr>
        <w:spacing w:after="0" w:line="259" w:lineRule="auto"/>
        <w:ind w:left="0" w:right="260" w:firstLine="0"/>
        <w:jc w:val="right"/>
      </w:pPr>
      <w:r w:rsidRPr="00697061">
        <w:t xml:space="preserve">1°/ que lorsque le port d'une tenue de travail est obligatoire, l'habillage et le déshabillage doivent être réalisés dans </w:t>
      </w:r>
    </w:p>
    <w:p w14:paraId="353DB86B" w14:textId="77777777" w:rsidR="002A08FA" w:rsidRPr="00697061" w:rsidRDefault="00000000" w:rsidP="007A6F3E">
      <w:pPr>
        <w:ind w:left="0" w:right="260" w:firstLine="0"/>
      </w:pPr>
      <w:r w:rsidRPr="00697061">
        <w:t xml:space="preserve">l'entreprise ou sur le lieu de travail, de sorte que sont applicables les dispositions de l'article L. 3121-3 du code du travail prévoyant que le temps nécessaire aux opérations d'habillage et de déshabillage doit faire l'objet de contreparties, soit sous forme de repos, soit financières, sauf à ce que ce temps soit assimilé à du temps de travail effectif ; qu'en l'espèce, le port obligatoire d'une tenue de travail n'était pas contesté ; qu'en jugeant néanmoins que l'article L. 3121-3 du code du travail n'était pas applicable, la cour d'appel a violé, par refus d'application, les dispositions de ce texte ; </w:t>
      </w:r>
    </w:p>
    <w:p w14:paraId="1BD8BACA" w14:textId="77777777" w:rsidR="002A08FA" w:rsidRPr="00697061" w:rsidRDefault="00000000" w:rsidP="007A6F3E">
      <w:pPr>
        <w:spacing w:after="0" w:line="259" w:lineRule="auto"/>
        <w:ind w:left="0" w:right="260" w:firstLine="0"/>
        <w:jc w:val="right"/>
      </w:pPr>
      <w:r w:rsidRPr="00697061">
        <w:t xml:space="preserve">2°/ que l'employeur ne peut imposer aux salariés de porter une tenue de travail obligatoire devant être revêtue et ôtée en </w:t>
      </w:r>
    </w:p>
    <w:p w14:paraId="648289A8" w14:textId="77777777" w:rsidR="002A08FA" w:rsidRPr="00697061" w:rsidRDefault="00000000" w:rsidP="007A6F3E">
      <w:pPr>
        <w:ind w:left="0" w:right="260" w:firstLine="0"/>
      </w:pPr>
      <w:r w:rsidRPr="00697061">
        <w:t xml:space="preserve">dehors du lieu de travail ou de l'entreprise qu'à la condition que cette restriction apportée aux droits et libertés des salariés soit justifiée par la nature de la tâche à accomplir et proportionnée au but poursuivi ; qu'en ne recherchant pas si ces conditions étaient satisfaites en l'espèce, bien qu'il soit constant que la Compagnie internationale des wagons-lits et du tourisme imposait aux employés de bord de se présenter en uniforme lors de leur prise de service dans les trains, la cour d'appel a privé sa décision de base légale au regard des dispositions combinées des articles L. 1121-1, L. 1321-3 et L. 3121-3 du code du travail ; </w:t>
      </w:r>
    </w:p>
    <w:p w14:paraId="7EE7EDA9" w14:textId="77777777" w:rsidR="002A08FA" w:rsidRPr="00697061" w:rsidRDefault="00000000" w:rsidP="007A6F3E">
      <w:pPr>
        <w:spacing w:after="0" w:line="259" w:lineRule="auto"/>
        <w:ind w:left="0" w:right="260" w:firstLine="0"/>
        <w:jc w:val="right"/>
      </w:pPr>
      <w:r w:rsidRPr="00697061">
        <w:t xml:space="preserve">3°/ que les salariés soutenaient dans leurs conclusions d'appel qu'ils étaient amenés à revêtir et ôter leur tenue de travail </w:t>
      </w:r>
    </w:p>
    <w:p w14:paraId="2295615C" w14:textId="77777777" w:rsidR="002A08FA" w:rsidRPr="00697061" w:rsidRDefault="00000000" w:rsidP="007A6F3E">
      <w:pPr>
        <w:ind w:left="0" w:right="260" w:firstLine="0"/>
      </w:pPr>
      <w:r w:rsidRPr="00697061">
        <w:t xml:space="preserve">obligatoire à chaque prise et fin de service à la fois lors du trajet aller et du trajet retour des trains de nuit dans lesquels ils assuraient leurs fonctions d'employés de bord ; que les employés de bord étaient placés en repos dans une chambre d'hôtel depuis l'arrivée en gare de destination du train de nuit le matin jusqu'à la reprise de service le soir pour effectuer le trajet retour ; qu'ils ne pouvaient donc ôter leur uniforme à l'issue du trajet aller et le revêtir avant le trajet retour que dans la chambre d'hôtel ainsi mise à leur disposition ; qu'en ne recherchant pas si cette chambre d'hôtel mise à disposition par l'employeur devait être considérée comme un lieu de travail ou une composante de l'entreprise pour les opérations d'habillage et de déshabillage au sens de l'article L. 3121-3 du code du travail, la cour d'appel a encore privé sa décision de base légale au regard de ce texte ;  </w:t>
      </w:r>
    </w:p>
    <w:p w14:paraId="57C4CEBA" w14:textId="77777777" w:rsidR="002A08FA" w:rsidRPr="00697061" w:rsidRDefault="00000000" w:rsidP="007A6F3E">
      <w:pPr>
        <w:spacing w:after="86" w:line="259" w:lineRule="auto"/>
        <w:ind w:left="0" w:right="260" w:firstLine="0"/>
        <w:jc w:val="left"/>
      </w:pPr>
      <w:r w:rsidRPr="00697061">
        <w:rPr>
          <w:sz w:val="8"/>
        </w:rPr>
        <w:t xml:space="preserve"> </w:t>
      </w:r>
    </w:p>
    <w:p w14:paraId="343B9A46" w14:textId="77777777" w:rsidR="002A08FA" w:rsidRPr="00697061" w:rsidRDefault="00000000" w:rsidP="007A6F3E">
      <w:pPr>
        <w:ind w:left="0" w:right="260" w:firstLine="0"/>
      </w:pPr>
      <w:r w:rsidRPr="00697061">
        <w:t xml:space="preserve">Mais attendu que, selon l'article L. 3121-3 du code du travail, les contreparties au temps nécessaire aux opérations d'habillage et de déshabillage sont subordonnées à la réalisation cumulative des deux conditions qu'il édicte ; qu'ayant relevé que les salariés, astreints par leur contrat de travail au port d'une tenue de service, n'avaient pas l'obligation de la revêtir et de l'enlever sur leur lieu de travail, la cour d'appel, qui n'était pas tenue de procéder à des recherches non demandées, a fait l'exacte application du texte précité ; que le moyen n'est pas fondé ;  </w:t>
      </w:r>
    </w:p>
    <w:p w14:paraId="6D9A4E10" w14:textId="77777777" w:rsidR="002A08FA" w:rsidRPr="00697061" w:rsidRDefault="00000000" w:rsidP="007A6F3E">
      <w:pPr>
        <w:spacing w:after="0" w:line="259" w:lineRule="auto"/>
        <w:ind w:left="0" w:right="260" w:firstLine="0"/>
        <w:jc w:val="left"/>
      </w:pPr>
      <w:r w:rsidRPr="00697061">
        <w:t xml:space="preserve"> </w:t>
      </w:r>
    </w:p>
    <w:p w14:paraId="53B1A576" w14:textId="77777777" w:rsidR="002A08FA" w:rsidRPr="00697061" w:rsidRDefault="00000000" w:rsidP="007A6F3E">
      <w:pPr>
        <w:ind w:left="0" w:right="260" w:firstLine="0"/>
      </w:pPr>
      <w:r w:rsidRPr="00697061">
        <w:t xml:space="preserve">PAR CES MOTIFS : REJETTE le pourvoi ; </w:t>
      </w:r>
    </w:p>
    <w:p w14:paraId="61257E0D" w14:textId="77777777" w:rsidR="002A08FA" w:rsidRPr="00697061" w:rsidRDefault="00000000" w:rsidP="007A6F3E">
      <w:pPr>
        <w:spacing w:after="0" w:line="259" w:lineRule="auto"/>
        <w:ind w:left="0" w:right="260" w:firstLine="0"/>
        <w:jc w:val="left"/>
      </w:pPr>
      <w:r w:rsidRPr="00697061">
        <w:t xml:space="preserve"> </w:t>
      </w:r>
    </w:p>
    <w:p w14:paraId="76619EEC" w14:textId="77777777" w:rsidR="002A08FA" w:rsidRPr="00697061" w:rsidRDefault="00000000" w:rsidP="007A6F3E">
      <w:pPr>
        <w:spacing w:after="0" w:line="259" w:lineRule="auto"/>
        <w:ind w:left="0" w:right="260" w:firstLine="0"/>
        <w:jc w:val="left"/>
      </w:pPr>
      <w:r w:rsidRPr="00697061">
        <w:rPr>
          <w:b/>
        </w:rPr>
        <w:t xml:space="preserve">DOC. 4 : Articles du code du travail sur l’astreinte  </w:t>
      </w:r>
    </w:p>
    <w:p w14:paraId="1A1ABAA6" w14:textId="77777777" w:rsidR="002A08FA" w:rsidRPr="00697061" w:rsidRDefault="00000000" w:rsidP="007A6F3E">
      <w:pPr>
        <w:spacing w:after="0" w:line="259" w:lineRule="auto"/>
        <w:ind w:left="0" w:right="260" w:firstLine="0"/>
        <w:jc w:val="left"/>
      </w:pPr>
      <w:r w:rsidRPr="00697061">
        <w:t xml:space="preserve"> </w:t>
      </w:r>
    </w:p>
    <w:p w14:paraId="0E772FF9" w14:textId="67B20D43" w:rsidR="002A08FA" w:rsidRPr="00697061" w:rsidRDefault="00000000" w:rsidP="007A6F3E">
      <w:pPr>
        <w:pStyle w:val="Titre6"/>
        <w:ind w:left="0" w:right="260" w:firstLine="0"/>
      </w:pPr>
      <w:r w:rsidRPr="00697061">
        <w:t>L. 3121-</w:t>
      </w:r>
      <w:r w:rsidR="00C94B58">
        <w:t>9</w:t>
      </w:r>
      <w:r w:rsidRPr="00697061">
        <w:t xml:space="preserve"> </w:t>
      </w:r>
    </w:p>
    <w:p w14:paraId="41D1E1B7" w14:textId="77777777" w:rsidR="00C94B58" w:rsidRPr="00C94B58" w:rsidRDefault="00C94B58" w:rsidP="007A6F3E">
      <w:pPr>
        <w:ind w:left="0" w:right="260" w:firstLine="0"/>
      </w:pPr>
      <w:r w:rsidRPr="00C94B58">
        <w:t>Une période d'astreinte s'entend comme une période pendant laquelle le salarié, sans être sur son lieu de travail et sans être à la disposition permanente et immédiate de l'employeur, doit être en mesure d'intervenir pour accomplir un travail au service de l'entreprise. </w:t>
      </w:r>
    </w:p>
    <w:p w14:paraId="2BCCFA1B" w14:textId="77777777" w:rsidR="00C94B58" w:rsidRPr="00C94B58" w:rsidRDefault="00C94B58" w:rsidP="007A6F3E">
      <w:pPr>
        <w:ind w:left="0" w:right="260" w:firstLine="0"/>
      </w:pPr>
      <w:r w:rsidRPr="00C94B58">
        <w:t>La durée de cette intervention est considérée comme un temps de travail effectif. </w:t>
      </w:r>
    </w:p>
    <w:p w14:paraId="71A3A25E" w14:textId="77777777" w:rsidR="00C94B58" w:rsidRPr="00C94B58" w:rsidRDefault="00C94B58" w:rsidP="007A6F3E">
      <w:pPr>
        <w:ind w:left="0" w:right="260" w:firstLine="0"/>
      </w:pPr>
      <w:r w:rsidRPr="00C94B58">
        <w:t>La période d'astreinte fait l'objet d'une contrepartie, soit sous forme financière, soit sous forme de repos. </w:t>
      </w:r>
    </w:p>
    <w:p w14:paraId="2D98D1B5" w14:textId="77777777" w:rsidR="00C94B58" w:rsidRPr="00C94B58" w:rsidRDefault="00C94B58" w:rsidP="007A6F3E">
      <w:pPr>
        <w:ind w:left="0" w:right="260" w:firstLine="0"/>
      </w:pPr>
      <w:r w:rsidRPr="00C94B58">
        <w:t>Les salariés concernés par des périodes d'astreinte sont informés de leur programmation individuelle dans un délai raisonnable.</w:t>
      </w:r>
    </w:p>
    <w:p w14:paraId="337B2BF4" w14:textId="77777777" w:rsidR="00C94B58" w:rsidRDefault="00C94B58" w:rsidP="007A6F3E">
      <w:pPr>
        <w:ind w:left="0" w:right="260" w:firstLine="0"/>
      </w:pPr>
    </w:p>
    <w:p w14:paraId="4240092A" w14:textId="23FDE388" w:rsidR="002A08FA" w:rsidRPr="00C94B58" w:rsidRDefault="00000000" w:rsidP="007A6F3E">
      <w:pPr>
        <w:ind w:left="0" w:right="260" w:firstLine="0"/>
        <w:rPr>
          <w:b/>
          <w:bCs/>
        </w:rPr>
      </w:pPr>
      <w:r w:rsidRPr="00C94B58">
        <w:rPr>
          <w:b/>
          <w:bCs/>
        </w:rPr>
        <w:t>L. 3121-</w:t>
      </w:r>
      <w:r w:rsidR="00C94B58" w:rsidRPr="00C94B58">
        <w:rPr>
          <w:b/>
          <w:bCs/>
        </w:rPr>
        <w:t>10</w:t>
      </w:r>
      <w:r w:rsidRPr="00C94B58">
        <w:rPr>
          <w:b/>
          <w:bCs/>
        </w:rPr>
        <w:t xml:space="preserve"> </w:t>
      </w:r>
    </w:p>
    <w:p w14:paraId="2DAC5A83" w14:textId="16B58B47" w:rsidR="002A08FA" w:rsidRDefault="00C94B58" w:rsidP="007A6F3E">
      <w:pPr>
        <w:ind w:left="0" w:right="260" w:firstLine="0"/>
      </w:pPr>
      <w:r w:rsidRPr="00C94B58">
        <w:t>Exception faite de la durée d'intervention, la période d'astreinte est prise en compte pour le calcul de la durée minimale de repos quotidien prévue à l'article L. 3131-1 et des durées de repos hebdomadaire prévues aux articles L. 3132-2 et L. 3164-2.</w:t>
      </w:r>
      <w:r w:rsidRPr="00697061">
        <w:t xml:space="preserve"> </w:t>
      </w:r>
    </w:p>
    <w:p w14:paraId="6517CA27" w14:textId="77777777" w:rsidR="00E31331" w:rsidRDefault="00E31331" w:rsidP="007A6F3E">
      <w:pPr>
        <w:ind w:left="0" w:right="260" w:firstLine="0"/>
      </w:pPr>
    </w:p>
    <w:p w14:paraId="6BA04F3C" w14:textId="4976F2DA" w:rsidR="00E31331" w:rsidRDefault="00E31331" w:rsidP="007A6F3E">
      <w:pPr>
        <w:ind w:left="0" w:right="260" w:firstLine="0"/>
      </w:pPr>
      <w:r>
        <w:t>SOMMAIRE</w:t>
      </w:r>
    </w:p>
    <w:p w14:paraId="4C3ABD39" w14:textId="77777777" w:rsidR="00E31331" w:rsidRDefault="00E31331" w:rsidP="007A6F3E">
      <w:pPr>
        <w:ind w:left="0" w:right="260" w:firstLine="0"/>
      </w:pPr>
      <w:r>
        <w:t xml:space="preserve">L'astreinte, c'est-à-dire la « période pendant laquelle le salarié, sans être sur son lieu de travail et sans être à la disposition permanente et immédiate de l'employeur, doit être en mesure d'intervenir pour accomplir un travail au service de l'entreprise » (C. trav., art. L. 3121-9) doit-elle être qualifiée de temps de travail effectif ou de temps de repos ? </w:t>
      </w:r>
    </w:p>
    <w:p w14:paraId="585291F2" w14:textId="77777777" w:rsidR="00E31331" w:rsidRDefault="00E31331" w:rsidP="007A6F3E">
      <w:pPr>
        <w:ind w:left="0" w:right="260" w:firstLine="0"/>
      </w:pPr>
    </w:p>
    <w:p w14:paraId="44EACBDE" w14:textId="70842946" w:rsidR="00E31331" w:rsidRDefault="00E31331" w:rsidP="007A6F3E">
      <w:pPr>
        <w:ind w:left="0" w:right="260" w:firstLine="0"/>
      </w:pPr>
      <w:r>
        <w:t xml:space="preserve">La Cour de cassation avait décidé le 10 juillet 2002 que « les périodes d'astreinte si elles ne constituent pas un temps de travail effectif durant les périodes où le salarié n'est pas tenu d'intervenir au service de l'employeur, ne peuvent être considérées comme un temps de repos, lequel suppose que le salarié soit totalement dispensé directement ou indirectement, sauf cas exceptionnels, d'accomplir pour son employeur une prestation de travail même si elle n'est qu'éventuelle ou occasionnelle » (Cass. soc., 10 juill. 2002, n° 00-18.452 : JurisData n° 2002-015181 ; JCP G 2002, II, 10181, note A. Viottolo). L'astreinte était donc, selon la Cour de </w:t>
      </w:r>
      <w:r>
        <w:lastRenderedPageBreak/>
        <w:t xml:space="preserve">cassation, une </w:t>
      </w:r>
      <w:r w:rsidR="00716324">
        <w:t>période</w:t>
      </w:r>
      <w:r>
        <w:t xml:space="preserve"> à part qui ne pouvait être assimilée ni au temps de travail effectif ni au temps de repos. Cette solution est conforme à l'idée que chacun peut se faire du repos. Lorsqu'un salarié a l'obligation de demeurer à la disposition de l'employeur, même s'il n'accomplit pas une prestation de travail, il peut difficilement accomplir des activités relevant de son libre choix (CEDS, 10 nov. 2021, réclamation n° 149/2017. - V. JCP S 2022, 1017, étude M.-N. Rouspide-Katchadourian). Le véritable repos est celui pendant lequel le salarié peut se consacrer sans entrave à sa vie sociale et personnelle. </w:t>
      </w:r>
    </w:p>
    <w:p w14:paraId="3F1C3899" w14:textId="77777777" w:rsidR="00E31331" w:rsidRDefault="00E31331" w:rsidP="007A6F3E">
      <w:pPr>
        <w:ind w:left="0" w:right="260" w:firstLine="0"/>
      </w:pPr>
      <w:r>
        <w:t xml:space="preserve">Pourtant, le législateur français va remettre en cause dès 2003 la jurisprudence de la Cour de cassation en décidant que, « exception faite de la durée d'intervention, la période d'astreinte est prise en compte pour le calcul de la durée minimale de repos quotidien (...) et des durées de repos hebdomadaire » (C. trav., art. L. 3121-10). L'analyse du législateur français est partagée par la CJUE : un salarié peut être en temps de repos même s'il reste « à la disposition de son employeur afin que ce dernier puisse le joindre » (CJUE, 21 févr. 2018, aff. C-518/15, Matzak, pt 64 : JCP S 2018, 1097, note J.-Ph. Lhernould. - Adde, E. Dockès, Notions de temps travail, d'astreinte, de temps libre : Dr. ouvrier 2022, p. 299). Toutefois les juges luxembourgeois ont apporté des limites importantes à l'assimilation du temps d'astreinte à du temps de repos. </w:t>
      </w:r>
    </w:p>
    <w:p w14:paraId="6E40A545" w14:textId="77777777" w:rsidR="00E31331" w:rsidRDefault="00E31331" w:rsidP="007A6F3E">
      <w:pPr>
        <w:ind w:left="0" w:right="260" w:firstLine="0"/>
      </w:pPr>
    </w:p>
    <w:p w14:paraId="4D596478" w14:textId="24496E0B" w:rsidR="00E31331" w:rsidRDefault="00E31331" w:rsidP="007A6F3E">
      <w:pPr>
        <w:ind w:left="0" w:right="260" w:firstLine="0"/>
        <w:rPr>
          <w:lang w:val="en-US"/>
        </w:rPr>
      </w:pPr>
      <w:r>
        <w:t xml:space="preserve">En premier lieu, la CJUE considère que si le salarié est tenu de rester à la disposition de l'employeur sur son lieu de travail, le temps d'astreinte doit s'analyser comme du temps de travail effectif (CJCE, 9 sept. 2003, aff. C-151/02, Jaeger : RJS 12/03, n° 1454. - CJUE, 21 févr. 2018, aff. C-518/15, Matzak, préc.). L'astreinte ne peut se concevoir que dans un lieu librement choisi par le salarié. Au contraire, la Cour de cassation est beaucoup plus ambiguë puisqu'elle refuse de qualifier de temps de travail effectif des temps de disponibilité alors que le lieu est imposé par l'employeur à son subordonné (studio privatif au sein de l'entreprise, chambre de fonction... </w:t>
      </w:r>
      <w:r w:rsidRPr="00E31331">
        <w:rPr>
          <w:lang w:val="en-US"/>
        </w:rPr>
        <w:t>V. Cass. soc., 17 févr. 2021, n° 19-23.</w:t>
      </w:r>
      <w:r w:rsidR="00716324" w:rsidRPr="00E31331">
        <w:rPr>
          <w:lang w:val="en-US"/>
        </w:rPr>
        <w:t>367:</w:t>
      </w:r>
      <w:r w:rsidRPr="00E31331">
        <w:rPr>
          <w:lang w:val="en-US"/>
        </w:rPr>
        <w:t xml:space="preserve"> JurisData n° 2021-002038. - Cass. soc., 13 oct. 2021, n° 20-16.</w:t>
      </w:r>
      <w:r w:rsidR="00716324" w:rsidRPr="00E31331">
        <w:rPr>
          <w:lang w:val="en-US"/>
        </w:rPr>
        <w:t>048:</w:t>
      </w:r>
      <w:r w:rsidRPr="00E31331">
        <w:rPr>
          <w:lang w:val="en-US"/>
        </w:rPr>
        <w:t xml:space="preserve"> JurisData n° 2021-016228. - Cass. soc., 30 juin 2010, n° 09-40.</w:t>
      </w:r>
      <w:r w:rsidR="00716324" w:rsidRPr="00E31331">
        <w:rPr>
          <w:lang w:val="en-US"/>
        </w:rPr>
        <w:t>082:</w:t>
      </w:r>
      <w:r w:rsidRPr="00E31331">
        <w:rPr>
          <w:lang w:val="en-US"/>
        </w:rPr>
        <w:t xml:space="preserve"> JurisData n° 2010-011413). </w:t>
      </w:r>
    </w:p>
    <w:p w14:paraId="61503164" w14:textId="56DE8153" w:rsidR="00E31331" w:rsidRDefault="00E31331" w:rsidP="007A6F3E">
      <w:pPr>
        <w:ind w:left="0" w:right="260" w:firstLine="0"/>
      </w:pPr>
      <w:r>
        <w:t xml:space="preserve">En second lieu, depuis plusieurs arrêts rendus au cours de l'année 2021, la CJUE estime que « relève de la notion de “temps de travail”, au sens de la directive 2003/88, l'intégralité des périodes de garde, y compris celles sous régime d'astreinte, au cours desquelles les contraintes imposées au travailleur sont d'une nature telle qu'elles affectent objectivement et très significativement la faculté, pour ce dernier, de gérer librement, au cours de ces périodes, le temps pendant lequel ses services professionnels ne sont pas sollicités et de consacrer ce temps à ses propres intérêts » (CJUE, 9 mars 2021, aff. C-344/19, D.J. c/ Radiotelevizija Slovenija. - Et CJUE, 9 mars 2021, aff. </w:t>
      </w:r>
      <w:r w:rsidRPr="00E31331">
        <w:rPr>
          <w:lang w:val="en-US"/>
        </w:rPr>
        <w:t xml:space="preserve">C-580/19, Stadt Offenbach am </w:t>
      </w:r>
      <w:r w:rsidR="00716324" w:rsidRPr="00E31331">
        <w:rPr>
          <w:lang w:val="en-US"/>
        </w:rPr>
        <w:t>Main:</w:t>
      </w:r>
      <w:r w:rsidRPr="00E31331">
        <w:rPr>
          <w:lang w:val="en-US"/>
        </w:rPr>
        <w:t xml:space="preserve"> Dr. soc. 2021, p. 715, note V. Lacoste-Mary). </w:t>
      </w:r>
      <w:r>
        <w:t xml:space="preserve">En d'autres termes, lorsqu'un salarié subit des contraintes importantes qui l'empêchent en fait de se consacrer à ses intérêts personnels, le temps d'astreinte s'analyse comme du temps de travail. Deux situations contraignantes ont été identifiées par la CJUE : le fait de disposer d'un délai très bref pour reprendre son activité et la fréquence très importante des interventions lors de la période d'astreinte. D'autres indicateurs pourraient sans doute être relevés pour apprécier l'intensité de la contrainte imposée au salarié pendant la période d'astreinte. On songe par exemple à l'impossibilité pour le salarié de quitter son domicile (CJUE, 21 févr. 2018, aff. C-518/15, préc.). </w:t>
      </w:r>
    </w:p>
    <w:p w14:paraId="61CF5804" w14:textId="77777777" w:rsidR="00E31331" w:rsidRDefault="00E31331" w:rsidP="007A6F3E">
      <w:pPr>
        <w:ind w:left="0" w:right="260" w:firstLine="0"/>
      </w:pPr>
      <w:r>
        <w:t xml:space="preserve">Dans un arrêt en date du 26 octobre 2022, la Cour de cassation décide de reprendre la grille d'analyse retenue par la CJUE depuis 2021 ( Cass. soc., 26 oct. 2022, n° 21-14.178, FS-B+R  : JurisData n° 2022-017491 ; JCP S 2022, 1284, note G. François). </w:t>
      </w:r>
    </w:p>
    <w:p w14:paraId="5F88FD14" w14:textId="79703C89" w:rsidR="00E31331" w:rsidRDefault="00E31331" w:rsidP="007A6F3E">
      <w:pPr>
        <w:ind w:left="0" w:right="260" w:firstLine="0"/>
      </w:pPr>
      <w:r>
        <w:t>En l'espèce, un salarié employé comme dépanneur autoroutier était amené à effectuer régulièrement des astreintes. Il a saisi la juridiction prud'homale pour obtenir notamment le paiement d'heures supplémentaires au motif que, selon lui, le temps d'astreinte devait s'analyser en temps de travail effectif. L'arrêt d'appel qui refuse de faire droit à sa demande est censuré par la Cour de cassation. S'appuyant sur la jurisprudence de la CJUE, elle reproche aux juges du fond de n'avoir pas vérifié « si le salarié avait été soumis, au cours de ses périodes d'astreinte, à des contraintes d'une intensité telle qu'elles avaient affecté, objectivement et très significativement, sa faculté de gérer librement, au cours de ces périodes, le temps pendant lequel ses services professionnels n'étaient pas sollicités et de vaquer à des occupations personnelles ». Une telle vérification s'imposait aux juges du fond car « le salarié invoquait le court délai d'intervention qui lui était imparti pour se rendre sur place après l'appel de l'usager ». La Cour de cassation s'aligne donc sur la jurisprudence de la CJUE en demandant au juge de réaliser une étude concrète de l'exercice des permanences par le salarié pour s'assurer que celui-ci peut réellement vaquer à des occupations personnelles. Cette évolution jurisprudentielle ne bouleverse pas en profondeur la jurisprudence de la chambre sociale. Depuis plusieurs années, elle imposait déjà au juge de vérifier si le salarié ne supportait pas « des sujétions particulières » l'empêchant de vaquer librement à des occupations personnelles pendant la période d'astreinte (Cass. soc., 1er juill. 2020, n° 18-21.792 : JurisData n° 2020-009330. - Cass. soc., 17 févr. 2021, n° 19-23.367 : JurisData n° 2021-002038. - Cass. soc., 15 sept. 2021, n° 19-26.331). Cette démarche est finalement renforcée avec l'arrêt du 26 octobre 2022 (M. Véricel, Qualification de l'astreinte et nécessaire prise en compte du délai de contrainte : RDT 2023, p. 46).</w:t>
      </w:r>
    </w:p>
    <w:p w14:paraId="79408657" w14:textId="77777777" w:rsidR="00E31331" w:rsidRPr="00697061" w:rsidRDefault="00E31331" w:rsidP="007A6F3E">
      <w:pPr>
        <w:ind w:left="0" w:right="260" w:firstLine="0"/>
      </w:pPr>
    </w:p>
    <w:p w14:paraId="48192DA7" w14:textId="77777777" w:rsidR="002A08FA" w:rsidRPr="00697061" w:rsidRDefault="00000000" w:rsidP="007A6F3E">
      <w:pPr>
        <w:spacing w:after="0" w:line="259" w:lineRule="auto"/>
        <w:ind w:left="0" w:right="260" w:firstLine="0"/>
        <w:jc w:val="left"/>
      </w:pPr>
      <w:r w:rsidRPr="00697061">
        <w:t xml:space="preserve"> </w:t>
      </w:r>
    </w:p>
    <w:p w14:paraId="08F94640" w14:textId="77777777" w:rsidR="002A08FA" w:rsidRPr="00697061" w:rsidRDefault="00000000" w:rsidP="007A6F3E">
      <w:pPr>
        <w:pStyle w:val="Titre7"/>
        <w:ind w:left="0" w:right="260" w:firstLine="0"/>
      </w:pPr>
      <w:r w:rsidRPr="00697061">
        <w:t xml:space="preserve">DOC. 5 : Cass. soc., 2 avril 2003, n°01-20765, Bull. civ. V, n°133 </w:t>
      </w:r>
    </w:p>
    <w:p w14:paraId="5E08ABE9" w14:textId="77777777" w:rsidR="002A08FA" w:rsidRPr="00697061" w:rsidRDefault="00000000" w:rsidP="007A6F3E">
      <w:pPr>
        <w:spacing w:after="0" w:line="259" w:lineRule="auto"/>
        <w:ind w:left="0" w:right="260" w:firstLine="0"/>
        <w:jc w:val="left"/>
      </w:pPr>
      <w:r w:rsidRPr="00697061">
        <w:t xml:space="preserve"> </w:t>
      </w:r>
    </w:p>
    <w:p w14:paraId="0DB7FF5C" w14:textId="77777777" w:rsidR="002A08FA" w:rsidRPr="00697061" w:rsidRDefault="00000000" w:rsidP="007A6F3E">
      <w:pPr>
        <w:ind w:left="0" w:right="260" w:firstLine="0"/>
      </w:pPr>
      <w:r w:rsidRPr="00697061">
        <w:t xml:space="preserve">Attendu que Jean-Paul X..., agent EDF, est décédé d'un accident cardiaque le 28 février 1995 alors qu'il était d'astreinte à son domicile ; que la caisse primaire d'assurance maladie a refusé de prendre en charge cet accident au titre de la législation professionnelle ; que la cour d'appel (Versailles, 3 avril 2001) a rejeté le recours de Mme X... ;  </w:t>
      </w:r>
    </w:p>
    <w:p w14:paraId="66CC2D9C" w14:textId="77777777" w:rsidR="002A08FA" w:rsidRPr="00697061" w:rsidRDefault="00000000" w:rsidP="007A6F3E">
      <w:pPr>
        <w:spacing w:after="0" w:line="259" w:lineRule="auto"/>
        <w:ind w:left="0" w:right="260" w:firstLine="0"/>
        <w:jc w:val="left"/>
      </w:pPr>
      <w:r w:rsidRPr="00697061">
        <w:t xml:space="preserve"> </w:t>
      </w:r>
    </w:p>
    <w:p w14:paraId="41FE948F" w14:textId="77777777" w:rsidR="002A08FA" w:rsidRPr="00697061" w:rsidRDefault="00000000" w:rsidP="007A6F3E">
      <w:pPr>
        <w:ind w:left="0" w:right="260" w:firstLine="0"/>
      </w:pPr>
      <w:r w:rsidRPr="00697061">
        <w:t xml:space="preserve">Attendu qu'il est fait grief à l'arrêt attaqué d'avoir ainsi statué alors, selon le moyen, que constitue une astreinte l'obligation pour un salarié, de demeurer à son domicile ou à proximité en vue de répondre à un appel de son employeur pour effectuer un travail au service de l'entreprise ; que le salarié qui effectue des heures d'astreinte demeure donc nécessairement sous la subordination de son employeur; que bénéficie de la présomption d'imputabilité au travail l'accident dont est victime un salarié à un moment où il se trouve sous une telle subordination; qu'en l'espèce, la cour d'appel, qui a constaté que Jean-Paul X... avait été victime d'un malaise mortel à un moment où il effectuait une astreinte, n'a pu décider que ce décès ne bénéficiait pas de la présomption d'imputabilité au travail sans violer par refus d'application, l'article L.411-1 du Code de la sécurité sociale ;  </w:t>
      </w:r>
    </w:p>
    <w:p w14:paraId="5E961873" w14:textId="77777777" w:rsidR="002A08FA" w:rsidRPr="00697061" w:rsidRDefault="00000000" w:rsidP="007A6F3E">
      <w:pPr>
        <w:spacing w:after="0" w:line="259" w:lineRule="auto"/>
        <w:ind w:left="0" w:right="260" w:firstLine="0"/>
        <w:jc w:val="left"/>
      </w:pPr>
      <w:r w:rsidRPr="00697061">
        <w:t xml:space="preserve"> </w:t>
      </w:r>
    </w:p>
    <w:p w14:paraId="3F34E033" w14:textId="77777777" w:rsidR="002A08FA" w:rsidRPr="00697061" w:rsidRDefault="00000000" w:rsidP="007A6F3E">
      <w:pPr>
        <w:ind w:left="0" w:right="260" w:firstLine="0"/>
      </w:pPr>
      <w:r w:rsidRPr="00697061">
        <w:lastRenderedPageBreak/>
        <w:t xml:space="preserve">Mais attendu qu'ayant constaté que l'accident était survenu au cours d'une période d'astreinte au domicile du salarié, la cour d'appel qui a fait ressortir que la présomption d'imputabilité d'accident du travail n'était pas applicable, a légalement justifié sa décision ;  </w:t>
      </w:r>
    </w:p>
    <w:p w14:paraId="6A89D7FF" w14:textId="77777777" w:rsidR="002A08FA" w:rsidRPr="00697061" w:rsidRDefault="00000000" w:rsidP="007A6F3E">
      <w:pPr>
        <w:spacing w:after="0" w:line="259" w:lineRule="auto"/>
        <w:ind w:left="0" w:right="260" w:firstLine="0"/>
        <w:jc w:val="left"/>
      </w:pPr>
      <w:r w:rsidRPr="00697061">
        <w:t xml:space="preserve"> </w:t>
      </w:r>
    </w:p>
    <w:p w14:paraId="453038D0" w14:textId="77777777" w:rsidR="002A08FA" w:rsidRPr="00697061" w:rsidRDefault="00000000" w:rsidP="007A6F3E">
      <w:pPr>
        <w:spacing w:after="0" w:line="259" w:lineRule="auto"/>
        <w:ind w:left="0" w:right="260" w:firstLine="0"/>
        <w:jc w:val="left"/>
      </w:pPr>
      <w:r w:rsidRPr="00697061">
        <w:t xml:space="preserve"> </w:t>
      </w:r>
    </w:p>
    <w:p w14:paraId="660061F8" w14:textId="77777777" w:rsidR="002A08FA" w:rsidRPr="00697061" w:rsidRDefault="00000000" w:rsidP="007A6F3E">
      <w:pPr>
        <w:spacing w:after="0" w:line="259" w:lineRule="auto"/>
        <w:ind w:left="0" w:right="260" w:firstLine="0"/>
        <w:jc w:val="left"/>
      </w:pPr>
      <w:r w:rsidRPr="00697061">
        <w:t xml:space="preserve"> </w:t>
      </w:r>
    </w:p>
    <w:p w14:paraId="37BB6234"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2AB32914" w14:textId="77777777" w:rsidR="002A08FA" w:rsidRPr="00697061" w:rsidRDefault="00000000" w:rsidP="007A6F3E">
      <w:pPr>
        <w:spacing w:after="0" w:line="259" w:lineRule="auto"/>
        <w:ind w:left="0" w:right="260" w:firstLine="0"/>
        <w:jc w:val="left"/>
      </w:pPr>
      <w:r w:rsidRPr="00697061">
        <w:rPr>
          <w:b/>
        </w:rPr>
        <w:t xml:space="preserve">II. </w:t>
      </w:r>
      <w:r w:rsidRPr="00697061">
        <w:rPr>
          <w:b/>
          <w:u w:val="single" w:color="000000"/>
        </w:rPr>
        <w:t>TEMPS PLEIN ET HEURES SUPPLEMENTAIRES</w:t>
      </w:r>
      <w:r w:rsidRPr="00697061">
        <w:rPr>
          <w:b/>
        </w:rPr>
        <w:t xml:space="preserve">  </w:t>
      </w:r>
    </w:p>
    <w:p w14:paraId="363BA2FB" w14:textId="77777777" w:rsidR="002A08FA" w:rsidRPr="00697061" w:rsidRDefault="00000000" w:rsidP="007A6F3E">
      <w:pPr>
        <w:spacing w:after="5" w:line="259" w:lineRule="auto"/>
        <w:ind w:left="0" w:right="260" w:firstLine="0"/>
        <w:jc w:val="left"/>
      </w:pPr>
      <w:r w:rsidRPr="00697061">
        <w:t xml:space="preserve"> </w:t>
      </w:r>
    </w:p>
    <w:p w14:paraId="28E8524C" w14:textId="77777777" w:rsidR="002A08FA" w:rsidRPr="00697061" w:rsidRDefault="00000000" w:rsidP="007A6F3E">
      <w:pPr>
        <w:pStyle w:val="Titre5"/>
        <w:spacing w:after="0" w:line="259" w:lineRule="auto"/>
        <w:ind w:left="0" w:right="260" w:firstLine="0"/>
      </w:pPr>
      <w:r w:rsidRPr="00697061">
        <w:rPr>
          <w:sz w:val="20"/>
        </w:rPr>
        <w:t xml:space="preserve">A. Mise en œuvre classique  </w:t>
      </w:r>
    </w:p>
    <w:p w14:paraId="73AA02A6" w14:textId="77777777" w:rsidR="002A08FA" w:rsidRPr="00697061" w:rsidRDefault="00000000" w:rsidP="007A6F3E">
      <w:pPr>
        <w:spacing w:after="0" w:line="259" w:lineRule="auto"/>
        <w:ind w:left="0" w:right="260" w:firstLine="0"/>
        <w:jc w:val="left"/>
      </w:pPr>
      <w:r w:rsidRPr="00697061">
        <w:t xml:space="preserve"> </w:t>
      </w:r>
    </w:p>
    <w:p w14:paraId="5C34A0BA" w14:textId="77777777" w:rsidR="002A08FA" w:rsidRPr="00697061" w:rsidRDefault="00000000" w:rsidP="007A6F3E">
      <w:pPr>
        <w:pStyle w:val="Titre6"/>
        <w:ind w:left="0" w:right="260" w:firstLine="0"/>
      </w:pPr>
      <w:r w:rsidRPr="00697061">
        <w:t xml:space="preserve">DOC. 6 : Cass. soc., 4 avril 2012, n°10-10701, Bull. civ., V, n°115 </w:t>
      </w:r>
    </w:p>
    <w:p w14:paraId="6A06D42A" w14:textId="77777777" w:rsidR="002A08FA" w:rsidRPr="00697061" w:rsidRDefault="00000000" w:rsidP="007A6F3E">
      <w:pPr>
        <w:spacing w:after="0" w:line="259" w:lineRule="auto"/>
        <w:ind w:left="0" w:right="260" w:firstLine="0"/>
        <w:jc w:val="left"/>
      </w:pPr>
      <w:r w:rsidRPr="00697061">
        <w:t xml:space="preserve"> </w:t>
      </w:r>
    </w:p>
    <w:p w14:paraId="23062BDF" w14:textId="77777777" w:rsidR="002A08FA" w:rsidRPr="00697061" w:rsidRDefault="00000000" w:rsidP="007A6F3E">
      <w:pPr>
        <w:ind w:left="0" w:right="260" w:firstLine="0"/>
      </w:pPr>
      <w:r w:rsidRPr="00697061">
        <w:t xml:space="preserve">Attendu, selon l'arrêt attaqué, que M. X... a été engagé le 9 octobre 2000 par la société TCMG en qualité de conducteur routier ; qu'il a été désigné délégué syndical le 30 mai 2005 ; qu'ayant été déclaré inapte à tout poste par le médecin du travail le 5 décembre 2005, il a été licencié pour ce motif le 26 janvier 2006 sur autorisation de l'inspecteur du travail ; que le salarié a saisi la juridiction prud'homale de demandes relatives à l'exécution et à la rupture de son contrat de travail ; […] </w:t>
      </w:r>
    </w:p>
    <w:p w14:paraId="3ECDD0F8" w14:textId="77777777" w:rsidR="002A08FA" w:rsidRPr="00697061" w:rsidRDefault="00000000" w:rsidP="007A6F3E">
      <w:pPr>
        <w:spacing w:after="86" w:line="259" w:lineRule="auto"/>
        <w:ind w:left="0" w:right="260" w:firstLine="0"/>
        <w:jc w:val="left"/>
      </w:pPr>
      <w:r w:rsidRPr="00697061">
        <w:rPr>
          <w:sz w:val="8"/>
        </w:rPr>
        <w:t xml:space="preserve"> </w:t>
      </w:r>
    </w:p>
    <w:p w14:paraId="78D69474" w14:textId="77777777" w:rsidR="002A08FA" w:rsidRPr="00697061" w:rsidRDefault="00000000" w:rsidP="007A6F3E">
      <w:pPr>
        <w:ind w:left="0" w:right="260" w:firstLine="0"/>
      </w:pPr>
      <w:r w:rsidRPr="00697061">
        <w:t xml:space="preserve">Mais sur le quatrième moyen :  </w:t>
      </w:r>
    </w:p>
    <w:p w14:paraId="5B0A2897" w14:textId="77777777" w:rsidR="002A08FA" w:rsidRPr="00697061" w:rsidRDefault="00000000" w:rsidP="007A6F3E">
      <w:pPr>
        <w:spacing w:after="86" w:line="259" w:lineRule="auto"/>
        <w:ind w:left="0" w:right="260" w:firstLine="0"/>
        <w:jc w:val="left"/>
      </w:pPr>
      <w:r w:rsidRPr="00697061">
        <w:rPr>
          <w:sz w:val="8"/>
        </w:rPr>
        <w:t xml:space="preserve"> </w:t>
      </w:r>
    </w:p>
    <w:p w14:paraId="2FC40BD6" w14:textId="77777777" w:rsidR="002A08FA" w:rsidRPr="00697061" w:rsidRDefault="00000000" w:rsidP="007A6F3E">
      <w:pPr>
        <w:ind w:left="0" w:right="260" w:firstLine="0"/>
      </w:pPr>
      <w:r w:rsidRPr="00697061">
        <w:t>Vu les articles L. 3121-22 du code du travail et 5 du décret n° 83-40 du 26 janvier 1983 dans sa rédaction issue du décret n° 2002-</w:t>
      </w:r>
    </w:p>
    <w:p w14:paraId="0F06E890" w14:textId="77777777" w:rsidR="002A08FA" w:rsidRPr="00697061" w:rsidRDefault="00000000" w:rsidP="007A6F3E">
      <w:pPr>
        <w:ind w:left="0" w:right="260" w:firstLine="0"/>
      </w:pPr>
      <w:r w:rsidRPr="00697061">
        <w:t xml:space="preserve">622 du 25 avril 2002 ;  </w:t>
      </w:r>
    </w:p>
    <w:p w14:paraId="17148B4C" w14:textId="77777777" w:rsidR="002A08FA" w:rsidRPr="00697061" w:rsidRDefault="00000000" w:rsidP="007A6F3E">
      <w:pPr>
        <w:spacing w:after="89" w:line="259" w:lineRule="auto"/>
        <w:ind w:left="0" w:right="260" w:firstLine="0"/>
        <w:jc w:val="left"/>
      </w:pPr>
      <w:r w:rsidRPr="00697061">
        <w:rPr>
          <w:sz w:val="8"/>
        </w:rPr>
        <w:t xml:space="preserve"> </w:t>
      </w:r>
    </w:p>
    <w:p w14:paraId="0A3091D1" w14:textId="77777777" w:rsidR="002A08FA" w:rsidRPr="00697061" w:rsidRDefault="00000000" w:rsidP="007A6F3E">
      <w:pPr>
        <w:ind w:left="0" w:right="260" w:firstLine="0"/>
      </w:pPr>
      <w:r w:rsidRPr="00697061">
        <w:t xml:space="preserve">Attendu qu'en application de ces textes, constituent des heures supplémentaires toutes les heures de travail effectuées au-delà de la durée hebdomadaire du travail fixée par l'article L. 3121-10 du code du travail ou de la durée considérée comme équivalente ; que cette durée du travail hebdomadaire s'entend des heures de travail effectif et des temps assimilés ;  </w:t>
      </w:r>
    </w:p>
    <w:p w14:paraId="0456C30A" w14:textId="77777777" w:rsidR="002A08FA" w:rsidRPr="00697061" w:rsidRDefault="00000000" w:rsidP="007A6F3E">
      <w:pPr>
        <w:spacing w:after="89" w:line="259" w:lineRule="auto"/>
        <w:ind w:left="0" w:right="260" w:firstLine="0"/>
        <w:jc w:val="left"/>
      </w:pPr>
      <w:r w:rsidRPr="00697061">
        <w:rPr>
          <w:sz w:val="8"/>
        </w:rPr>
        <w:t xml:space="preserve"> </w:t>
      </w:r>
    </w:p>
    <w:p w14:paraId="0F850E62" w14:textId="77777777" w:rsidR="002A08FA" w:rsidRPr="00697061" w:rsidRDefault="00000000" w:rsidP="007A6F3E">
      <w:pPr>
        <w:ind w:left="0" w:right="260" w:firstLine="0"/>
      </w:pPr>
      <w:r w:rsidRPr="00697061">
        <w:t xml:space="preserve">Attendu que pour confirmer le jugement ayant condamné l'employeur à payer au salarié des sommes à titre de rappel de maintien de salaire du 1er au 31 janvier 2006, et au titre de l'indemnité de congés payés afférente, l'arrêt énonce, par motifs adoptés, que l'horaire correspondant aux congés payés comme aux jours fériés doit être retenu dans l'horaire hebdomadaire servant de base au calcul des heures supplémentaires, et, par motifs propres, que sauf à priver d'effet le droit au maintien du salaire pendant les périodes de congés payés et les jours fériés, la durée du travail correspondante doit être prise en compte pour la détermination de la rémunération du temps de travail effectif accompli par ailleurs sur la période considérée, qu'il s'agisse de la semaine civile ou du mois ;  </w:t>
      </w:r>
    </w:p>
    <w:p w14:paraId="7E857E78" w14:textId="77777777" w:rsidR="002A08FA" w:rsidRPr="00697061" w:rsidRDefault="00000000" w:rsidP="007A6F3E">
      <w:pPr>
        <w:spacing w:after="89" w:line="259" w:lineRule="auto"/>
        <w:ind w:left="0" w:right="260" w:firstLine="0"/>
        <w:jc w:val="left"/>
      </w:pPr>
      <w:r w:rsidRPr="00697061">
        <w:rPr>
          <w:sz w:val="8"/>
        </w:rPr>
        <w:t xml:space="preserve"> </w:t>
      </w:r>
    </w:p>
    <w:p w14:paraId="6251BCA0" w14:textId="77777777" w:rsidR="002A08FA" w:rsidRPr="00697061" w:rsidRDefault="00000000" w:rsidP="007A6F3E">
      <w:pPr>
        <w:ind w:left="0" w:right="260" w:firstLine="0"/>
      </w:pPr>
      <w:r w:rsidRPr="00697061">
        <w:t xml:space="preserve">Qu'en statuant ainsi, alors que les jours fériés ou de congés payés, en l'absence de dispositions légales ou conventionnelles, ne peuvent être assimilés à du temps de travail effectif, la cour d'appel a violé les textes susvisés ;  </w:t>
      </w:r>
    </w:p>
    <w:p w14:paraId="74BE29B4" w14:textId="77777777" w:rsidR="002A08FA" w:rsidRPr="00697061" w:rsidRDefault="00000000" w:rsidP="007A6F3E">
      <w:pPr>
        <w:spacing w:after="120" w:line="259" w:lineRule="auto"/>
        <w:ind w:left="0" w:right="260" w:firstLine="0"/>
        <w:jc w:val="left"/>
      </w:pPr>
      <w:r w:rsidRPr="00697061">
        <w:rPr>
          <w:sz w:val="8"/>
        </w:rPr>
        <w:t xml:space="preserve"> </w:t>
      </w:r>
    </w:p>
    <w:p w14:paraId="3E52C797" w14:textId="77777777" w:rsidR="002A08FA" w:rsidRDefault="00000000" w:rsidP="007A6F3E">
      <w:pPr>
        <w:spacing w:after="5" w:line="265" w:lineRule="auto"/>
        <w:ind w:left="0" w:right="260" w:firstLine="0"/>
      </w:pPr>
      <w:r w:rsidRPr="00697061">
        <w:t xml:space="preserve">PAR CES MOTIFS : CASSE ET ANNULE […] </w:t>
      </w:r>
    </w:p>
    <w:p w14:paraId="18504378" w14:textId="77777777" w:rsidR="002B320B" w:rsidRDefault="002B320B" w:rsidP="007A6F3E">
      <w:pPr>
        <w:spacing w:after="5" w:line="265" w:lineRule="auto"/>
        <w:ind w:left="0" w:right="260" w:firstLine="0"/>
      </w:pPr>
    </w:p>
    <w:p w14:paraId="7BDEE25A" w14:textId="77777777" w:rsidR="002B320B" w:rsidRDefault="002B320B" w:rsidP="007A6F3E">
      <w:pPr>
        <w:spacing w:after="5" w:line="265" w:lineRule="auto"/>
        <w:ind w:left="0" w:right="260" w:firstLine="0"/>
      </w:pPr>
    </w:p>
    <w:p w14:paraId="5E9CBA30" w14:textId="77777777" w:rsidR="002B320B" w:rsidRPr="002B320B" w:rsidRDefault="002B320B" w:rsidP="007A6F3E">
      <w:pPr>
        <w:spacing w:after="5" w:line="265" w:lineRule="auto"/>
        <w:ind w:left="0" w:right="260" w:firstLine="0"/>
        <w:rPr>
          <w:b/>
          <w:bCs/>
        </w:rPr>
      </w:pPr>
      <w:r w:rsidRPr="002B320B">
        <w:rPr>
          <w:b/>
          <w:bCs/>
        </w:rPr>
        <w:t xml:space="preserve">DOC6 BIS : Preuve des heures de travail en l'absence d'un système de mesure du temps de travail. </w:t>
      </w:r>
    </w:p>
    <w:p w14:paraId="3010D694" w14:textId="77777777" w:rsidR="002B320B" w:rsidRDefault="002B320B" w:rsidP="007A6F3E">
      <w:pPr>
        <w:spacing w:after="5" w:line="265" w:lineRule="auto"/>
        <w:ind w:left="0" w:right="260" w:firstLine="0"/>
      </w:pPr>
    </w:p>
    <w:p w14:paraId="4981158D" w14:textId="3D9FA1D9" w:rsidR="002B320B" w:rsidRDefault="002B320B" w:rsidP="007A6F3E">
      <w:pPr>
        <w:spacing w:after="5" w:line="265" w:lineRule="auto"/>
        <w:ind w:left="0" w:right="260" w:firstLine="0"/>
      </w:pPr>
      <w:r>
        <w:t xml:space="preserve">Comment peut-on prouver les heures de travail réellement accomplies par un salarié ? La Cour de justice de l'Union européenne décide que les États membres doivent imposer aux employeurs l'obligation de mettre en place un système objectif, fiable et accessible permettant de mesurer la durée du temps de travail journalier effectué par chaque travailleur (CJUE, 14 mai 2019, aff. C-55/18 : JurisData n° 2019-009307 ; JCP S 2019, 1177, note M. Morand). La solution, qui s'inscrit dans le cadre de l'obligation de protection de la santé et de la sécurité des travailleurs (Cass. soc., 5 juill. 2023, n° 21-24.122 : JurisData n° 2023-010847), est commandée par la directive 2003/88/CE du 4 novembre 2003 concernant certains aspects de l'aménagement du temps de travail et l'article 31, paragraphe 2, de la Charte des droits fondamentaux de l'Union européenne. Que se passe-t-il si l'employeur n'a pas mis en place un système de contrôle de la durée du travail conforme aux exigences européennes ? Faut-il en déduire qu'il n'est pas autorisé à produire des éléments de preuve qui ne seraient pas issus d'un tel dispositif ? La Cour de cassation a répondu par la négative dans une décision en date du 7 février 2024 ( Cass. soc., 7 févr. 2024, n° 22-15.842, FS-B  : JurisData n° 2024-001105 ; JCP S 2024, 1107, note T. Lahalle). </w:t>
      </w:r>
    </w:p>
    <w:p w14:paraId="78249AA3" w14:textId="77777777" w:rsidR="002B320B" w:rsidRDefault="002B320B" w:rsidP="007A6F3E">
      <w:pPr>
        <w:spacing w:after="5" w:line="265" w:lineRule="auto"/>
        <w:ind w:left="0" w:right="260" w:firstLine="0"/>
      </w:pPr>
      <w:r>
        <w:t xml:space="preserve">Dans cette affaire, une salariée exerçant les fonctions de coiffeuse a saisi la juridiction prud'homale pour obtenir notamment le paiement d'heures supplémentaires. À l'appui de sa demande, elle produit un tableau récapitulatif de ses heures, un décompte hebdomadaire et deux témoignages. De son côté, l'employeur verse au débat des bulletins de paye, un cahier manuscrit de relevés d'heures de travail quotidiens établi par ses soins et des témoignages. À la suite du rejet de sa demande par la cour d'appel, la salariée fait valoir que le juge ne pouvait pas prendre en compte les éléments de preuve fournis par l'employeur car ils ne provenaient pas d'un système objectif, fiable et accessible. La Cour de cassation rejette cette analyse et décide que « l'absence de mise en place par l'employeur d'un tel système ne le prive pas du droit de soumettre au débat contradictoire tout élément de droit, de fait et de preuve, quant à l'existence ou au nombre d'heures de travail accomplies ». Cette solution, qui s'inscrit dans un </w:t>
      </w:r>
      <w:r>
        <w:lastRenderedPageBreak/>
        <w:t>contexte de liberté de la preuve en matière prud'homale, est très favorable à l'employeur puisqu'il peut produire des éléments de preuve ne provenant pas d'un système objectif, fiable et accessible. Mais le juge apprécie ensuite de façon souveraine la valeur et la portée des éléments de preuve apportés par chacune des parties.</w:t>
      </w:r>
    </w:p>
    <w:p w14:paraId="5945EB3A" w14:textId="2F4D45F1" w:rsidR="002B320B" w:rsidRDefault="002B320B" w:rsidP="007A6F3E">
      <w:pPr>
        <w:spacing w:after="5" w:line="265" w:lineRule="auto"/>
        <w:ind w:left="0" w:right="260" w:firstLine="0"/>
      </w:pPr>
      <w:r>
        <w:t>L'arrêt commenté permet aussi à la Cour de cassation de rappeler les règles qui gouvernent la charge de la preuve du temps de travail. En application de l'article L. 3171-4 du Code du travail, il appartient d'abord au salarié de présenter, à l'appui de sa demande, des éléments suffisamment précis quant aux heures non rémunérées qu'il prétend avoir accomplies (décompte détaillé des heures accomplies, témoignages...). Ainsi, le salarié qui produit un relevé ne comportant aucune indication sur les jours travaillés et les horaires effectués sera débouté de sa demande (Cass. soc., 2 avr. 2014, n° 12-29.494). Ensuite, l'employeur, qui a la responsabilité de contrôler les heures de travail effectuées, doit répondre utilement au salarié en produisant ses propres éléments de preuve. Le juge formera alors sa conviction en tenant compte de l'ensemble des éléments produits par les parties. Il peut, comme dans notre affaire, décider que l'employeur contredit pertinemment les allégations de la partie adverse et en déduire que le salarié n'a pas accompli d'heures supplémentaires.</w:t>
      </w:r>
    </w:p>
    <w:p w14:paraId="23EB1918" w14:textId="77777777" w:rsidR="002B320B" w:rsidRDefault="002B320B" w:rsidP="007A6F3E">
      <w:pPr>
        <w:spacing w:after="5" w:line="265" w:lineRule="auto"/>
        <w:ind w:left="0" w:right="260" w:firstLine="0"/>
      </w:pPr>
    </w:p>
    <w:p w14:paraId="4AC60522" w14:textId="77777777" w:rsidR="002B320B" w:rsidRPr="00697061" w:rsidRDefault="002B320B" w:rsidP="007A6F3E">
      <w:pPr>
        <w:spacing w:after="5" w:line="265" w:lineRule="auto"/>
        <w:ind w:left="0" w:right="260" w:firstLine="0"/>
      </w:pPr>
    </w:p>
    <w:p w14:paraId="08BFC699" w14:textId="77777777" w:rsidR="002A08FA" w:rsidRPr="00697061" w:rsidRDefault="00000000" w:rsidP="007A6F3E">
      <w:pPr>
        <w:spacing w:after="0" w:line="259" w:lineRule="auto"/>
        <w:ind w:left="0" w:right="260" w:firstLine="0"/>
        <w:jc w:val="left"/>
      </w:pPr>
      <w:r w:rsidRPr="00697061">
        <w:t xml:space="preserve"> </w:t>
      </w:r>
    </w:p>
    <w:p w14:paraId="40328DC9" w14:textId="77777777" w:rsidR="002A08FA" w:rsidRPr="00697061" w:rsidRDefault="00000000" w:rsidP="007A6F3E">
      <w:pPr>
        <w:pStyle w:val="Titre6"/>
        <w:ind w:left="0" w:right="260" w:firstLine="0"/>
      </w:pPr>
      <w:r w:rsidRPr="00697061">
        <w:t xml:space="preserve">DOC. 7 : Cass. soc., 26 novembre 2003, n°01-43140 </w:t>
      </w:r>
    </w:p>
    <w:p w14:paraId="6E762651" w14:textId="77777777" w:rsidR="002A08FA" w:rsidRPr="00697061" w:rsidRDefault="00000000" w:rsidP="007A6F3E">
      <w:pPr>
        <w:spacing w:after="0" w:line="259" w:lineRule="auto"/>
        <w:ind w:left="0" w:right="260" w:firstLine="0"/>
        <w:jc w:val="left"/>
      </w:pPr>
      <w:r w:rsidRPr="00697061">
        <w:t xml:space="preserve"> </w:t>
      </w:r>
    </w:p>
    <w:p w14:paraId="45A8EA83" w14:textId="77777777" w:rsidR="002A08FA" w:rsidRPr="00697061" w:rsidRDefault="00000000" w:rsidP="007A6F3E">
      <w:pPr>
        <w:ind w:left="0" w:right="260" w:firstLine="0"/>
      </w:pPr>
      <w:r w:rsidRPr="00697061">
        <w:t xml:space="preserve">Attendu que M. X..., engagé le 1er avril 1993 en qualité de chauffeur par la société Sablières modernes, a été licencié le 23 novembre </w:t>
      </w:r>
    </w:p>
    <w:p w14:paraId="7C396B71" w14:textId="77777777" w:rsidR="002A08FA" w:rsidRPr="00697061" w:rsidRDefault="00000000" w:rsidP="007A6F3E">
      <w:pPr>
        <w:ind w:left="0" w:right="260" w:firstLine="0"/>
      </w:pPr>
      <w:r w:rsidRPr="00697061">
        <w:t xml:space="preserve">1995 pour faute grave ; </w:t>
      </w:r>
    </w:p>
    <w:p w14:paraId="41DBD5AC" w14:textId="77777777" w:rsidR="002A08FA" w:rsidRPr="00697061" w:rsidRDefault="00000000" w:rsidP="007A6F3E">
      <w:pPr>
        <w:spacing w:after="87" w:line="259" w:lineRule="auto"/>
        <w:ind w:left="0" w:right="260" w:firstLine="0"/>
        <w:jc w:val="left"/>
      </w:pPr>
      <w:r w:rsidRPr="00697061">
        <w:rPr>
          <w:sz w:val="8"/>
        </w:rPr>
        <w:t xml:space="preserve"> </w:t>
      </w:r>
    </w:p>
    <w:p w14:paraId="29A0F87C" w14:textId="77777777" w:rsidR="002A08FA" w:rsidRPr="00697061" w:rsidRDefault="00000000" w:rsidP="007A6F3E">
      <w:pPr>
        <w:ind w:left="0" w:right="260" w:firstLine="0"/>
      </w:pPr>
      <w:r w:rsidRPr="00697061">
        <w:t xml:space="preserve">Attendu que le salarié fait grief à l'arrêt attaqué (Fort-de-France, 22 février 2001) d'avoir décidé que le licenciement était fondé sur une faute grave alors, selon le moyen : </w:t>
      </w:r>
    </w:p>
    <w:p w14:paraId="1F696E16" w14:textId="77777777" w:rsidR="002A08FA" w:rsidRPr="00697061" w:rsidRDefault="00000000" w:rsidP="007A6F3E">
      <w:pPr>
        <w:numPr>
          <w:ilvl w:val="0"/>
          <w:numId w:val="14"/>
        </w:numPr>
        <w:spacing w:after="0" w:line="259" w:lineRule="auto"/>
        <w:ind w:left="0" w:right="260" w:firstLine="0"/>
        <w:jc w:val="right"/>
      </w:pPr>
      <w:r w:rsidRPr="00697061">
        <w:t xml:space="preserve">/ que si dans une situation d'urgence, le refus du salarié d'exécuter des heures supplémentaires, peut constituer une faute </w:t>
      </w:r>
    </w:p>
    <w:p w14:paraId="2AB10EF2" w14:textId="77777777" w:rsidR="002A08FA" w:rsidRPr="00697061" w:rsidRDefault="00000000" w:rsidP="007A6F3E">
      <w:pPr>
        <w:ind w:left="0" w:right="260" w:firstLine="0"/>
      </w:pPr>
      <w:r w:rsidRPr="00697061">
        <w:t xml:space="preserve">grave, il n'en va pas de même, lorsque l'employeur ne prouve pas que la présence de ce salarié était indispensable ; qu'en l'espèce, il résulte des propres constatations de l'arrêt attaqué que l'employeur aurait pu employer du personnel intérimaire pour effectuer ladite tâche ; d'où il suit qu'en retenant la faute grave du salarié au prétexte qu'il avait refusé d'obéir à un ordre de son employeur, la cour d'appel a violé les dispositions des articles L. 122-6 et L. 122-8 du Code du travail ; </w:t>
      </w:r>
    </w:p>
    <w:p w14:paraId="6597224B" w14:textId="77777777" w:rsidR="002A08FA" w:rsidRPr="00697061" w:rsidRDefault="00000000" w:rsidP="007A6F3E">
      <w:pPr>
        <w:numPr>
          <w:ilvl w:val="0"/>
          <w:numId w:val="14"/>
        </w:numPr>
        <w:spacing w:after="0" w:line="259" w:lineRule="auto"/>
        <w:ind w:left="0" w:right="260" w:firstLine="0"/>
        <w:jc w:val="right"/>
      </w:pPr>
      <w:r w:rsidRPr="00697061">
        <w:t xml:space="preserve">/ que l'employeur est tenu de porter à la connaissance du salarié, par écrit, toute stipulation en vertu de laquelle ce dernier </w:t>
      </w:r>
    </w:p>
    <w:p w14:paraId="720B82EA" w14:textId="77777777" w:rsidR="002A08FA" w:rsidRPr="00697061" w:rsidRDefault="00000000" w:rsidP="007A6F3E">
      <w:pPr>
        <w:ind w:left="0" w:right="260" w:firstLine="0"/>
      </w:pPr>
      <w:r w:rsidRPr="00697061">
        <w:t>serait obligé d'effectuer des heures supplémentaires sur la simple demande de l'employeur ; d'où il suit qu'en retenant la faute grave du salarié, sans constater que l'employeur avait effectué sa demande par écrit, la cour d'appel a violé ensemble les articles L. 122-</w:t>
      </w:r>
    </w:p>
    <w:p w14:paraId="3EAA4BE3" w14:textId="77777777" w:rsidR="002A08FA" w:rsidRPr="00697061" w:rsidRDefault="00000000" w:rsidP="007A6F3E">
      <w:pPr>
        <w:ind w:left="0" w:right="260" w:firstLine="0"/>
      </w:pPr>
      <w:r w:rsidRPr="00697061">
        <w:t xml:space="preserve">6 et L. 122-8 du Code du travail et l'article 2, premier paragraphe de la directive communautaire 91/553 du 14 octobre 1991 ; </w:t>
      </w:r>
    </w:p>
    <w:p w14:paraId="262E0721" w14:textId="77777777" w:rsidR="002A08FA" w:rsidRPr="00697061" w:rsidRDefault="00000000" w:rsidP="007A6F3E">
      <w:pPr>
        <w:spacing w:after="86" w:line="259" w:lineRule="auto"/>
        <w:ind w:left="0" w:right="260" w:firstLine="0"/>
        <w:jc w:val="left"/>
      </w:pPr>
      <w:r w:rsidRPr="00697061">
        <w:rPr>
          <w:sz w:val="8"/>
        </w:rPr>
        <w:t xml:space="preserve"> </w:t>
      </w:r>
    </w:p>
    <w:p w14:paraId="4ED4314A" w14:textId="77777777" w:rsidR="002A08FA" w:rsidRPr="00697061" w:rsidRDefault="00000000" w:rsidP="007A6F3E">
      <w:pPr>
        <w:spacing w:line="242" w:lineRule="auto"/>
        <w:ind w:left="0" w:right="260" w:firstLine="0"/>
        <w:jc w:val="left"/>
      </w:pPr>
      <w:r w:rsidRPr="00697061">
        <w:t xml:space="preserve">Mais attendu qu'il ne résulte ni de l'arrêt ni des pièces de la procédure que le salarié se soit prévalu, devant les juges du fond, de ce qu'il n'avait pas eu connaissance du caractère obligatoire des heures supplémentaires exigées ; qu'étant mélangé de fait et de droit, ce moyen est irrecevable comme nouveau ; </w:t>
      </w:r>
    </w:p>
    <w:p w14:paraId="3D73B57B" w14:textId="77777777" w:rsidR="002A08FA" w:rsidRPr="00697061" w:rsidRDefault="00000000" w:rsidP="007A6F3E">
      <w:pPr>
        <w:spacing w:after="87" w:line="259" w:lineRule="auto"/>
        <w:ind w:left="0" w:right="260" w:firstLine="0"/>
        <w:jc w:val="left"/>
      </w:pPr>
      <w:r w:rsidRPr="00697061">
        <w:rPr>
          <w:sz w:val="8"/>
        </w:rPr>
        <w:t xml:space="preserve"> </w:t>
      </w:r>
    </w:p>
    <w:p w14:paraId="1B06021B" w14:textId="77777777" w:rsidR="002A08FA" w:rsidRPr="00697061" w:rsidRDefault="00000000" w:rsidP="007A6F3E">
      <w:pPr>
        <w:ind w:left="0" w:right="260" w:firstLine="0"/>
      </w:pPr>
      <w:r w:rsidRPr="00697061">
        <w:t xml:space="preserve">Et attendu qu'ayant relevé que l'employeur avait demandé au salarié d'accomplir, à titre exceptionnel, des heures supplémentaires, dans la limite du contingent annuel d'heures supplémentaires, pour effectuer un travail urgent et que son refus, sans motif légitime, avait perturbé le bon fonctionnement de l'entreprise, la cour d'appel a pu décider que l'acte d'insubordination ainsi commis par le salarié rendait impossible son maintien dans l'entreprise pendant la durée du préavis et constituait une faute grave ; </w:t>
      </w:r>
    </w:p>
    <w:p w14:paraId="508B9827" w14:textId="77777777" w:rsidR="002A08FA" w:rsidRPr="00697061" w:rsidRDefault="00000000" w:rsidP="007A6F3E">
      <w:pPr>
        <w:spacing w:after="89" w:line="259" w:lineRule="auto"/>
        <w:ind w:left="0" w:right="260" w:firstLine="0"/>
        <w:jc w:val="left"/>
      </w:pPr>
      <w:r w:rsidRPr="00697061">
        <w:rPr>
          <w:sz w:val="8"/>
        </w:rPr>
        <w:t xml:space="preserve"> </w:t>
      </w:r>
    </w:p>
    <w:p w14:paraId="165901E9" w14:textId="77777777" w:rsidR="002A08FA" w:rsidRPr="00697061" w:rsidRDefault="00000000" w:rsidP="007A6F3E">
      <w:pPr>
        <w:ind w:left="0" w:right="260" w:firstLine="0"/>
      </w:pPr>
      <w:r w:rsidRPr="00697061">
        <w:t xml:space="preserve">D'où il suit que le moyen irrecevable en sa seconde branche et mal fondé en sa première branche, ne peut être accueilli ; </w:t>
      </w:r>
    </w:p>
    <w:p w14:paraId="6FAB1724" w14:textId="77777777" w:rsidR="002A08FA" w:rsidRPr="00697061" w:rsidRDefault="00000000" w:rsidP="007A6F3E">
      <w:pPr>
        <w:spacing w:after="86" w:line="259" w:lineRule="auto"/>
        <w:ind w:left="0" w:right="260" w:firstLine="0"/>
        <w:jc w:val="left"/>
      </w:pPr>
      <w:r w:rsidRPr="00697061">
        <w:rPr>
          <w:sz w:val="8"/>
        </w:rPr>
        <w:t xml:space="preserve"> </w:t>
      </w:r>
    </w:p>
    <w:p w14:paraId="11A3B592" w14:textId="77777777" w:rsidR="002A08FA" w:rsidRPr="00697061" w:rsidRDefault="00000000" w:rsidP="007A6F3E">
      <w:pPr>
        <w:ind w:left="0" w:right="260" w:firstLine="0"/>
      </w:pPr>
      <w:r w:rsidRPr="00697061">
        <w:t xml:space="preserve">PAR CES MOTIFS : REJETTE le pourvoi ; </w:t>
      </w:r>
    </w:p>
    <w:p w14:paraId="50794E52" w14:textId="77777777" w:rsidR="002A08FA" w:rsidRPr="00697061" w:rsidRDefault="00000000" w:rsidP="007A6F3E">
      <w:pPr>
        <w:spacing w:after="0" w:line="259" w:lineRule="auto"/>
        <w:ind w:left="0" w:right="260" w:firstLine="0"/>
        <w:jc w:val="left"/>
      </w:pPr>
      <w:r w:rsidRPr="00697061">
        <w:t xml:space="preserve"> </w:t>
      </w:r>
    </w:p>
    <w:p w14:paraId="58BE870A" w14:textId="77777777" w:rsidR="002A08FA" w:rsidRPr="00697061" w:rsidRDefault="00000000" w:rsidP="007A6F3E">
      <w:pPr>
        <w:spacing w:after="0" w:line="259" w:lineRule="auto"/>
        <w:ind w:left="0" w:right="260" w:firstLine="0"/>
        <w:jc w:val="left"/>
      </w:pPr>
      <w:r w:rsidRPr="00697061">
        <w:t xml:space="preserve"> </w:t>
      </w:r>
    </w:p>
    <w:p w14:paraId="204F7003" w14:textId="77777777" w:rsidR="002A08FA" w:rsidRPr="00697061" w:rsidRDefault="00000000" w:rsidP="007A6F3E">
      <w:pPr>
        <w:pStyle w:val="Titre5"/>
        <w:spacing w:after="3" w:line="255" w:lineRule="auto"/>
        <w:ind w:left="0" w:right="260" w:firstLine="0"/>
      </w:pPr>
      <w:r w:rsidRPr="00697061">
        <w:rPr>
          <w:sz w:val="20"/>
        </w:rPr>
        <w:t xml:space="preserve">B. Forfait en heures </w:t>
      </w:r>
    </w:p>
    <w:p w14:paraId="2288F3B7" w14:textId="77777777" w:rsidR="002A08FA" w:rsidRPr="00697061" w:rsidRDefault="00000000" w:rsidP="007A6F3E">
      <w:pPr>
        <w:spacing w:after="0" w:line="259" w:lineRule="auto"/>
        <w:ind w:left="0" w:right="260" w:firstLine="0"/>
        <w:jc w:val="left"/>
      </w:pPr>
      <w:r w:rsidRPr="00697061">
        <w:t xml:space="preserve"> </w:t>
      </w:r>
    </w:p>
    <w:p w14:paraId="7AFA7809" w14:textId="77777777" w:rsidR="002A08FA" w:rsidRPr="00697061" w:rsidRDefault="00000000" w:rsidP="007A6F3E">
      <w:pPr>
        <w:spacing w:after="10" w:line="249" w:lineRule="auto"/>
        <w:ind w:left="0" w:right="260" w:firstLine="0"/>
        <w:jc w:val="left"/>
      </w:pPr>
      <w:r w:rsidRPr="00697061">
        <w:rPr>
          <w:b/>
        </w:rPr>
        <w:t xml:space="preserve">DOC. 8 : Articles du code du travail  </w:t>
      </w:r>
    </w:p>
    <w:p w14:paraId="75DBF930" w14:textId="77777777" w:rsidR="002A08FA" w:rsidRPr="00697061" w:rsidRDefault="00000000" w:rsidP="007A6F3E">
      <w:pPr>
        <w:spacing w:after="0" w:line="259" w:lineRule="auto"/>
        <w:ind w:left="0" w:right="260" w:firstLine="0"/>
        <w:jc w:val="left"/>
      </w:pPr>
      <w:r w:rsidRPr="00697061">
        <w:rPr>
          <w:b/>
        </w:rPr>
        <w:t xml:space="preserve"> </w:t>
      </w:r>
    </w:p>
    <w:p w14:paraId="12F39350" w14:textId="72900556" w:rsidR="002A08FA" w:rsidRPr="00697061" w:rsidRDefault="00000000" w:rsidP="007A6F3E">
      <w:pPr>
        <w:pStyle w:val="Titre6"/>
        <w:ind w:left="0" w:right="260" w:firstLine="0"/>
      </w:pPr>
      <w:r w:rsidRPr="00697061">
        <w:t>L. 3121-</w:t>
      </w:r>
      <w:r w:rsidR="00351C59">
        <w:t>57</w:t>
      </w:r>
      <w:r w:rsidRPr="00697061">
        <w:t xml:space="preserve"> </w:t>
      </w:r>
    </w:p>
    <w:p w14:paraId="4941F619" w14:textId="5287C7B9" w:rsidR="00351C59" w:rsidRPr="00697061" w:rsidRDefault="00351C59" w:rsidP="007A6F3E">
      <w:pPr>
        <w:spacing w:line="242" w:lineRule="auto"/>
        <w:ind w:left="0" w:right="260" w:firstLine="0"/>
        <w:jc w:val="left"/>
      </w:pPr>
      <w:r w:rsidRPr="00351C59">
        <w:t>La rémunération du salarié ayant conclu une convention individuelle de forfait en heures est au moins égale à la rémunération minimale applicable dans l'entreprise pour le nombre d'heures correspondant à son forfait, augmentée, le cas échéant, si le forfait inclut des heures supplémentaires, des majorations prévues aux articles L. 3121-28, L. 3121-33 et L. 3121-36.</w:t>
      </w:r>
    </w:p>
    <w:p w14:paraId="7E919FB7" w14:textId="77777777" w:rsidR="002A08FA" w:rsidRPr="00697061" w:rsidRDefault="00000000" w:rsidP="007A6F3E">
      <w:pPr>
        <w:spacing w:after="0" w:line="259" w:lineRule="auto"/>
        <w:ind w:left="0" w:right="260" w:firstLine="0"/>
        <w:jc w:val="left"/>
      </w:pPr>
      <w:r w:rsidRPr="00697061">
        <w:rPr>
          <w:b/>
        </w:rPr>
        <w:t xml:space="preserve"> </w:t>
      </w:r>
    </w:p>
    <w:p w14:paraId="33A93262" w14:textId="16EFCDB2" w:rsidR="002A08FA" w:rsidRPr="00697061" w:rsidRDefault="00000000" w:rsidP="007A6F3E">
      <w:pPr>
        <w:pStyle w:val="Titre6"/>
        <w:ind w:left="0" w:right="260" w:firstLine="0"/>
      </w:pPr>
      <w:r w:rsidRPr="00697061">
        <w:t>L. 3121-</w:t>
      </w:r>
      <w:r w:rsidR="00351C59">
        <w:t>58</w:t>
      </w:r>
      <w:r w:rsidRPr="00697061">
        <w:t xml:space="preserve"> </w:t>
      </w:r>
    </w:p>
    <w:p w14:paraId="0915BA89" w14:textId="77777777" w:rsidR="00351C59" w:rsidRPr="00351C59" w:rsidRDefault="00351C59" w:rsidP="007A6F3E">
      <w:pPr>
        <w:ind w:left="0" w:right="260" w:firstLine="0"/>
      </w:pPr>
      <w:r w:rsidRPr="00351C59">
        <w:t>Peuvent conclure une convention individuelle de forfait en jours sur l'année, dans la limite du nombre de jours fixé en application du 3° du I de l'article </w:t>
      </w:r>
      <w:hyperlink r:id="rId25" w:tooltip="Code du travail - art. L3121-64 (V)" w:history="1">
        <w:r w:rsidRPr="00351C59">
          <w:rPr>
            <w:rStyle w:val="Lienhypertexte"/>
          </w:rPr>
          <w:t>L. 3121-64</w:t>
        </w:r>
      </w:hyperlink>
      <w:r w:rsidRPr="00351C59">
        <w:t> : </w:t>
      </w:r>
    </w:p>
    <w:p w14:paraId="21A1D929" w14:textId="77777777" w:rsidR="00351C59" w:rsidRPr="00351C59" w:rsidRDefault="00351C59" w:rsidP="007A6F3E">
      <w:pPr>
        <w:ind w:left="0" w:right="260" w:firstLine="0"/>
      </w:pPr>
      <w:r w:rsidRPr="00351C59">
        <w:lastRenderedPageBreak/>
        <w:t>1° Les cadres qui disposent d'une autonomie dans l'organisation de leur emploi du temps et dont la nature des fonctions ne les conduit pas à suivre l'horaire collectif applicable au sein de l'atelier, du service ou de l'équipe auquel ils sont intégrés ; </w:t>
      </w:r>
    </w:p>
    <w:p w14:paraId="5914C6FF" w14:textId="77777777" w:rsidR="00351C59" w:rsidRPr="00351C59" w:rsidRDefault="00351C59" w:rsidP="007A6F3E">
      <w:pPr>
        <w:ind w:left="0" w:right="260" w:firstLine="0"/>
      </w:pPr>
      <w:r w:rsidRPr="00351C59">
        <w:t>2° Les salariés dont la durée du temps de travail ne peut être prédéterminée et qui disposent d'une réelle autonomie dans l'organisation de leur emploi du temps pour l'exercice des responsabilités qui leur sont confiées.</w:t>
      </w:r>
    </w:p>
    <w:p w14:paraId="06EE3F0F" w14:textId="26F11094" w:rsidR="002A08FA" w:rsidRPr="00697061" w:rsidRDefault="00000000" w:rsidP="007A6F3E">
      <w:pPr>
        <w:ind w:left="0" w:right="260" w:firstLine="0"/>
      </w:pPr>
      <w:r w:rsidRPr="00697061">
        <w:t>.</w:t>
      </w:r>
      <w:r w:rsidRPr="00697061">
        <w:rPr>
          <w:b/>
        </w:rPr>
        <w:t xml:space="preserve"> </w:t>
      </w:r>
    </w:p>
    <w:p w14:paraId="738AD4B4" w14:textId="77777777" w:rsidR="009F233C" w:rsidRPr="00697061" w:rsidRDefault="009F233C" w:rsidP="007A6F3E">
      <w:pPr>
        <w:pStyle w:val="Titre7"/>
        <w:ind w:left="0" w:right="260" w:firstLine="0"/>
      </w:pPr>
    </w:p>
    <w:p w14:paraId="7CF5DE04" w14:textId="3C0DABF6" w:rsidR="002A08FA" w:rsidRPr="00697061" w:rsidRDefault="00000000" w:rsidP="007A6F3E">
      <w:pPr>
        <w:pStyle w:val="Titre7"/>
        <w:ind w:left="0" w:right="260" w:firstLine="0"/>
      </w:pPr>
      <w:r w:rsidRPr="00697061">
        <w:t>DOC. 9 : Cass. soc., 2 juillet 2014, n°13-11904, Bull. civ. V, n°171</w:t>
      </w:r>
      <w:r w:rsidRPr="00697061">
        <w:rPr>
          <w:b w:val="0"/>
        </w:rPr>
        <w:t xml:space="preserve"> </w:t>
      </w:r>
    </w:p>
    <w:p w14:paraId="7F5328CC" w14:textId="77777777" w:rsidR="002A08FA" w:rsidRPr="00697061" w:rsidRDefault="00000000" w:rsidP="007A6F3E">
      <w:pPr>
        <w:spacing w:after="0" w:line="259" w:lineRule="auto"/>
        <w:ind w:left="0" w:right="260" w:firstLine="0"/>
        <w:jc w:val="left"/>
      </w:pPr>
      <w:r w:rsidRPr="00697061">
        <w:t xml:space="preserve"> </w:t>
      </w:r>
    </w:p>
    <w:p w14:paraId="34512926" w14:textId="77777777" w:rsidR="002A08FA" w:rsidRPr="00697061" w:rsidRDefault="00000000" w:rsidP="007A6F3E">
      <w:pPr>
        <w:ind w:left="0" w:right="260" w:firstLine="0"/>
      </w:pPr>
      <w:r w:rsidRPr="00697061">
        <w:t xml:space="preserve">Attendu, selon l'arrêt attaqué, que M. X... a été engagé le 1er mars 1999 par la société Taramm en qualité de contrôleur ; que, par avenant contractuel signé le 25 janvier 2006, il a été convenu que compte tenu de l'autonomie effective de l'intéressé dans l'organisation de son emploi du temps et du caractère non prédéterminé de sa durée du travail, il occupera le poste de chef d'équipe fusion sur la base d'un forfait en heures sur l'année de 1767 heures ; que pour faire face à des problèmes de production, il a été décidé de la constitution au sein de l'atelier-fusion de deux équipes afin d'augmenter la plage horaire de travail, le salarié dirigeant une équipe tout en conservant sa responsabilité sur l'autre ; que le salarié, invoquant la liberté d'horaires prévue par la convention de forfait annuel en heures et la modification de son contrat de travail, a continué de se présenter à son poste de travail à 8 heures 30 malgré plusieurs lettres lui enjoignant de respecter les nouveaux horaires ; qu'il a été licencié pour faute grave le 18 février 2009 ; qu'il a saisi la juridiction prud'homale de diverses demandes ;  </w:t>
      </w:r>
    </w:p>
    <w:p w14:paraId="28A46734" w14:textId="77777777" w:rsidR="002A08FA" w:rsidRPr="00697061" w:rsidRDefault="00000000" w:rsidP="007A6F3E">
      <w:pPr>
        <w:spacing w:after="86" w:line="259" w:lineRule="auto"/>
        <w:ind w:left="0" w:right="260" w:firstLine="0"/>
        <w:jc w:val="left"/>
      </w:pPr>
      <w:r w:rsidRPr="00697061">
        <w:rPr>
          <w:sz w:val="8"/>
        </w:rPr>
        <w:t xml:space="preserve"> </w:t>
      </w:r>
    </w:p>
    <w:p w14:paraId="46180BE9" w14:textId="77777777" w:rsidR="002A08FA" w:rsidRPr="00697061" w:rsidRDefault="00000000" w:rsidP="007A6F3E">
      <w:pPr>
        <w:ind w:left="0" w:right="260" w:firstLine="0"/>
      </w:pPr>
      <w:r w:rsidRPr="00697061">
        <w:t xml:space="preserve">Sur le premier moyen :  </w:t>
      </w:r>
    </w:p>
    <w:p w14:paraId="238DB134" w14:textId="77777777" w:rsidR="002A08FA" w:rsidRPr="00697061" w:rsidRDefault="00000000" w:rsidP="007A6F3E">
      <w:pPr>
        <w:spacing w:after="89" w:line="259" w:lineRule="auto"/>
        <w:ind w:left="0" w:right="260" w:firstLine="0"/>
        <w:jc w:val="left"/>
      </w:pPr>
      <w:r w:rsidRPr="00697061">
        <w:rPr>
          <w:sz w:val="8"/>
        </w:rPr>
        <w:t xml:space="preserve"> </w:t>
      </w:r>
    </w:p>
    <w:p w14:paraId="0DD3DD47" w14:textId="77777777" w:rsidR="002A08FA" w:rsidRPr="00697061" w:rsidRDefault="00000000" w:rsidP="007A6F3E">
      <w:pPr>
        <w:ind w:left="0" w:right="260" w:firstLine="0"/>
      </w:pPr>
      <w:r w:rsidRPr="00697061">
        <w:t xml:space="preserve">Vu l'article L. 212-15-3, devenu L. 3121-38 et suivants du code du travail dans leur rédaction alors applicable ;  </w:t>
      </w:r>
    </w:p>
    <w:p w14:paraId="13DCA7EA" w14:textId="77777777" w:rsidR="002A08FA" w:rsidRPr="00697061" w:rsidRDefault="00000000" w:rsidP="007A6F3E">
      <w:pPr>
        <w:spacing w:after="86" w:line="259" w:lineRule="auto"/>
        <w:ind w:left="0" w:right="260" w:firstLine="0"/>
        <w:jc w:val="left"/>
      </w:pPr>
      <w:r w:rsidRPr="00697061">
        <w:rPr>
          <w:sz w:val="8"/>
        </w:rPr>
        <w:t xml:space="preserve"> </w:t>
      </w:r>
    </w:p>
    <w:p w14:paraId="13227B8D" w14:textId="77777777" w:rsidR="002A08FA" w:rsidRPr="00697061" w:rsidRDefault="00000000" w:rsidP="007A6F3E">
      <w:pPr>
        <w:ind w:left="0" w:right="260" w:firstLine="0"/>
      </w:pPr>
      <w:r w:rsidRPr="00697061">
        <w:t xml:space="preserve">Attendu que pour dire le licenciement sans cause réelle et sérieuse et condamner l'employeur à payer au salarié diverses sommes à ce titre, l'arrêt retient que l'avenant du 25 janvier 2006 prévoit expressément que la durée du travail du salarié ne peut être prédéterminée et que celui-ci bénéficie d'une réelle autonomie dans l'organisation de son emploi du temps, que dans ces conditions, le fait de lui imposer de respecter des horaires fixes constitue une modification du contrat de travail supposant l'accord exprès du salarié et enfin que l'employeur ne peut reprocher au salarié de ne pas effectuer un travail qui commence nécessairement à un horaire fixe alors qu'il avait reconnu à l'intéressé l'autonomie dans l'organisation de son emploi du temps ;  </w:t>
      </w:r>
    </w:p>
    <w:p w14:paraId="2CEA84E6" w14:textId="77777777" w:rsidR="002A08FA" w:rsidRPr="00697061" w:rsidRDefault="00000000" w:rsidP="007A6F3E">
      <w:pPr>
        <w:spacing w:after="86" w:line="259" w:lineRule="auto"/>
        <w:ind w:left="0" w:right="260" w:firstLine="0"/>
        <w:jc w:val="left"/>
      </w:pPr>
      <w:r w:rsidRPr="00697061">
        <w:rPr>
          <w:sz w:val="8"/>
        </w:rPr>
        <w:t xml:space="preserve"> </w:t>
      </w:r>
    </w:p>
    <w:p w14:paraId="3BF939A1" w14:textId="77777777" w:rsidR="002A08FA" w:rsidRPr="00697061" w:rsidRDefault="00000000" w:rsidP="007A6F3E">
      <w:pPr>
        <w:ind w:left="0" w:right="260" w:firstLine="0"/>
      </w:pPr>
      <w:r w:rsidRPr="00697061">
        <w:t xml:space="preserve">Qu'en statuant ainsi, alors qu'une convention individuelle de forfait annuel en heures n'instaure pas au profit du salarié un droit à la libre fixation de ses horaires de travail indépendamment de toute contrainte liée à l'horaire collectif fixé par l'employeur dans l'exercice de son pouvoir de direction, la cour d'appel a violé le texte susvisé ; […]  </w:t>
      </w:r>
    </w:p>
    <w:p w14:paraId="6324B9AA" w14:textId="77777777" w:rsidR="002A08FA" w:rsidRPr="00697061" w:rsidRDefault="00000000" w:rsidP="007A6F3E">
      <w:pPr>
        <w:spacing w:after="118" w:line="259" w:lineRule="auto"/>
        <w:ind w:left="0" w:right="260" w:firstLine="0"/>
        <w:jc w:val="left"/>
      </w:pPr>
      <w:r w:rsidRPr="00697061">
        <w:rPr>
          <w:sz w:val="8"/>
        </w:rPr>
        <w:t xml:space="preserve"> </w:t>
      </w:r>
    </w:p>
    <w:p w14:paraId="12F3A958" w14:textId="77777777" w:rsidR="002A08FA" w:rsidRDefault="00000000" w:rsidP="007A6F3E">
      <w:pPr>
        <w:spacing w:after="5" w:line="265" w:lineRule="auto"/>
        <w:ind w:left="0" w:right="260" w:firstLine="0"/>
      </w:pPr>
      <w:r w:rsidRPr="00697061">
        <w:t xml:space="preserve">PAR CES MOTIFS :  CASSE ET ANNULE, dans toutes ses dispositions, l'arrêt rendu le 13 décembre 2012 […] </w:t>
      </w:r>
    </w:p>
    <w:p w14:paraId="55DB3AFA" w14:textId="77777777" w:rsidR="008F4856" w:rsidRDefault="008F4856" w:rsidP="007A6F3E">
      <w:pPr>
        <w:spacing w:after="5" w:line="265" w:lineRule="auto"/>
        <w:ind w:left="0" w:right="260" w:firstLine="0"/>
      </w:pPr>
    </w:p>
    <w:p w14:paraId="5791601D" w14:textId="77777777" w:rsidR="008F4856" w:rsidRDefault="008F4856" w:rsidP="007A6F3E">
      <w:pPr>
        <w:spacing w:after="5" w:line="265" w:lineRule="auto"/>
        <w:ind w:left="0" w:right="260" w:firstLine="0"/>
        <w:rPr>
          <w:b/>
          <w:bCs/>
        </w:rPr>
      </w:pPr>
    </w:p>
    <w:p w14:paraId="429F1B3C" w14:textId="082D93F2" w:rsidR="008F4856" w:rsidRDefault="008F4856" w:rsidP="007A6F3E">
      <w:pPr>
        <w:spacing w:after="5" w:line="265" w:lineRule="auto"/>
        <w:ind w:left="0" w:right="260" w:firstLine="0"/>
      </w:pPr>
      <w:r w:rsidRPr="008F4856">
        <w:rPr>
          <w:b/>
          <w:bCs/>
        </w:rPr>
        <w:t>DOC9 bis : Durée du travail : un préjudice dès potron-minet.</w:t>
      </w:r>
      <w:r>
        <w:t xml:space="preserve"> – </w:t>
      </w:r>
    </w:p>
    <w:p w14:paraId="74067A17" w14:textId="77777777" w:rsidR="008F4856" w:rsidRDefault="008F4856" w:rsidP="007A6F3E">
      <w:pPr>
        <w:spacing w:after="5" w:line="265" w:lineRule="auto"/>
        <w:ind w:left="0" w:right="260" w:firstLine="0"/>
      </w:pPr>
    </w:p>
    <w:p w14:paraId="6B1E4C1C" w14:textId="699AD5BC" w:rsidR="008F4856" w:rsidRDefault="008F4856" w:rsidP="007A6F3E">
      <w:pPr>
        <w:spacing w:after="5" w:line="265" w:lineRule="auto"/>
        <w:ind w:left="0" w:right="260" w:firstLine="0"/>
      </w:pPr>
      <w:r>
        <w:t xml:space="preserve">La durée du travail est marquée par des durées maximales. Quotidiennement, un salarié ne peut pas travailler plus de 10 heures (C. trav., art. L. 3121-18), sauf dérogation accordée par l'inspecteur du travail ou justifiée par l'urgence, voire décidée par un accord collectif prévoyant une durée supérieure d'au maximum 12 heures (C. trav., art. L. 312119). Hebdomadairement, la limite absolue est de 48 heures (C. trav., art. L. 3121-20) et, en moyenne sur 12 semaines consécutives, 44 heures (C. trav., art. L. 3121-22) ou 46 heures en application d'un accord collectif (C. trav., art. L. 3121-23). L'employeur qui demande à un salarié de travailler au-delà de ces plafonds commet une faute qu'il sera toujours condamné à indemniser. Le constat du dépassement de la durée maximale de travail hebdomadaire (Cass. soc., 26 janv. 2022, n° 20-21.636, FS-B : JurisData n° 2022-000821 ; JCP S 2022, 1049, note M. Morand) comme quotidienne (Cass. soc., 11 mai 2023, n° 21-22.281, FS-B : JurisData n° 2023-007538) crée nécessairement un préjudice. </w:t>
      </w:r>
    </w:p>
    <w:p w14:paraId="46B404C4" w14:textId="77777777" w:rsidR="008F4856" w:rsidRDefault="008F4856" w:rsidP="007A6F3E">
      <w:pPr>
        <w:spacing w:after="5" w:line="265" w:lineRule="auto"/>
        <w:ind w:left="0" w:right="260" w:firstLine="0"/>
      </w:pPr>
    </w:p>
    <w:p w14:paraId="045AAD8F" w14:textId="3786BAAB" w:rsidR="008F4856" w:rsidRDefault="008F4856" w:rsidP="007A6F3E">
      <w:pPr>
        <w:spacing w:after="5" w:line="265" w:lineRule="auto"/>
        <w:ind w:left="0" w:right="260" w:firstLine="0"/>
      </w:pPr>
      <w:r>
        <w:t>Est aussi plafonnée la durée du travail de nuit, à hauteur de 8 heures quotidiennes (C. trav., art. L. 3122-6) et en moyenne, sur 12 semaines consécutives, de 40 heures (C. trav., art. L. 3122-7) ou 44 heures si un accord le prévoit (C. trav., art. L. 3122-18). Depuis un arrêt du 27 septembre 2023, la Cour de cassation reconnaît un « préjudice nécessaire » en cas de violation de ces dispositions : « le dépassement de la durée hebdomadaire maximale de travail du travailleur de nuit calculée sur une période quelconque de douze semaines consécutives ouvre, à lui seul, droit à la réparation » ( Cass. soc., 27 sept. 2023, n° 21-24.782, F-B  : JurisData n° 2023-016170 ; JCP S 2023, 1255, note J.-Ph. Lhernould). L'arrêt confirme que l'existence automatique d'un préjudice ne dépend pas seulement du fait que la règle violée soit inscrite dans une norme européenne d'effet direct, comme il fut un temps affirmé (J.-G. Huglo, La Cour de cassation et la réparation en droit du travail : Dr. soc. 2023, p. 286). Un « préjudice nécessaire » peut aussi résulter de la violation de « l'objectif de garantir la sécurité et la santé des travailleurs par la prise d'un repos suffisant et le respect effectif des limitations de durées maximales de travail concrétisé par la directive 2003/88/CE ». En visant la finalité de la directive, l'étendue du « préjudice nécessaire » ne gagne pas en clarté. D'autres situations ouvrant un droit à réparation automatique sont certainement encore à découvrir.</w:t>
      </w:r>
    </w:p>
    <w:p w14:paraId="2628D985" w14:textId="77777777" w:rsidR="008F4856" w:rsidRDefault="008F4856" w:rsidP="007A6F3E">
      <w:pPr>
        <w:spacing w:after="5" w:line="265" w:lineRule="auto"/>
        <w:ind w:left="0" w:right="260" w:firstLine="0"/>
      </w:pPr>
    </w:p>
    <w:p w14:paraId="7D8A7BB3" w14:textId="0327BA75" w:rsidR="008F4856" w:rsidRPr="00697061" w:rsidRDefault="008F4856" w:rsidP="007A6F3E">
      <w:pPr>
        <w:spacing w:after="5" w:line="265" w:lineRule="auto"/>
        <w:ind w:left="0" w:right="260" w:firstLine="0"/>
      </w:pPr>
      <w:r>
        <w:t xml:space="preserve">L'arrêt comporte un second intérêt lorsqu'il affirme que le préjudice subi par le salarié du fait du dépassement de la durée maximale du travail de nuit est distinct de celui réparé au titre de la violation du repos compensateur. Pourtant, il importe peu que l'employeur ait violé deux obligations distinctes, celle de respecter la durée maximale de travail de nuit et celle d'accorder un repos </w:t>
      </w:r>
      <w:r>
        <w:lastRenderedPageBreak/>
        <w:t>compensateur, pour obtenir un cumul d'indemnisations. Seule importe l'existence de préjudices distincts. Or, il aurait pu être jugé que la nature du « préjudice nécessaire » est ici semblable à celle du préjudice résultant de l'absence de repos compensateur puisqu'il tient, dans les deux cas, dans l'atteinte portée à la santé du salarié. Le choix jurisprudentiel induit que la nature indéterminée d'un « préjudice nécessaire » serait autonome par rapport à tout autre préjudice. Son indemnisation ne peut alors jamais se confondre avec celle accordée au titre d'un autre préjudice, sans doute pas même avec celle accordée au titre d'un autre « préjudice nécessaire ».</w:t>
      </w:r>
    </w:p>
    <w:p w14:paraId="28B44EBD" w14:textId="77777777" w:rsidR="002A08FA" w:rsidRPr="00697061" w:rsidRDefault="00000000" w:rsidP="007A6F3E">
      <w:pPr>
        <w:spacing w:after="0" w:line="259" w:lineRule="auto"/>
        <w:ind w:left="0" w:right="260" w:firstLine="0"/>
        <w:jc w:val="left"/>
      </w:pPr>
      <w:r w:rsidRPr="00697061">
        <w:t xml:space="preserve"> </w:t>
      </w:r>
    </w:p>
    <w:p w14:paraId="283D8439" w14:textId="77777777" w:rsidR="002A08FA" w:rsidRDefault="00000000" w:rsidP="007A6F3E">
      <w:pPr>
        <w:spacing w:after="0" w:line="259" w:lineRule="auto"/>
        <w:ind w:left="0" w:right="260" w:firstLine="0"/>
        <w:jc w:val="left"/>
      </w:pPr>
      <w:r w:rsidRPr="00697061">
        <w:t xml:space="preserve"> </w:t>
      </w:r>
    </w:p>
    <w:p w14:paraId="143A6572" w14:textId="77777777" w:rsidR="00716324" w:rsidRDefault="00716324" w:rsidP="007A6F3E">
      <w:pPr>
        <w:spacing w:after="0" w:line="259" w:lineRule="auto"/>
        <w:ind w:left="0" w:right="260" w:firstLine="0"/>
        <w:jc w:val="left"/>
      </w:pPr>
      <w:r w:rsidRPr="00716324">
        <w:rPr>
          <w:b/>
          <w:bCs/>
        </w:rPr>
        <w:t>DOC 9 TER ; Régime de la preuve des heures supplémentaires</w:t>
      </w:r>
      <w:r>
        <w:t xml:space="preserve">. </w:t>
      </w:r>
    </w:p>
    <w:p w14:paraId="5F427408" w14:textId="6338C715" w:rsidR="00716324" w:rsidRDefault="00716324" w:rsidP="007A6F3E">
      <w:pPr>
        <w:spacing w:after="0" w:line="259" w:lineRule="auto"/>
        <w:ind w:left="0" w:right="260" w:firstLine="0"/>
      </w:pPr>
      <w:r>
        <w:t xml:space="preserve">En cas de litige relatif à l'existence et au nombre des heures supplémentaires effectuées, le Code du travail demande à l'employeur de « fourni[r] au juge les éléments de nature à justifier les horaires effectivement réalisés par le salarié. </w:t>
      </w:r>
    </w:p>
    <w:p w14:paraId="136A2ECD" w14:textId="77777777" w:rsidR="00716324" w:rsidRDefault="00716324" w:rsidP="007A6F3E">
      <w:pPr>
        <w:spacing w:after="0" w:line="259" w:lineRule="auto"/>
        <w:ind w:left="0" w:right="260" w:firstLine="0"/>
      </w:pPr>
      <w:r>
        <w:t>Au vu de ces éléments et de ceux fournis par le salarié à l'appui de sa demande, le juge forme sa conviction après avoir ordonné, en cas de besoin, toutes les mesures d'instruction qu'il estime utiles » (C. trav., art. L. 3171-4). Un tel système de preuve partagée, dérogatoire au droit commun (C. civ., art. 1353), est justifié par le fait que le salarié, en sa qualité de partie faible à la relation de travail, ne dispose pas des moyens de preuve utiles à la manifestation de la vérité. Au contraire, l'employeur, qui contrôle l'activité du salarié, devrait détenir un décompte des heures de travail effectuées. Il est alors le mieux placé pour éclairer le bien-fondé de la demande, peu important qu'il soit défendeur à l'action.</w:t>
      </w:r>
    </w:p>
    <w:p w14:paraId="3B2085BB" w14:textId="77777777" w:rsidR="00716324" w:rsidRDefault="00716324" w:rsidP="007A6F3E">
      <w:pPr>
        <w:spacing w:after="0" w:line="259" w:lineRule="auto"/>
        <w:ind w:left="0" w:right="260" w:firstLine="0"/>
      </w:pPr>
    </w:p>
    <w:p w14:paraId="6B92246B" w14:textId="69B738F0" w:rsidR="00716324" w:rsidRDefault="00716324" w:rsidP="007A6F3E">
      <w:pPr>
        <w:spacing w:after="0" w:line="259" w:lineRule="auto"/>
        <w:ind w:left="0" w:right="260" w:firstLine="0"/>
      </w:pPr>
      <w:r>
        <w:t>Naguère, la Cour de cassation avait toutefois modifié l'organisation du régime de la preuve des heures supplémentaires. Il était demandé au salarié d'étayer sa demande par la présentation d'éléments suffisamment précis quant aux horaires effectivement réalisés. À la condition que le salarié présentât de tels éléments, l'employeur devait y répondre en fournissant, à son tour, des éléments de nature à justifier les horaires effectivement réalisés (Cass. soc., 25 févr. 2004, n° 01-45.441, FS-P+B+R+I : JurisData n° 2004-022478 ; JCP G 2004, 1815).`</w:t>
      </w:r>
    </w:p>
    <w:p w14:paraId="4B611C6B" w14:textId="77777777" w:rsidR="00716324" w:rsidRDefault="00716324" w:rsidP="007A6F3E">
      <w:pPr>
        <w:spacing w:after="0" w:line="259" w:lineRule="auto"/>
        <w:ind w:left="0" w:right="260" w:firstLine="0"/>
      </w:pPr>
      <w:r>
        <w:t xml:space="preserve">Un tel ordre probatoire ne s'est pas avéré totalement conforme au droit européen. Constatant que le salarié n'était pas toujours en mesure d'établir de manière objective et fiable le nombre d'heures de travail effectuées, la CJUE a demandé aux États membres d'imposer aux employeurs la mise en place d'un système objectif, fiable et accessible, permettant de mesurer le temps de travail journalier effectué par chaque travailleur (CJUE, 14 mai 2019, aff. C-55/18 : JurisData n° 2019-009307 ; JCP S 2019, 1177, note M. Morand). La Cour de cassation a alors abandonné l'analyse antérieure. Elle retient dorénavant que le salarié doit présenter « des éléments suffisamment précis quant aux heures non rémunérées qu'il prétend avoir accomplies afin de permettre à l'employeur, qui assure le contrôle des heures de travail effectuées, d'y répondre utilement en produisant ses propres éléments » ( Cass. soc., 18 mars 2020, n° 18-10.919 , FP-P+B+R+I : JurisData n° 2020-003934 ; JCP E 2020, act. 268 ; JCP S 2020, 2036, note J.-Y. Frouin). </w:t>
      </w:r>
    </w:p>
    <w:p w14:paraId="01BE7D92" w14:textId="77777777" w:rsidR="00716324" w:rsidRDefault="00716324" w:rsidP="007A6F3E">
      <w:pPr>
        <w:spacing w:after="0" w:line="259" w:lineRule="auto"/>
        <w:ind w:left="0" w:right="260" w:firstLine="0"/>
      </w:pPr>
    </w:p>
    <w:p w14:paraId="608C14AE" w14:textId="35103F82" w:rsidR="00716324" w:rsidRDefault="00716324" w:rsidP="007A6F3E">
      <w:pPr>
        <w:spacing w:after="0" w:line="259" w:lineRule="auto"/>
        <w:ind w:left="0" w:right="260" w:firstLine="0"/>
      </w:pPr>
      <w:r>
        <w:t>La jurisprudence instaure ainsi un véritable mécanisme de preuve partagée où le juge forme sa conviction au regard de l'ensemble des preuves présentées, sans pouvoir rejeter la demande du salarié au seul motif que ses éléments de preuve seraient insuffisants. Ainsi, des tableaux contenant des horaires de travail rédigés de la main du salarié, même après les faits, doivent être confrontés aux éléments de preuve produits par l'employeur.</w:t>
      </w:r>
    </w:p>
    <w:p w14:paraId="580930D9" w14:textId="79024221" w:rsidR="00716324" w:rsidRDefault="00716324" w:rsidP="007A6F3E">
      <w:pPr>
        <w:spacing w:after="0" w:line="259" w:lineRule="auto"/>
        <w:ind w:left="0" w:right="260" w:firstLine="0"/>
      </w:pPr>
      <w:r>
        <w:t>Dans la situation où le salarié ne présenterait aucun élément suffisamment précis et où l'employeur ne disposerait pas non plus de moyens de preuve pertinents, ce qui se rencontre parfois pour les salariés ayant obtenu l'annulation d'une convention de forfait en jour sur l'année, le juge devrait forger sa conviction en usant du pouvoir d'instruction que lui accorde l'article L. 3171-4, alinéa 2 du Code du travail.</w:t>
      </w:r>
    </w:p>
    <w:p w14:paraId="7127E388" w14:textId="77777777" w:rsidR="00716324" w:rsidRDefault="00716324" w:rsidP="007A6F3E">
      <w:pPr>
        <w:spacing w:after="0" w:line="259" w:lineRule="auto"/>
        <w:ind w:left="0" w:right="260" w:firstLine="0"/>
        <w:jc w:val="left"/>
      </w:pPr>
    </w:p>
    <w:p w14:paraId="118FF610" w14:textId="77777777" w:rsidR="00716324" w:rsidRPr="00697061" w:rsidRDefault="00716324" w:rsidP="007A6F3E">
      <w:pPr>
        <w:spacing w:after="0" w:line="259" w:lineRule="auto"/>
        <w:ind w:left="0" w:right="260" w:firstLine="0"/>
        <w:jc w:val="left"/>
      </w:pPr>
    </w:p>
    <w:p w14:paraId="5B065732" w14:textId="77777777" w:rsidR="002A08FA" w:rsidRPr="00697061" w:rsidRDefault="00000000" w:rsidP="007A6F3E">
      <w:pPr>
        <w:pStyle w:val="Titre5"/>
        <w:spacing w:after="3" w:line="255" w:lineRule="auto"/>
        <w:ind w:left="0" w:right="260" w:firstLine="0"/>
      </w:pPr>
      <w:r w:rsidRPr="00697061">
        <w:rPr>
          <w:sz w:val="20"/>
        </w:rPr>
        <w:t xml:space="preserve">C. Modulation  </w:t>
      </w:r>
    </w:p>
    <w:p w14:paraId="1D4C06DD" w14:textId="77777777" w:rsidR="002A08FA" w:rsidRPr="00697061" w:rsidRDefault="00000000" w:rsidP="007A6F3E">
      <w:pPr>
        <w:spacing w:after="0" w:line="259" w:lineRule="auto"/>
        <w:ind w:left="0" w:right="260" w:firstLine="0"/>
        <w:jc w:val="left"/>
      </w:pPr>
      <w:r w:rsidRPr="00697061">
        <w:t xml:space="preserve"> </w:t>
      </w:r>
    </w:p>
    <w:p w14:paraId="08AFFCC4" w14:textId="77777777" w:rsidR="002A08FA" w:rsidRPr="00697061" w:rsidRDefault="00000000" w:rsidP="007A6F3E">
      <w:pPr>
        <w:spacing w:after="0" w:line="259" w:lineRule="auto"/>
        <w:ind w:left="0" w:right="260" w:firstLine="0"/>
        <w:jc w:val="left"/>
      </w:pPr>
      <w:r w:rsidRPr="00697061">
        <w:t xml:space="preserve"> </w:t>
      </w:r>
    </w:p>
    <w:p w14:paraId="6280B2AF" w14:textId="1426F095" w:rsidR="002A08FA" w:rsidRPr="00697061" w:rsidRDefault="00000000" w:rsidP="007A6F3E">
      <w:pPr>
        <w:spacing w:after="10" w:line="249" w:lineRule="auto"/>
        <w:ind w:left="0" w:right="260" w:firstLine="0"/>
        <w:jc w:val="left"/>
      </w:pPr>
      <w:r w:rsidRPr="00697061">
        <w:rPr>
          <w:b/>
        </w:rPr>
        <w:t xml:space="preserve">DOC. 10 : Comp. : Cass. Soc., 28 septembre 2010, n° 08-43161, Bull. civ. V, n°197.  </w:t>
      </w:r>
    </w:p>
    <w:p w14:paraId="7E53C859" w14:textId="77777777" w:rsidR="002A08FA" w:rsidRPr="00697061" w:rsidRDefault="00000000" w:rsidP="007A6F3E">
      <w:pPr>
        <w:spacing w:after="0" w:line="259" w:lineRule="auto"/>
        <w:ind w:left="0" w:right="260" w:firstLine="0"/>
        <w:jc w:val="left"/>
      </w:pPr>
      <w:r w:rsidRPr="00697061">
        <w:t xml:space="preserve"> </w:t>
      </w:r>
    </w:p>
    <w:p w14:paraId="6F3A0A4C" w14:textId="77777777" w:rsidR="002A08FA" w:rsidRPr="00697061" w:rsidRDefault="00000000" w:rsidP="007A6F3E">
      <w:pPr>
        <w:pStyle w:val="Titre6"/>
        <w:ind w:left="0" w:right="260" w:firstLine="0"/>
      </w:pPr>
      <w:r w:rsidRPr="00697061">
        <w:t xml:space="preserve">Cass. Soc., 28 septembre 2010, n° 08-43161, Bull. civ. V, n°197 </w:t>
      </w:r>
    </w:p>
    <w:p w14:paraId="20A9EB24" w14:textId="77777777" w:rsidR="002A08FA" w:rsidRPr="00697061" w:rsidRDefault="00000000" w:rsidP="007A6F3E">
      <w:pPr>
        <w:spacing w:after="0" w:line="259" w:lineRule="auto"/>
        <w:ind w:left="0" w:right="260" w:firstLine="0"/>
        <w:jc w:val="left"/>
      </w:pPr>
      <w:r w:rsidRPr="00697061">
        <w:t xml:space="preserve"> </w:t>
      </w:r>
    </w:p>
    <w:p w14:paraId="31AE7C5A" w14:textId="77777777" w:rsidR="002A08FA" w:rsidRPr="00697061" w:rsidRDefault="00000000" w:rsidP="007A6F3E">
      <w:pPr>
        <w:ind w:left="0" w:right="260" w:firstLine="0"/>
      </w:pPr>
      <w:r w:rsidRPr="00697061">
        <w:t xml:space="preserve">Attendu, selon l'arrêt attaqué (Grenoble, 19 mai 2008), que M. X... a été engagé à compter du 2 janvier 1989 pour une durée indéterminée en qualité d'ouvrier agricole par le GAEC Collonge, que son contrat de travail a été transféré le 2 janvier 2006 à la société Y... Philippe et Vincent ; qu'après application d'un accord de modulation, le salarié, estimant que sa durée de travail avait été réduite unilatéralement par l'employeur, a saisi la juridiction prud'homale notamment d'une demande aux fins de rétablissement de son horaire de travail à 169 heures mensuelles et de rappel d'heures supplémentaires ; </w:t>
      </w:r>
    </w:p>
    <w:p w14:paraId="0DE54BFC" w14:textId="77777777" w:rsidR="002A08FA" w:rsidRPr="00697061" w:rsidRDefault="00000000" w:rsidP="007A6F3E">
      <w:pPr>
        <w:spacing w:after="89" w:line="259" w:lineRule="auto"/>
        <w:ind w:left="0" w:right="260" w:firstLine="0"/>
        <w:jc w:val="left"/>
      </w:pPr>
      <w:r w:rsidRPr="00697061">
        <w:rPr>
          <w:sz w:val="8"/>
        </w:rPr>
        <w:t xml:space="preserve"> </w:t>
      </w:r>
    </w:p>
    <w:p w14:paraId="30A0BA5F" w14:textId="77777777" w:rsidR="002A08FA" w:rsidRPr="00697061" w:rsidRDefault="00000000" w:rsidP="007A6F3E">
      <w:pPr>
        <w:ind w:left="0" w:right="260" w:firstLine="0"/>
      </w:pPr>
      <w:r w:rsidRPr="00697061">
        <w:t xml:space="preserve">Sur le premier moyen : </w:t>
      </w:r>
    </w:p>
    <w:p w14:paraId="211A8E5A" w14:textId="77777777" w:rsidR="002A08FA" w:rsidRPr="00697061" w:rsidRDefault="00000000" w:rsidP="007A6F3E">
      <w:pPr>
        <w:spacing w:after="86" w:line="259" w:lineRule="auto"/>
        <w:ind w:left="0" w:right="260" w:firstLine="0"/>
        <w:jc w:val="left"/>
      </w:pPr>
      <w:r w:rsidRPr="00697061">
        <w:rPr>
          <w:sz w:val="8"/>
        </w:rPr>
        <w:t xml:space="preserve"> </w:t>
      </w:r>
    </w:p>
    <w:p w14:paraId="12D3E33F" w14:textId="310761E8" w:rsidR="002A08FA" w:rsidRPr="00697061" w:rsidRDefault="00000000" w:rsidP="007A6F3E">
      <w:pPr>
        <w:ind w:left="0" w:right="260" w:firstLine="0"/>
      </w:pPr>
      <w:r w:rsidRPr="00697061">
        <w:t xml:space="preserve">Attendu que l'employeur fait grief à l'arrêt de le condamner à verser à M. X... un rappel de salaire sur la période du 2 janvier 2006 au 31 mars 2008, les congés payés afférents et un rappel de prime d'ancienneté et congés payés afférents, alors, selon le moyen, que la cour d'appel, qui a constaté que jusqu'au 1er janvier 2002, M. X... était rémunéré sur la base d'un horaire mensuel de 169 heures, puis, du fait de la réduction légale de la durée du travail, sur la base d'un horaire mensuel de 151,67 heures, et que si cet horaire mensuel était complété par des heures supplémentaires à hauteur au moins de 169 heures, leur ventilation était variable sur les bulletins de paie et leur nombre n'était pas régulier, ce qui ne saurait caractériser une convention de forfait sur un nombre d'heures supplémentaires garanties au salarié, une telle convention ne pouvant résulter que d'un accord particulier entre l </w:t>
      </w:r>
      <w:r w:rsidRPr="00697061">
        <w:lastRenderedPageBreak/>
        <w:t xml:space="preserve">'employeur et le salarié et non d'un usage, a, en considérant que l 'employeur </w:t>
      </w:r>
      <w:r w:rsidR="00220AFD" w:rsidRPr="00697061">
        <w:t>était</w:t>
      </w:r>
      <w:r w:rsidRPr="00697061">
        <w:t xml:space="preserve"> tenu de rémunérer le salarié pour un horaire garanti de 169 heures (151,67 + 17,33 heures payées au taux majoré de 25 %), et qu'elle ne pouvait lui opposer l'accord de modulation régulièrement appliqué dans l 'entreprise, a violé l'article 1134 du code civil ; </w:t>
      </w:r>
    </w:p>
    <w:p w14:paraId="65C1A57A" w14:textId="77777777" w:rsidR="002A08FA" w:rsidRPr="00697061" w:rsidRDefault="00000000" w:rsidP="007A6F3E">
      <w:pPr>
        <w:spacing w:after="0" w:line="259" w:lineRule="auto"/>
        <w:ind w:left="0" w:right="260" w:firstLine="0"/>
        <w:jc w:val="left"/>
      </w:pPr>
      <w:r w:rsidRPr="00697061">
        <w:t xml:space="preserve"> </w:t>
      </w:r>
    </w:p>
    <w:p w14:paraId="50F61EFF" w14:textId="77777777" w:rsidR="002A08FA" w:rsidRPr="00697061" w:rsidRDefault="00000000" w:rsidP="007A6F3E">
      <w:pPr>
        <w:ind w:left="0" w:right="260" w:firstLine="0"/>
      </w:pPr>
      <w:r w:rsidRPr="00697061">
        <w:t xml:space="preserve">Mais attendu que l'instauration d'une modulation du temps de travail constitue une modification du contrat de travail qui requiert l'accord exprès du salarié ; </w:t>
      </w:r>
    </w:p>
    <w:p w14:paraId="0D100923" w14:textId="77777777" w:rsidR="002A08FA" w:rsidRPr="00697061" w:rsidRDefault="00000000" w:rsidP="007A6F3E">
      <w:pPr>
        <w:spacing w:after="14" w:line="259" w:lineRule="auto"/>
        <w:ind w:left="0" w:right="260" w:firstLine="0"/>
        <w:jc w:val="left"/>
      </w:pPr>
      <w:r w:rsidRPr="00697061">
        <w:t xml:space="preserve"> </w:t>
      </w:r>
    </w:p>
    <w:p w14:paraId="3B3B37CA" w14:textId="77777777" w:rsidR="002A08FA" w:rsidRPr="00697061" w:rsidRDefault="00000000" w:rsidP="007A6F3E">
      <w:pPr>
        <w:ind w:left="0" w:right="260" w:firstLine="0"/>
      </w:pPr>
      <w:r w:rsidRPr="00697061">
        <w:rPr>
          <w:sz w:val="8"/>
        </w:rPr>
        <w:t xml:space="preserve">Et attendu </w:t>
      </w:r>
      <w:r w:rsidRPr="00697061">
        <w:t xml:space="preserve">que la cour d'appel, qui a constaté que l'employeur avait mis en œuvre une modulation du temps de travail sans l'accord du salarié, dont il était résulté pour ce dernier une modification du mode de détermination des heures supplémentaires, a, par ce seul motif, légalement justifié sa décision ; […]  </w:t>
      </w:r>
    </w:p>
    <w:p w14:paraId="69D82370" w14:textId="77777777" w:rsidR="002A08FA" w:rsidRPr="00697061" w:rsidRDefault="00000000" w:rsidP="007A6F3E">
      <w:pPr>
        <w:spacing w:after="89" w:line="259" w:lineRule="auto"/>
        <w:ind w:left="0" w:right="260" w:firstLine="0"/>
        <w:jc w:val="left"/>
      </w:pPr>
      <w:r w:rsidRPr="00697061">
        <w:rPr>
          <w:sz w:val="8"/>
        </w:rPr>
        <w:t xml:space="preserve"> </w:t>
      </w:r>
    </w:p>
    <w:p w14:paraId="23D45E79" w14:textId="77777777" w:rsidR="002A08FA" w:rsidRPr="00697061" w:rsidRDefault="00000000" w:rsidP="007A6F3E">
      <w:pPr>
        <w:ind w:left="0" w:right="260" w:firstLine="0"/>
      </w:pPr>
      <w:r w:rsidRPr="00697061">
        <w:t xml:space="preserve">PAR CES MOTIFS : REJETTE le pourvoi ; </w:t>
      </w:r>
    </w:p>
    <w:p w14:paraId="2539192E" w14:textId="77777777" w:rsidR="002A08FA" w:rsidRPr="00697061" w:rsidRDefault="00000000" w:rsidP="007A6F3E">
      <w:pPr>
        <w:spacing w:after="0" w:line="259" w:lineRule="auto"/>
        <w:ind w:left="0" w:right="260" w:firstLine="0"/>
        <w:jc w:val="left"/>
      </w:pPr>
      <w:r w:rsidRPr="00697061">
        <w:t xml:space="preserve"> </w:t>
      </w:r>
    </w:p>
    <w:p w14:paraId="1A87CFA8" w14:textId="77777777" w:rsidR="002A08FA" w:rsidRPr="00697061" w:rsidRDefault="00000000" w:rsidP="007A6F3E">
      <w:pPr>
        <w:spacing w:after="0" w:line="259" w:lineRule="auto"/>
        <w:ind w:left="0" w:right="260" w:firstLine="0"/>
        <w:jc w:val="left"/>
      </w:pPr>
      <w:r w:rsidRPr="00697061">
        <w:t xml:space="preserve"> </w:t>
      </w:r>
    </w:p>
    <w:p w14:paraId="6736209E" w14:textId="77777777" w:rsidR="002A08FA" w:rsidRPr="00697061" w:rsidRDefault="00000000" w:rsidP="007A6F3E">
      <w:pPr>
        <w:spacing w:after="10" w:line="249" w:lineRule="auto"/>
        <w:ind w:left="0" w:right="260" w:firstLine="0"/>
        <w:jc w:val="left"/>
      </w:pPr>
      <w:r w:rsidRPr="00697061">
        <w:rPr>
          <w:b/>
        </w:rPr>
        <w:t xml:space="preserve">Art. L. 3122-6. C. trav. (issu de la loi du 22 mars 2012):  </w:t>
      </w:r>
    </w:p>
    <w:p w14:paraId="228E3D45" w14:textId="77777777" w:rsidR="002A08FA" w:rsidRPr="00697061" w:rsidRDefault="00000000" w:rsidP="007A6F3E">
      <w:pPr>
        <w:spacing w:line="259" w:lineRule="auto"/>
        <w:ind w:left="0" w:right="260" w:firstLine="0"/>
        <w:jc w:val="left"/>
      </w:pPr>
      <w:r w:rsidRPr="00697061">
        <w:t xml:space="preserve"> </w:t>
      </w:r>
    </w:p>
    <w:p w14:paraId="45D13ACF" w14:textId="77777777" w:rsidR="002A08FA" w:rsidRPr="00697061" w:rsidRDefault="00000000" w:rsidP="007A6F3E">
      <w:pPr>
        <w:spacing w:after="1" w:line="263" w:lineRule="auto"/>
        <w:ind w:left="0" w:right="260" w:firstLine="0"/>
        <w:jc w:val="left"/>
      </w:pPr>
      <w:r w:rsidRPr="00697061">
        <w:t xml:space="preserve">« </w:t>
      </w:r>
      <w:r w:rsidRPr="00697061">
        <w:rPr>
          <w:i/>
        </w:rPr>
        <w:t>La mise en place d'une répartition des horaires sur une période supérieure à la semaine et au plus égale à l'année prévue par un accord collectif ne constitue pas une modification du contrat de travail</w:t>
      </w:r>
      <w:r w:rsidRPr="00697061">
        <w:t xml:space="preserve"> ». </w:t>
      </w:r>
    </w:p>
    <w:p w14:paraId="06CA00A1"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0E86C369" w14:textId="77777777" w:rsidR="002A08FA" w:rsidRPr="00697061" w:rsidRDefault="00000000" w:rsidP="007A6F3E">
      <w:pPr>
        <w:pStyle w:val="Titre6"/>
        <w:spacing w:after="0" w:line="259" w:lineRule="auto"/>
        <w:ind w:left="0" w:right="260" w:firstLine="0"/>
      </w:pPr>
      <w:r w:rsidRPr="00697061">
        <w:t xml:space="preserve">II. </w:t>
      </w:r>
      <w:r w:rsidRPr="00697061">
        <w:rPr>
          <w:u w:val="single" w:color="000000"/>
        </w:rPr>
        <w:t>TEMPS PARTIEL ET HEURES COMPLEMENTAIRES</w:t>
      </w:r>
      <w:r w:rsidRPr="00697061">
        <w:t xml:space="preserve">  </w:t>
      </w:r>
    </w:p>
    <w:p w14:paraId="630338FB" w14:textId="77777777" w:rsidR="002A08FA" w:rsidRPr="00697061" w:rsidRDefault="00000000" w:rsidP="007A6F3E">
      <w:pPr>
        <w:spacing w:after="0" w:line="259" w:lineRule="auto"/>
        <w:ind w:left="0" w:right="260" w:firstLine="0"/>
        <w:jc w:val="left"/>
      </w:pPr>
      <w:r w:rsidRPr="00697061">
        <w:t xml:space="preserve"> </w:t>
      </w:r>
    </w:p>
    <w:p w14:paraId="0DADEAF9" w14:textId="48F7CF1E" w:rsidR="002A08FA" w:rsidRPr="00697061" w:rsidRDefault="00000000" w:rsidP="007A6F3E">
      <w:pPr>
        <w:pStyle w:val="Titre7"/>
        <w:ind w:left="0" w:right="260" w:firstLine="0"/>
        <w:rPr>
          <w:lang w:val="en-US"/>
        </w:rPr>
      </w:pPr>
      <w:r w:rsidRPr="00697061">
        <w:rPr>
          <w:lang w:val="en-US"/>
        </w:rPr>
        <w:t xml:space="preserve">DOC. </w:t>
      </w:r>
      <w:r w:rsidR="006C6C32" w:rsidRPr="00697061">
        <w:rPr>
          <w:lang w:val="en-US"/>
        </w:rPr>
        <w:t>11:</w:t>
      </w:r>
      <w:r w:rsidRPr="00697061">
        <w:rPr>
          <w:lang w:val="en-US"/>
        </w:rPr>
        <w:t xml:space="preserve"> Cass. soc., 9 janv. 2013 n°11-11808, Bull. civ. V, n°2 </w:t>
      </w:r>
    </w:p>
    <w:p w14:paraId="641C1A9C" w14:textId="77777777" w:rsidR="002A08FA" w:rsidRPr="00697061" w:rsidRDefault="00000000" w:rsidP="007A6F3E">
      <w:pPr>
        <w:spacing w:after="0" w:line="259" w:lineRule="auto"/>
        <w:ind w:left="0" w:right="260" w:firstLine="0"/>
        <w:jc w:val="left"/>
        <w:rPr>
          <w:lang w:val="en-US"/>
        </w:rPr>
      </w:pPr>
      <w:r w:rsidRPr="00697061">
        <w:rPr>
          <w:b/>
          <w:lang w:val="en-US"/>
        </w:rPr>
        <w:t xml:space="preserve"> </w:t>
      </w:r>
    </w:p>
    <w:p w14:paraId="2535CFCE" w14:textId="77777777" w:rsidR="002A08FA" w:rsidRPr="00697061" w:rsidRDefault="00000000" w:rsidP="007A6F3E">
      <w:pPr>
        <w:ind w:left="0" w:right="260" w:firstLine="0"/>
      </w:pPr>
      <w:r w:rsidRPr="00697061">
        <w:t xml:space="preserve">Attendu, selon l'arrêt attaqué, que M. X... a travaillé pour le compte de la société nationale de Télévision France 3, aux droits de laquelle vient la société France télévisions, dans le cadre de contrats de travail à durée déterminée conclus entre le 14 juin 1999 et le 17 juin 2005 en qualité de réalisateur monteur de bandes-annonces ; que le salarié a saisi la juridiction prud'homale de diverses demandes relatives, notamment, à la requalification de la relation de travail en contrat de travail à durée indéterminée à temps complet ; […]  </w:t>
      </w:r>
    </w:p>
    <w:p w14:paraId="1C71D25A" w14:textId="77777777" w:rsidR="002A08FA" w:rsidRPr="00697061" w:rsidRDefault="00000000" w:rsidP="007A6F3E">
      <w:pPr>
        <w:spacing w:after="89" w:line="259" w:lineRule="auto"/>
        <w:ind w:left="0" w:right="260" w:firstLine="0"/>
        <w:jc w:val="left"/>
      </w:pPr>
      <w:r w:rsidRPr="00697061">
        <w:rPr>
          <w:sz w:val="8"/>
        </w:rPr>
        <w:t xml:space="preserve"> </w:t>
      </w:r>
    </w:p>
    <w:p w14:paraId="559F893B" w14:textId="77777777" w:rsidR="002A08FA" w:rsidRPr="00697061" w:rsidRDefault="00000000" w:rsidP="007A6F3E">
      <w:pPr>
        <w:ind w:left="0" w:right="260" w:firstLine="0"/>
      </w:pPr>
      <w:r w:rsidRPr="00697061">
        <w:t xml:space="preserve">Mais, sur le premier moyen, pris en sa première branche : </w:t>
      </w:r>
    </w:p>
    <w:p w14:paraId="646081A9" w14:textId="77777777" w:rsidR="002A08FA" w:rsidRPr="00697061" w:rsidRDefault="00000000" w:rsidP="007A6F3E">
      <w:pPr>
        <w:spacing w:after="86" w:line="259" w:lineRule="auto"/>
        <w:ind w:left="0" w:right="260" w:firstLine="0"/>
        <w:jc w:val="left"/>
      </w:pPr>
      <w:r w:rsidRPr="00697061">
        <w:rPr>
          <w:sz w:val="8"/>
        </w:rPr>
        <w:t xml:space="preserve"> </w:t>
      </w:r>
    </w:p>
    <w:p w14:paraId="655B1971" w14:textId="77777777" w:rsidR="002A08FA" w:rsidRPr="00697061" w:rsidRDefault="00000000" w:rsidP="007A6F3E">
      <w:pPr>
        <w:ind w:left="0" w:right="260" w:firstLine="0"/>
      </w:pPr>
      <w:r w:rsidRPr="00697061">
        <w:t xml:space="preserve">Vu l'article L. 3123-14 du code du travail ; </w:t>
      </w:r>
    </w:p>
    <w:p w14:paraId="72EBF736" w14:textId="77777777" w:rsidR="002A08FA" w:rsidRPr="00697061" w:rsidRDefault="00000000" w:rsidP="007A6F3E">
      <w:pPr>
        <w:spacing w:after="89" w:line="259" w:lineRule="auto"/>
        <w:ind w:left="0" w:right="260" w:firstLine="0"/>
        <w:jc w:val="left"/>
      </w:pPr>
      <w:r w:rsidRPr="00697061">
        <w:rPr>
          <w:sz w:val="8"/>
        </w:rPr>
        <w:t xml:space="preserve"> </w:t>
      </w:r>
    </w:p>
    <w:p w14:paraId="6177D9C9" w14:textId="77777777" w:rsidR="002A08FA" w:rsidRPr="00697061" w:rsidRDefault="00000000" w:rsidP="007A6F3E">
      <w:pPr>
        <w:ind w:left="0" w:right="260" w:firstLine="0"/>
      </w:pPr>
      <w:r w:rsidRPr="00697061">
        <w:t xml:space="preserve">Attendu, selon ce texte, que le contrat écrit du salarié à temps partiel doit mentionner la durée hebdomadaire ou, le cas échéant, mensuelle prévue et la répartition de la durée du travail entre les jours de la semaine ou les semaines du mois ; qu'il en résulte que l'absence d'écrit mentionnant la durée du travail et sa répartition fait présumer que l'emploi est à temps complet et qu'il incombe à l'employeur qui conteste cette présomption de rapporter la preuve, d'une part, de la durée exacte hebdomadaire ou mensuelle convenue, d'autre part, que le salarié n'était pas placé dans l'impossibilité de prévoir à quel rythme il devait travailler et qu'il n'avait pas à se tenir constamment à la disposition de l'employeur ; </w:t>
      </w:r>
    </w:p>
    <w:p w14:paraId="4DEAE7EF" w14:textId="77777777" w:rsidR="002A08FA" w:rsidRPr="00697061" w:rsidRDefault="00000000" w:rsidP="007A6F3E">
      <w:pPr>
        <w:spacing w:after="87" w:line="259" w:lineRule="auto"/>
        <w:ind w:left="0" w:right="260" w:firstLine="0"/>
        <w:jc w:val="left"/>
      </w:pPr>
      <w:r w:rsidRPr="00697061">
        <w:rPr>
          <w:sz w:val="8"/>
        </w:rPr>
        <w:t xml:space="preserve"> </w:t>
      </w:r>
    </w:p>
    <w:p w14:paraId="47D09597" w14:textId="77777777" w:rsidR="002A08FA" w:rsidRPr="00697061" w:rsidRDefault="00000000" w:rsidP="007A6F3E">
      <w:pPr>
        <w:ind w:left="0" w:right="260" w:firstLine="0"/>
      </w:pPr>
      <w:r w:rsidRPr="00697061">
        <w:t xml:space="preserve">Attendu que pour débouter le salarié de sa demande en paiement de rappel de salaires sur la base d'un temps complet et calculer les diverses sommes dues au titre de la requalification et de la rupture de son contrat sur la base erronée d'un salaire à temps partiel, l'arrêt retient que l'employeur rapporte la preuve que pour chaque tâche confiée à M. X..., la durée de travail était convenue en jours et convertie en heures pour satisfaire au statut des intermittents du spectacle ; que sur les années 2000 à 2004, le nombre de tâches et de jours travaillés était sensiblement le même, environ une vingtaine de tâches représentant entre soixante-dix et quatre vingts jours d'emploi par an ; qu'il est également démontré, par la production de tableaux de répartition des revenus de M. X... sur les années 2000 à 2005, que si plus de 35 % de ses revenus proviennent de la société France 3, près de 40 % proviennent des versements ASSEDIC et le reste d'autres employeurs ; qu'il en résulte que si M. X... travaillait principalement pour la société France 3, pour effectuer des tâches précises selon un horaire libre, il travaillait également pour d'autres sociétés et ne se tenait pas constamment à la disposition de la société France 3 ; </w:t>
      </w:r>
    </w:p>
    <w:p w14:paraId="28078C90" w14:textId="77777777" w:rsidR="002A08FA" w:rsidRPr="00697061" w:rsidRDefault="00000000" w:rsidP="007A6F3E">
      <w:pPr>
        <w:spacing w:after="86" w:line="259" w:lineRule="auto"/>
        <w:ind w:left="0" w:right="260" w:firstLine="0"/>
        <w:jc w:val="left"/>
      </w:pPr>
      <w:r w:rsidRPr="00697061">
        <w:rPr>
          <w:sz w:val="8"/>
        </w:rPr>
        <w:t xml:space="preserve"> </w:t>
      </w:r>
    </w:p>
    <w:p w14:paraId="44A82776" w14:textId="77777777" w:rsidR="002A08FA" w:rsidRPr="00697061" w:rsidRDefault="00000000" w:rsidP="007A6F3E">
      <w:pPr>
        <w:ind w:left="0" w:right="260" w:firstLine="0"/>
      </w:pPr>
      <w:r w:rsidRPr="00697061">
        <w:t xml:space="preserve">Qu'en statuant ainsi, sans constater que l'employeur démontrait la durée exacte, hebdomadaire ou mensuelle, du travail convenue, la cour d'appel a violé le texte susvisé ; […] </w:t>
      </w:r>
    </w:p>
    <w:p w14:paraId="01FEA7B9" w14:textId="77777777" w:rsidR="002A08FA" w:rsidRPr="00697061" w:rsidRDefault="00000000" w:rsidP="007A6F3E">
      <w:pPr>
        <w:spacing w:after="0" w:line="259" w:lineRule="auto"/>
        <w:ind w:left="0" w:right="260" w:firstLine="0"/>
        <w:jc w:val="left"/>
      </w:pPr>
      <w:r w:rsidRPr="00697061">
        <w:rPr>
          <w:b/>
        </w:rPr>
        <w:t xml:space="preserve"> </w:t>
      </w:r>
    </w:p>
    <w:p w14:paraId="21750D1F" w14:textId="77777777" w:rsidR="002A08FA" w:rsidRPr="00697061" w:rsidRDefault="00000000" w:rsidP="007A6F3E">
      <w:pPr>
        <w:pStyle w:val="Titre7"/>
        <w:ind w:left="0" w:right="260" w:firstLine="0"/>
      </w:pPr>
      <w:r w:rsidRPr="00697061">
        <w:t xml:space="preserve">DOC. 12 : Cass. soc., 3 juin 2015, n°13-21671, publié au Bulletin  </w:t>
      </w:r>
    </w:p>
    <w:p w14:paraId="2285187C" w14:textId="77777777" w:rsidR="002A08FA" w:rsidRPr="00697061" w:rsidRDefault="00000000" w:rsidP="007A6F3E">
      <w:pPr>
        <w:spacing w:after="0" w:line="259" w:lineRule="auto"/>
        <w:ind w:left="0" w:right="260" w:firstLine="0"/>
        <w:jc w:val="left"/>
      </w:pPr>
      <w:r w:rsidRPr="00697061">
        <w:rPr>
          <w:b/>
        </w:rPr>
        <w:t xml:space="preserve"> </w:t>
      </w:r>
    </w:p>
    <w:p w14:paraId="67091CB2" w14:textId="77777777" w:rsidR="002A08FA" w:rsidRPr="00697061" w:rsidRDefault="00000000" w:rsidP="007A6F3E">
      <w:pPr>
        <w:ind w:left="0" w:right="260" w:firstLine="0"/>
      </w:pPr>
      <w:r w:rsidRPr="00697061">
        <w:t xml:space="preserve">Vu les articles L. 3123-1, L. 3123-10 et L. 3123-14 du code du travail ;  </w:t>
      </w:r>
    </w:p>
    <w:p w14:paraId="639EB5B9" w14:textId="77777777" w:rsidR="002A08FA" w:rsidRPr="00697061" w:rsidRDefault="00000000" w:rsidP="007A6F3E">
      <w:pPr>
        <w:spacing w:after="86" w:line="259" w:lineRule="auto"/>
        <w:ind w:left="0" w:right="260" w:firstLine="0"/>
        <w:jc w:val="left"/>
      </w:pPr>
      <w:r w:rsidRPr="00697061">
        <w:rPr>
          <w:sz w:val="8"/>
        </w:rPr>
        <w:t xml:space="preserve"> </w:t>
      </w:r>
    </w:p>
    <w:p w14:paraId="5AAE6AF9" w14:textId="77777777" w:rsidR="002A08FA" w:rsidRPr="00697061" w:rsidRDefault="00000000" w:rsidP="007A6F3E">
      <w:pPr>
        <w:ind w:left="0" w:right="260" w:firstLine="0"/>
      </w:pPr>
      <w:r w:rsidRPr="00697061">
        <w:t xml:space="preserve">Attendu, selon le premier de ces textes, qu'est considéré comme salarié à temps partiel le salarié dont la durée de travail est inférieure à la durée légale de travail, ou à son application sur une durée mensuelle ou annuelle, ou, lorsque cette durée est inférieure à la durée légale, à la durée du travail fixée conventionnellement pour la branche ou l'entreprise ou à la durée du travail applicable dans l'établissement ; qu'il s'en déduit qu'en cas de requalification en contrat à temps complet, la durée de travail en résultant correspond à cette durée légale ou, si elle est inférieure, à la durée fixée conventionnellement ; </w:t>
      </w:r>
    </w:p>
    <w:p w14:paraId="704ABA74" w14:textId="77777777" w:rsidR="002A08FA" w:rsidRPr="00697061" w:rsidRDefault="00000000" w:rsidP="007A6F3E">
      <w:pPr>
        <w:spacing w:after="89" w:line="259" w:lineRule="auto"/>
        <w:ind w:left="0" w:right="260" w:firstLine="0"/>
        <w:jc w:val="left"/>
      </w:pPr>
      <w:r w:rsidRPr="00697061">
        <w:rPr>
          <w:sz w:val="8"/>
        </w:rPr>
        <w:t xml:space="preserve"> </w:t>
      </w:r>
    </w:p>
    <w:p w14:paraId="7DDFF8D6" w14:textId="77777777" w:rsidR="002A08FA" w:rsidRPr="00697061" w:rsidRDefault="00000000" w:rsidP="007A6F3E">
      <w:pPr>
        <w:ind w:left="0" w:right="260" w:firstLine="0"/>
      </w:pPr>
      <w:r w:rsidRPr="00697061">
        <w:lastRenderedPageBreak/>
        <w:t xml:space="preserve">Attendu, selon l'arrêt attaqué, statuant sur renvoi après cassation (Soc., 13 mai 2009, n° 08-41.399) que M. X... a été engagé en qualité de distributeur de journaux gratuits et de publicités par la Société de distribution et de promotion devenue Adrexo ; que le salarié a saisi la juridiction prud'homale d'une demande en requalification de son contrat de travail à temps partiel en un contrat de travail à temps plein et en paiement de diverses sommes ; </w:t>
      </w:r>
    </w:p>
    <w:p w14:paraId="145A1DF5" w14:textId="77777777" w:rsidR="002A08FA" w:rsidRPr="00697061" w:rsidRDefault="00000000" w:rsidP="007A6F3E">
      <w:pPr>
        <w:spacing w:after="86" w:line="259" w:lineRule="auto"/>
        <w:ind w:left="0" w:right="260" w:firstLine="0"/>
        <w:jc w:val="left"/>
      </w:pPr>
      <w:r w:rsidRPr="00697061">
        <w:rPr>
          <w:sz w:val="8"/>
        </w:rPr>
        <w:t xml:space="preserve"> </w:t>
      </w:r>
    </w:p>
    <w:p w14:paraId="603C0F5A" w14:textId="77777777" w:rsidR="002A08FA" w:rsidRPr="00697061" w:rsidRDefault="00000000" w:rsidP="007A6F3E">
      <w:pPr>
        <w:ind w:left="0" w:right="260" w:firstLine="0"/>
      </w:pPr>
      <w:r w:rsidRPr="00697061">
        <w:t xml:space="preserve">Attendu qu'après avoir retenu que le contrat de travail à temps partiel ne satisfaisait pas aux exigences de l'article L. 3123-14 du code du travail, la cour d'appel l'a requalifié en contrat à temps plein de 169 heures ; </w:t>
      </w:r>
    </w:p>
    <w:p w14:paraId="7B25D73E" w14:textId="77777777" w:rsidR="002A08FA" w:rsidRPr="00697061" w:rsidRDefault="00000000" w:rsidP="007A6F3E">
      <w:pPr>
        <w:spacing w:after="89" w:line="259" w:lineRule="auto"/>
        <w:ind w:left="0" w:right="260" w:firstLine="0"/>
        <w:jc w:val="left"/>
      </w:pPr>
      <w:r w:rsidRPr="00697061">
        <w:rPr>
          <w:sz w:val="8"/>
        </w:rPr>
        <w:t xml:space="preserve"> </w:t>
      </w:r>
    </w:p>
    <w:p w14:paraId="75BF66C6" w14:textId="77777777" w:rsidR="002A08FA" w:rsidRPr="00697061" w:rsidRDefault="00000000" w:rsidP="007A6F3E">
      <w:pPr>
        <w:ind w:left="0" w:right="260" w:firstLine="0"/>
      </w:pPr>
      <w:r w:rsidRPr="00697061">
        <w:t xml:space="preserve">Qu'en statuant ainsi, la cour d'appel, qui a fixé une durée de travail à temps complet supérieure à la durée légale, a violé les textes susvisés ;  </w:t>
      </w:r>
    </w:p>
    <w:p w14:paraId="4AD6A082" w14:textId="77777777" w:rsidR="002A08FA" w:rsidRPr="00697061" w:rsidRDefault="00000000" w:rsidP="007A6F3E">
      <w:pPr>
        <w:spacing w:after="86" w:line="259" w:lineRule="auto"/>
        <w:ind w:left="0" w:right="260" w:firstLine="0"/>
        <w:jc w:val="left"/>
      </w:pPr>
      <w:r w:rsidRPr="00697061">
        <w:rPr>
          <w:sz w:val="8"/>
        </w:rPr>
        <w:t xml:space="preserve"> </w:t>
      </w:r>
    </w:p>
    <w:p w14:paraId="26D86854" w14:textId="77777777" w:rsidR="002A08FA" w:rsidRPr="00697061" w:rsidRDefault="00000000" w:rsidP="007A6F3E">
      <w:pPr>
        <w:ind w:left="0" w:right="260" w:firstLine="0"/>
      </w:pPr>
      <w:r w:rsidRPr="00697061">
        <w:t xml:space="preserve">PAR CES MOTIFS : CASSE ET ANNULE, mais seulement en ce qu'il dit que le contrat de M. X... à compter du 1er juillet 2005 doit être requalifié en un contrat à temps à temps plein de 169 heures, sur la base d'une rémunération au SMIC […]  </w:t>
      </w:r>
    </w:p>
    <w:p w14:paraId="572734D5" w14:textId="77777777" w:rsidR="002A08FA" w:rsidRPr="00697061" w:rsidRDefault="00000000" w:rsidP="007A6F3E">
      <w:pPr>
        <w:spacing w:after="0" w:line="259" w:lineRule="auto"/>
        <w:ind w:left="0" w:right="260" w:firstLine="0"/>
        <w:jc w:val="left"/>
      </w:pPr>
      <w:r w:rsidRPr="00697061">
        <w:t xml:space="preserve"> </w:t>
      </w:r>
    </w:p>
    <w:p w14:paraId="1622B2D0" w14:textId="77777777" w:rsidR="002A08FA" w:rsidRPr="00697061" w:rsidRDefault="00000000" w:rsidP="007A6F3E">
      <w:pPr>
        <w:pStyle w:val="Titre7"/>
        <w:ind w:left="0" w:right="260" w:firstLine="0"/>
      </w:pPr>
      <w:r w:rsidRPr="00697061">
        <w:t xml:space="preserve">DOC. 13 : Cass. soc., 2 juillet 2014, n°13-15954 </w:t>
      </w:r>
    </w:p>
    <w:p w14:paraId="4C328A76" w14:textId="77777777" w:rsidR="002A08FA" w:rsidRPr="00697061" w:rsidRDefault="00000000" w:rsidP="007A6F3E">
      <w:pPr>
        <w:spacing w:after="0" w:line="259" w:lineRule="auto"/>
        <w:ind w:left="0" w:right="260" w:firstLine="0"/>
        <w:jc w:val="left"/>
      </w:pPr>
      <w:r w:rsidRPr="00697061">
        <w:t xml:space="preserve"> </w:t>
      </w:r>
    </w:p>
    <w:p w14:paraId="49F6B3D9" w14:textId="77777777" w:rsidR="002A08FA" w:rsidRPr="00697061" w:rsidRDefault="00000000" w:rsidP="007A6F3E">
      <w:pPr>
        <w:ind w:left="0" w:right="260" w:firstLine="0"/>
      </w:pPr>
      <w:r w:rsidRPr="00697061">
        <w:t xml:space="preserve">Attendu, selon l'arrêt attaqué (Nancy, 15 février 2013) que Mme X... a été engagée à compter du 2 juin 2003 par l'association ADMR Pont-à-Mousson, organisme de services d'aide à domicile, en qualité d'aide à domicile, sur la base d'un contrat de travail à temps partiel de 5 heures hebdomadaires, soit 21,65 heures par mois ; que selon avenant du 26 mars 2008, la durée de travail a été portée à 17,50 heures hebdomadaires correspondant à un horaire mensualisé de 75,78 heures, d'où un salaire s'élevant en dernier lieu à 685,12 € ; que la salariée a été licenciée pour faute grave par lettre du 2 octobre 2009 ; que reprochant à son employeur une absence de rémunération et contestant la légitimité de son licenciement, Mme X... a saisi la juridiction prud'homale de demandes de rappels de salaire, d'indemnités de rupture, et de dommages-intérêts pour licenciement sans cause réelle et sérieuse ainsi que pour remise tardive de documents sociaux ; […]  </w:t>
      </w:r>
    </w:p>
    <w:p w14:paraId="185E63A7" w14:textId="77777777" w:rsidR="002A08FA" w:rsidRPr="00697061" w:rsidRDefault="00000000" w:rsidP="007A6F3E">
      <w:pPr>
        <w:spacing w:after="87" w:line="259" w:lineRule="auto"/>
        <w:ind w:left="0" w:right="260" w:firstLine="0"/>
        <w:jc w:val="left"/>
      </w:pPr>
      <w:r w:rsidRPr="00697061">
        <w:rPr>
          <w:sz w:val="8"/>
        </w:rPr>
        <w:t xml:space="preserve"> </w:t>
      </w:r>
    </w:p>
    <w:p w14:paraId="7821ACA5" w14:textId="77777777" w:rsidR="002A08FA" w:rsidRPr="00697061" w:rsidRDefault="00000000" w:rsidP="007A6F3E">
      <w:pPr>
        <w:ind w:left="0" w:right="260" w:firstLine="0"/>
      </w:pPr>
      <w:r w:rsidRPr="00697061">
        <w:t xml:space="preserve">Sur le second moyen :  </w:t>
      </w:r>
    </w:p>
    <w:p w14:paraId="3EE931E0" w14:textId="77777777" w:rsidR="002A08FA" w:rsidRPr="00697061" w:rsidRDefault="00000000" w:rsidP="007A6F3E">
      <w:pPr>
        <w:spacing w:after="89" w:line="259" w:lineRule="auto"/>
        <w:ind w:left="0" w:right="260" w:firstLine="0"/>
        <w:jc w:val="left"/>
      </w:pPr>
      <w:r w:rsidRPr="00697061">
        <w:rPr>
          <w:sz w:val="8"/>
        </w:rPr>
        <w:t xml:space="preserve"> </w:t>
      </w:r>
    </w:p>
    <w:p w14:paraId="132B227D" w14:textId="77777777" w:rsidR="002A08FA" w:rsidRPr="00697061" w:rsidRDefault="00000000" w:rsidP="007A6F3E">
      <w:pPr>
        <w:ind w:left="0" w:right="260" w:firstLine="0"/>
      </w:pPr>
      <w:r w:rsidRPr="00697061">
        <w:t xml:space="preserve">Attendu que l'employeur fait grief à l'arrêt de le condamner à payer à la salariée des sommes à titre de rappel de salaire et de congés payés afférents alors, selon le moyen, que le salarié engagé à temps partiel qui effectue des heures de travail au-delà de la limite applicable aux heures complémentaires ne peut prétendre au paiement de ces heures suivant le régime des heures supplémentaires, mais peut seulement réclamer, en sus du paiement de ces heures au taux prévu par son contrat de travail, des dommages-intérêts en réparation du préjudice subi par lui du fait de ce dépassement ; qu'en affirmant que Mme X... était fondée à prétendre à une majoration de 25 % pour les heures de travail accomplies au-delà de la limite du tiers de la durée mensuelle du travail prévue par l'accord de branche, la cour d'appel a violé les articles L. 3123-17, L. 3123-18 et L. 3123-19 du code du travail ; </w:t>
      </w:r>
    </w:p>
    <w:p w14:paraId="78D6CD27" w14:textId="77777777" w:rsidR="002A08FA" w:rsidRPr="00697061" w:rsidRDefault="00000000" w:rsidP="007A6F3E">
      <w:pPr>
        <w:spacing w:after="0" w:line="259" w:lineRule="auto"/>
        <w:ind w:left="0" w:right="260" w:firstLine="0"/>
        <w:jc w:val="left"/>
      </w:pPr>
      <w:r w:rsidRPr="00697061">
        <w:rPr>
          <w:sz w:val="8"/>
        </w:rPr>
        <w:t xml:space="preserve"> </w:t>
      </w:r>
    </w:p>
    <w:p w14:paraId="638956C3" w14:textId="44421004" w:rsidR="002A08FA" w:rsidRPr="00697061" w:rsidRDefault="00000000" w:rsidP="007A6F3E">
      <w:pPr>
        <w:ind w:left="0" w:right="260" w:firstLine="0"/>
      </w:pPr>
      <w:r w:rsidRPr="00697061">
        <w:t xml:space="preserve">Mais attendu que les articles L. 3123-14 4°, L. 3123-17 et L. 3123-18 du code du travail, qui constituent des dispositions d'ordre public auxquelles il ne peut être dérogé, ont pour objet de limiter le nombre d'heures que peut effectuer un salarié à temps partiel </w:t>
      </w:r>
      <w:r w:rsidR="00220AFD" w:rsidRPr="00697061">
        <w:t>au-delà</w:t>
      </w:r>
      <w:r w:rsidRPr="00697061">
        <w:t xml:space="preserve"> de la durée prévue à son contrat ; qu'il en résulte que toutes les heures effectuées au-delà de cette durée, qu'elles soient imposées par l'employeur ou qu'elles soient prévues par avenant au contrat de travail à temps partiel en application d'un accord collectif, sont des heures complémentaires ; </w:t>
      </w:r>
    </w:p>
    <w:p w14:paraId="26D271F3" w14:textId="77777777" w:rsidR="002A08FA" w:rsidRPr="00697061" w:rsidRDefault="00000000" w:rsidP="007A6F3E">
      <w:pPr>
        <w:spacing w:after="89" w:line="259" w:lineRule="auto"/>
        <w:ind w:left="0" w:right="260" w:firstLine="0"/>
        <w:jc w:val="left"/>
      </w:pPr>
      <w:r w:rsidRPr="00697061">
        <w:rPr>
          <w:sz w:val="8"/>
        </w:rPr>
        <w:t xml:space="preserve"> </w:t>
      </w:r>
    </w:p>
    <w:p w14:paraId="726A3B76" w14:textId="77777777" w:rsidR="002A08FA" w:rsidRPr="00697061" w:rsidRDefault="00000000" w:rsidP="007A6F3E">
      <w:pPr>
        <w:ind w:left="0" w:right="260" w:firstLine="0"/>
      </w:pPr>
      <w:r w:rsidRPr="00697061">
        <w:t xml:space="preserve">Et attendu que la cour d'appel a jugé à bon droit que toutes les heures de travail qui avaient été effectuées par Mme X... au-delà de la limite d'un dixième de la durée prévue au contrat, y compris celles accomplies au-delà de la limite portée au tiers de la durée prévue au contrat de travail par l'accord de branche du 7 septembre 2005 agréé par arrêté du 11 octobre 2005, devaient supporter la majoration de 25 % prévue par l'article L. 3123-19 du code du travail ;  </w:t>
      </w:r>
    </w:p>
    <w:p w14:paraId="707802F1" w14:textId="77777777" w:rsidR="002A08FA" w:rsidRPr="00697061" w:rsidRDefault="00000000" w:rsidP="007A6F3E">
      <w:pPr>
        <w:spacing w:after="86" w:line="259" w:lineRule="auto"/>
        <w:ind w:left="0" w:right="260" w:firstLine="0"/>
        <w:jc w:val="left"/>
      </w:pPr>
      <w:r w:rsidRPr="00697061">
        <w:rPr>
          <w:sz w:val="8"/>
        </w:rPr>
        <w:t xml:space="preserve"> </w:t>
      </w:r>
    </w:p>
    <w:p w14:paraId="4715D91A" w14:textId="77777777" w:rsidR="002A08FA" w:rsidRPr="00697061" w:rsidRDefault="00000000" w:rsidP="007A6F3E">
      <w:pPr>
        <w:ind w:left="0" w:right="260" w:firstLine="0"/>
      </w:pPr>
      <w:r w:rsidRPr="00697061">
        <w:t xml:space="preserve">D'où il suit que le moyen n'est pas fondé ; </w:t>
      </w:r>
    </w:p>
    <w:p w14:paraId="2C369689" w14:textId="77777777" w:rsidR="002A08FA" w:rsidRPr="00697061" w:rsidRDefault="00000000" w:rsidP="007A6F3E">
      <w:pPr>
        <w:spacing w:after="86" w:line="259" w:lineRule="auto"/>
        <w:ind w:left="0" w:right="260" w:firstLine="0"/>
        <w:jc w:val="left"/>
      </w:pPr>
      <w:r w:rsidRPr="00697061">
        <w:rPr>
          <w:sz w:val="8"/>
        </w:rPr>
        <w:t xml:space="preserve"> </w:t>
      </w:r>
    </w:p>
    <w:p w14:paraId="4539C250" w14:textId="77777777" w:rsidR="002A08FA" w:rsidRPr="00697061" w:rsidRDefault="00000000" w:rsidP="007A6F3E">
      <w:pPr>
        <w:ind w:left="0" w:right="260" w:firstLine="0"/>
      </w:pPr>
      <w:r w:rsidRPr="00697061">
        <w:t xml:space="preserve">PAR CES MOTIFS : REJETTE le pourvoi ;  </w:t>
      </w:r>
    </w:p>
    <w:p w14:paraId="53E047E9" w14:textId="77777777" w:rsidR="002A08FA" w:rsidRPr="00697061" w:rsidRDefault="00000000" w:rsidP="007A6F3E">
      <w:pPr>
        <w:spacing w:after="0" w:line="259" w:lineRule="auto"/>
        <w:ind w:left="0" w:right="260" w:firstLine="0"/>
        <w:jc w:val="left"/>
      </w:pPr>
      <w:r w:rsidRPr="00697061">
        <w:t xml:space="preserve"> </w:t>
      </w:r>
    </w:p>
    <w:p w14:paraId="5E338F1B" w14:textId="77777777" w:rsidR="002A08FA" w:rsidRPr="00697061" w:rsidRDefault="00000000" w:rsidP="007A6F3E">
      <w:pPr>
        <w:spacing w:after="0" w:line="259" w:lineRule="auto"/>
        <w:ind w:left="0" w:right="260" w:firstLine="0"/>
        <w:jc w:val="left"/>
      </w:pPr>
      <w:r w:rsidRPr="00697061">
        <w:t xml:space="preserve"> </w:t>
      </w:r>
    </w:p>
    <w:p w14:paraId="7B05FA5D" w14:textId="77777777" w:rsidR="002A08FA" w:rsidRPr="00697061" w:rsidRDefault="00000000" w:rsidP="007A6F3E">
      <w:pPr>
        <w:spacing w:after="0" w:line="259" w:lineRule="auto"/>
        <w:ind w:left="0" w:right="260" w:firstLine="0"/>
        <w:jc w:val="left"/>
      </w:pPr>
      <w:r w:rsidRPr="00697061">
        <w:t xml:space="preserve"> </w:t>
      </w:r>
    </w:p>
    <w:p w14:paraId="2F62AFC8" w14:textId="77777777" w:rsidR="002A08FA" w:rsidRPr="00697061" w:rsidRDefault="00000000" w:rsidP="007A6F3E">
      <w:pPr>
        <w:pStyle w:val="Titre6"/>
        <w:spacing w:after="0" w:line="259" w:lineRule="auto"/>
        <w:ind w:left="0" w:right="260" w:firstLine="0"/>
      </w:pPr>
      <w:r w:rsidRPr="00697061">
        <w:t xml:space="preserve">III. </w:t>
      </w:r>
      <w:r w:rsidRPr="00697061">
        <w:rPr>
          <w:u w:val="single" w:color="000000"/>
        </w:rPr>
        <w:t>FORFAIT EN JOURS</w:t>
      </w:r>
      <w:r w:rsidRPr="00697061">
        <w:t xml:space="preserve">  </w:t>
      </w:r>
    </w:p>
    <w:p w14:paraId="77FE5801" w14:textId="77777777" w:rsidR="002A08FA" w:rsidRPr="00697061" w:rsidRDefault="00000000" w:rsidP="007A6F3E">
      <w:pPr>
        <w:spacing w:after="0" w:line="259" w:lineRule="auto"/>
        <w:ind w:left="0" w:right="260" w:firstLine="0"/>
        <w:jc w:val="left"/>
      </w:pPr>
      <w:r w:rsidRPr="00697061">
        <w:t xml:space="preserve"> </w:t>
      </w:r>
    </w:p>
    <w:p w14:paraId="73832216" w14:textId="77777777" w:rsidR="002A08FA" w:rsidRPr="00697061" w:rsidRDefault="00000000" w:rsidP="007A6F3E">
      <w:pPr>
        <w:pStyle w:val="Titre7"/>
        <w:ind w:left="0" w:right="260" w:firstLine="0"/>
      </w:pPr>
      <w:r w:rsidRPr="00697061">
        <w:t xml:space="preserve">DOC. 14 : Cass. soc., 29 juin 2011, n°09-71107, Bull. civ. V, n°181 </w:t>
      </w:r>
    </w:p>
    <w:p w14:paraId="08BF8C46" w14:textId="77777777" w:rsidR="002A08FA" w:rsidRPr="00697061" w:rsidRDefault="00000000" w:rsidP="007A6F3E">
      <w:pPr>
        <w:spacing w:after="116" w:line="259" w:lineRule="auto"/>
        <w:ind w:left="0" w:right="260" w:firstLine="0"/>
        <w:jc w:val="left"/>
      </w:pPr>
      <w:r w:rsidRPr="00697061">
        <w:rPr>
          <w:sz w:val="8"/>
        </w:rPr>
        <w:t xml:space="preserve"> </w:t>
      </w:r>
    </w:p>
    <w:p w14:paraId="37750AA9" w14:textId="77777777" w:rsidR="002A08FA" w:rsidRPr="00697061" w:rsidRDefault="00000000" w:rsidP="007A6F3E">
      <w:pPr>
        <w:spacing w:after="5" w:line="265" w:lineRule="auto"/>
        <w:ind w:left="0" w:right="260" w:firstLine="0"/>
      </w:pPr>
      <w:r w:rsidRPr="00697061">
        <w:t xml:space="preserve">Vu l’alinéa 11 du préambule de la Constitution du 27 octobre 1946, l’article 151 du Traité sur le fonctionnement de l’Union européenne se référant à la Charte sociale européenne et à la Charte communautaire des droits sociaux fondamentaux des travailleurs, l’article L. 3121-45 du code du travail, dans sa rédaction antérieure à la loi n° 2008-789 du 20 août 2008, interprété à la lumière de l’article 17, paragraphes 1 et 4 de la directive 1993-104 CE du Conseil du 23 novembre 1993, des articles 17, paragraphe 1, et 19 de la directive 2003 88 CE du Parlement européen et du Conseil du 4 novembre 2003 et de l’article 31 de la </w:t>
      </w:r>
      <w:r w:rsidRPr="00697061">
        <w:lastRenderedPageBreak/>
        <w:t xml:space="preserve">Charte des droits fondamentaux de l’Union européenne, ensemble l’article 14 de l’accord du 28 juillet 1998 étendu sur l’organisation du travail dans la métallurgie ; </w:t>
      </w:r>
    </w:p>
    <w:p w14:paraId="2026B5D6" w14:textId="77777777" w:rsidR="002A08FA" w:rsidRPr="00697061" w:rsidRDefault="00000000" w:rsidP="007A6F3E">
      <w:pPr>
        <w:spacing w:after="118" w:line="259" w:lineRule="auto"/>
        <w:ind w:left="0" w:right="260" w:firstLine="0"/>
        <w:jc w:val="left"/>
      </w:pPr>
      <w:r w:rsidRPr="00697061">
        <w:rPr>
          <w:sz w:val="8"/>
        </w:rPr>
        <w:t xml:space="preserve"> </w:t>
      </w:r>
    </w:p>
    <w:p w14:paraId="081A8E50" w14:textId="77777777" w:rsidR="002A08FA" w:rsidRPr="00697061" w:rsidRDefault="00000000" w:rsidP="007A6F3E">
      <w:pPr>
        <w:spacing w:after="5" w:line="265" w:lineRule="auto"/>
        <w:ind w:left="0" w:right="260" w:firstLine="0"/>
      </w:pPr>
      <w:r w:rsidRPr="00697061">
        <w:t xml:space="preserve">Attendu, d’abord, que le droit à la santé et au repos est au nombre des exigences constitutionnelles ; </w:t>
      </w:r>
    </w:p>
    <w:p w14:paraId="7DD2560C" w14:textId="77777777" w:rsidR="002A08FA" w:rsidRPr="00697061" w:rsidRDefault="00000000" w:rsidP="007A6F3E">
      <w:pPr>
        <w:spacing w:after="86" w:line="259" w:lineRule="auto"/>
        <w:ind w:left="0" w:right="260" w:firstLine="0"/>
        <w:jc w:val="left"/>
      </w:pPr>
      <w:r w:rsidRPr="00697061">
        <w:rPr>
          <w:sz w:val="8"/>
        </w:rPr>
        <w:t xml:space="preserve"> </w:t>
      </w:r>
    </w:p>
    <w:p w14:paraId="093BF30A" w14:textId="3B0C0DCF" w:rsidR="002A08FA" w:rsidRPr="00697061" w:rsidRDefault="00000000" w:rsidP="007A6F3E">
      <w:pPr>
        <w:ind w:left="0" w:right="260" w:firstLine="0"/>
      </w:pPr>
      <w:r w:rsidRPr="00697061">
        <w:t xml:space="preserve">Attendu, ensuite, qu’il résulte des articles susvisés des directives de l’Union européenne que les </w:t>
      </w:r>
      <w:r w:rsidR="00220AFD" w:rsidRPr="00697061">
        <w:t>États</w:t>
      </w:r>
      <w:r w:rsidRPr="00697061">
        <w:t xml:space="preserve"> membres ne peuvent déroger aux dispositions relatives à la durée du temps de travail que dans le respect des principes généraux de la protection de la sécurité et de la santé du travailleur ; </w:t>
      </w:r>
    </w:p>
    <w:p w14:paraId="5BE770AB" w14:textId="77777777" w:rsidR="002A08FA" w:rsidRPr="00697061" w:rsidRDefault="00000000" w:rsidP="007A6F3E">
      <w:pPr>
        <w:spacing w:after="86" w:line="259" w:lineRule="auto"/>
        <w:ind w:left="0" w:right="260" w:firstLine="0"/>
        <w:jc w:val="left"/>
      </w:pPr>
      <w:r w:rsidRPr="00697061">
        <w:rPr>
          <w:sz w:val="8"/>
        </w:rPr>
        <w:t xml:space="preserve"> </w:t>
      </w:r>
    </w:p>
    <w:p w14:paraId="58DA2623" w14:textId="77777777" w:rsidR="002A08FA" w:rsidRPr="00697061" w:rsidRDefault="00000000" w:rsidP="007A6F3E">
      <w:pPr>
        <w:ind w:left="0" w:right="260" w:firstLine="0"/>
      </w:pPr>
      <w:r w:rsidRPr="00697061">
        <w:t xml:space="preserve">Attendu, encore, que toute convention de forfait en jours doit être prévue par un accord collectif dont les stipulations assurent la garantie du respect des durées maximales de travail ainsi que des repos, journaliers et hebdomadaires ; </w:t>
      </w:r>
    </w:p>
    <w:p w14:paraId="43F5FAA2" w14:textId="77777777" w:rsidR="002A08FA" w:rsidRPr="00697061" w:rsidRDefault="00000000" w:rsidP="007A6F3E">
      <w:pPr>
        <w:spacing w:after="113" w:line="259" w:lineRule="auto"/>
        <w:ind w:left="0" w:right="260" w:firstLine="0"/>
        <w:jc w:val="left"/>
      </w:pPr>
      <w:r w:rsidRPr="00697061">
        <w:rPr>
          <w:sz w:val="8"/>
        </w:rPr>
        <w:t xml:space="preserve"> </w:t>
      </w:r>
    </w:p>
    <w:p w14:paraId="4E9D0499" w14:textId="77777777" w:rsidR="002A08FA" w:rsidRPr="00697061" w:rsidRDefault="00000000" w:rsidP="007A6F3E">
      <w:pPr>
        <w:spacing w:after="5" w:line="265" w:lineRule="auto"/>
        <w:ind w:left="0" w:right="260" w:firstLine="0"/>
      </w:pPr>
      <w:r w:rsidRPr="00697061">
        <w:t xml:space="preserve">Attendu, enfin, que, selon l’article 14 de l’accord du 28 juillet 1998 sur l’organisation du travail dans la métallurgie, le forfait en jours s’accompagne d’un contrôle du nombre de jours travaillés, afin de décompter le nombre de journées ou de demi-journées travaillées, ainsi que celui des journées ou demi-journées de repos prises ; que l’employeur est tenu d’établir un document de contrôle faisant apparaître le nombre et la date des journées ou demi-journées travaillées, ainsi que le positionnement et la qualification des jours de repos en repos hebdomadaires, congés payés, congés conventionnels ou jours de repos au titre de la réduction du temps de travail ; que ce document peut être tenu par le salarié sous la responsabilité de l’employeur ; que le supérieur hiérarchique du salarié ayant conclu une convention de forfait défini en jours assure le suivi régulier de l’organisation du travail de l’intéressé et de sa charge de travail ; qu’en outre, le salarié ayant conclu une convention de forfait défini en jours bénéficie, chaque année, d’un entretien avec son supérieur hiérarchique au cours duquel seront évoquées l’organisation et la charge de travail de l’intéressé et l’amplitude de ses journées d’activité ; que cette amplitude et cette charge de travail devront rester raisonnables et assurer une bonne répartition, dans le temps, du travail de l’intéressé ; </w:t>
      </w:r>
    </w:p>
    <w:p w14:paraId="78C64310" w14:textId="77777777" w:rsidR="002A08FA" w:rsidRPr="00697061" w:rsidRDefault="00000000" w:rsidP="007A6F3E">
      <w:pPr>
        <w:spacing w:after="117" w:line="259" w:lineRule="auto"/>
        <w:ind w:left="0" w:right="260" w:firstLine="0"/>
        <w:jc w:val="left"/>
      </w:pPr>
      <w:r w:rsidRPr="00697061">
        <w:rPr>
          <w:sz w:val="8"/>
        </w:rPr>
        <w:t xml:space="preserve"> </w:t>
      </w:r>
    </w:p>
    <w:p w14:paraId="6907A2B6" w14:textId="77777777" w:rsidR="002A08FA" w:rsidRPr="00697061" w:rsidRDefault="00000000" w:rsidP="007A6F3E">
      <w:pPr>
        <w:spacing w:after="5" w:line="265" w:lineRule="auto"/>
        <w:ind w:left="0" w:right="260" w:firstLine="0"/>
      </w:pPr>
      <w:r w:rsidRPr="00697061">
        <w:t xml:space="preserve">Attendu que pour rejeter les demandes du salarié au titre d’heures supplémentaires et de travail dissimulé, l’arrêt retient que le contrat de travail fixait la durée du travail "conformément à l’accord collectif signé le 23 mai 2000 - article 6. 20 - que M. X... est classé dans la catégorie des cadres jouissant d’une large autonomie dans la gestion et l’organisation de leur temps de travail, catégorie bénéficiant d’une convention de forfait en jours déterminé sur la base de 217 jours de travail par an, qu’il est donc soumis au type d’horaire prévu par l’accord pour cette catégorie", que cette disposition par laquelle le salarié a accepté le bénéfice d’une convention de forfait sur la base de 217 jours par an s’interprète comme excluant la rémunération de toute heure supplémentaire dès lors qu’il était soumis à une convention de forfait en jours de travail telle que déterminée par cet accord et excluant les dispositions légales sur la durée du travail exprimée en heures ; que la référence dans les bulletins de paie à un horaire de 151,67 heures de travail par mois de même que les insuffisances de l’employeur en matière de contrôle du nombre de jours travaillés ou en suivi de l’organisation et de la charge de travail, à les supposer établies, ne sont pas de nature à remettre en cause la convention de forfait fixé en jours ; que cette convention exclut les dispositions sur la durée légale du travail, les heures supplémentaires et des durées maximales quotidiennes et hebdomadaires de travail et donc un décompte de la durée du travail en heures ; </w:t>
      </w:r>
    </w:p>
    <w:p w14:paraId="64FA2184" w14:textId="77777777" w:rsidR="002A08FA" w:rsidRPr="00697061" w:rsidRDefault="00000000" w:rsidP="007A6F3E">
      <w:pPr>
        <w:spacing w:after="114" w:line="259" w:lineRule="auto"/>
        <w:ind w:left="0" w:right="260" w:firstLine="0"/>
        <w:jc w:val="left"/>
      </w:pPr>
      <w:r w:rsidRPr="00697061">
        <w:rPr>
          <w:sz w:val="8"/>
        </w:rPr>
        <w:t xml:space="preserve"> </w:t>
      </w:r>
    </w:p>
    <w:p w14:paraId="6AE4B964" w14:textId="77777777" w:rsidR="002A08FA" w:rsidRPr="00697061" w:rsidRDefault="00000000" w:rsidP="007A6F3E">
      <w:pPr>
        <w:spacing w:after="5" w:line="265" w:lineRule="auto"/>
        <w:ind w:left="0" w:right="260" w:firstLine="0"/>
      </w:pPr>
      <w:r w:rsidRPr="00697061">
        <w:t xml:space="preserve">Qu’en statuant ainsi, alors qu’il résultait de ses constatations que les stipulations de l’accord collectif du 28 juillet 1998 dont le respect est de nature à assurer la protection de la sécurité et de la santé du salarié soumis au régime du forfait en jours n’avaient pas été observées par l’employeur, ce dont elle aurait dû déduire que la convention de forfait en jours était privée d’effet et que le salarié pouvait prétendre au paiement d’heures supplémentaires dont elle devait vérifier l’existence et le nombre, la cour d’appel a violé les textes susvisés ; </w:t>
      </w:r>
    </w:p>
    <w:p w14:paraId="63A91581" w14:textId="77777777" w:rsidR="002A08FA" w:rsidRPr="00697061" w:rsidRDefault="00000000" w:rsidP="007A6F3E">
      <w:pPr>
        <w:spacing w:after="0" w:line="259" w:lineRule="auto"/>
        <w:ind w:left="0" w:right="260" w:firstLine="0"/>
        <w:jc w:val="left"/>
      </w:pPr>
      <w:r w:rsidRPr="00697061">
        <w:t xml:space="preserve"> </w:t>
      </w:r>
    </w:p>
    <w:p w14:paraId="68AAF085"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00DA056C" w14:textId="77777777" w:rsidR="002A08FA" w:rsidRPr="00697061" w:rsidRDefault="00000000" w:rsidP="007A6F3E">
      <w:pPr>
        <w:spacing w:after="0" w:line="259" w:lineRule="auto"/>
        <w:ind w:left="0" w:right="260" w:firstLine="0"/>
        <w:jc w:val="left"/>
      </w:pPr>
      <w:r w:rsidRPr="00697061">
        <w:rPr>
          <w:b/>
        </w:rPr>
        <w:t xml:space="preserve"> </w:t>
      </w:r>
    </w:p>
    <w:p w14:paraId="470EB150" w14:textId="77777777" w:rsidR="002A08FA" w:rsidRPr="00697061" w:rsidRDefault="00000000" w:rsidP="007A6F3E">
      <w:pPr>
        <w:spacing w:after="10" w:line="249" w:lineRule="auto"/>
        <w:ind w:left="0" w:right="260" w:firstLine="0"/>
        <w:jc w:val="left"/>
      </w:pPr>
      <w:r w:rsidRPr="00697061">
        <w:rPr>
          <w:b/>
        </w:rPr>
        <w:t xml:space="preserve">DOC. 15 : Comp. Cass. soc., 24 avril 2013, n°11-28398, Bull. civ. V, n°117 ; Cass. soc., 2 juillet 2014, n°13-11940, Bull. civ. V, n°172 </w:t>
      </w:r>
    </w:p>
    <w:p w14:paraId="19B522EE" w14:textId="77777777" w:rsidR="002A08FA" w:rsidRPr="00697061" w:rsidRDefault="00000000" w:rsidP="007A6F3E">
      <w:pPr>
        <w:spacing w:after="2" w:line="259" w:lineRule="auto"/>
        <w:ind w:left="0" w:right="260" w:firstLine="0"/>
        <w:jc w:val="left"/>
      </w:pPr>
      <w:r w:rsidRPr="00697061">
        <w:t xml:space="preserve"> </w:t>
      </w:r>
    </w:p>
    <w:p w14:paraId="5509D3BC" w14:textId="77777777" w:rsidR="002A08FA" w:rsidRPr="00697061" w:rsidRDefault="00000000" w:rsidP="007A6F3E">
      <w:pPr>
        <w:pStyle w:val="Titre7"/>
        <w:ind w:left="0" w:right="260" w:firstLine="0"/>
      </w:pPr>
      <w:r w:rsidRPr="00697061">
        <w:t>Cass. soc., 24 avril 2013</w:t>
      </w:r>
      <w:r w:rsidRPr="00697061">
        <w:rPr>
          <w:b w:val="0"/>
        </w:rPr>
        <w:t xml:space="preserve"> </w:t>
      </w:r>
    </w:p>
    <w:p w14:paraId="750CB3E0" w14:textId="77777777" w:rsidR="002A08FA" w:rsidRPr="00697061" w:rsidRDefault="00000000" w:rsidP="007A6F3E">
      <w:pPr>
        <w:spacing w:after="0" w:line="259" w:lineRule="auto"/>
        <w:ind w:left="0" w:right="260" w:firstLine="0"/>
        <w:jc w:val="left"/>
      </w:pPr>
      <w:r w:rsidRPr="00697061">
        <w:t xml:space="preserve"> </w:t>
      </w:r>
    </w:p>
    <w:p w14:paraId="035D9DC0" w14:textId="77777777" w:rsidR="002A08FA" w:rsidRPr="00697061" w:rsidRDefault="00000000" w:rsidP="007A6F3E">
      <w:pPr>
        <w:ind w:left="0" w:right="260" w:firstLine="0"/>
      </w:pPr>
      <w:r w:rsidRPr="00697061">
        <w:t xml:space="preserve">Attendu, selon l'arrêt attaqué, que Mme X... a été engagée par la société Lowendal Group, devenue Lowendalmasaï SA, spécialisée dans la réduction de coût et notamment la réduction des charges sociales sur salaire, à compter du 5 janvier 2004 ; que selon un avenant du 18 juin 2004, la salariée a été promue cadre, soumise à un forfait de 218 jours, position 2.1 coefficient 115 ; que la salariée a donné sa démission par courrier du 10 juillet 2007 ; que l'employeur a saisi la juridiction prud'homale d'une demande en exécution de la clause de non-concurrence stipulée au contrat ; […]  </w:t>
      </w:r>
    </w:p>
    <w:p w14:paraId="39798E84" w14:textId="77777777" w:rsidR="002A08FA" w:rsidRPr="00697061" w:rsidRDefault="00000000" w:rsidP="007A6F3E">
      <w:pPr>
        <w:spacing w:after="86" w:line="259" w:lineRule="auto"/>
        <w:ind w:left="0" w:right="260" w:firstLine="0"/>
        <w:jc w:val="left"/>
      </w:pPr>
      <w:r w:rsidRPr="00697061">
        <w:rPr>
          <w:sz w:val="8"/>
        </w:rPr>
        <w:t xml:space="preserve"> </w:t>
      </w:r>
    </w:p>
    <w:p w14:paraId="075D2789" w14:textId="77777777" w:rsidR="002A08FA" w:rsidRPr="00697061" w:rsidRDefault="00000000" w:rsidP="007A6F3E">
      <w:pPr>
        <w:ind w:left="0" w:right="260" w:firstLine="0"/>
      </w:pPr>
      <w:r w:rsidRPr="00697061">
        <w:t xml:space="preserve">Mais sur le moyen relevé d'office après avis adressé aux parties conformément à l'article 1015 du code de procédure civile ;  </w:t>
      </w:r>
    </w:p>
    <w:p w14:paraId="1BC2747C" w14:textId="77777777" w:rsidR="002A08FA" w:rsidRPr="00697061" w:rsidRDefault="00000000" w:rsidP="007A6F3E">
      <w:pPr>
        <w:spacing w:after="89" w:line="259" w:lineRule="auto"/>
        <w:ind w:left="0" w:right="260" w:firstLine="0"/>
        <w:jc w:val="left"/>
      </w:pPr>
      <w:r w:rsidRPr="00697061">
        <w:rPr>
          <w:sz w:val="8"/>
        </w:rPr>
        <w:t xml:space="preserve"> </w:t>
      </w:r>
    </w:p>
    <w:p w14:paraId="0DFB77FD" w14:textId="77777777" w:rsidR="002A08FA" w:rsidRPr="00697061" w:rsidRDefault="00000000" w:rsidP="007A6F3E">
      <w:pPr>
        <w:ind w:left="0" w:right="260" w:firstLine="0"/>
      </w:pPr>
      <w:r w:rsidRPr="00697061">
        <w:t xml:space="preserve">Vu l'article 151 du Traité sur le fonctionnement de l'Union européenne se référant à la Charte sociale européenne et à la Charte communautaire des droits sociaux fondamentaux des travailleurs, l'article L. 212-15-3 ancien du code du travail, dans sa rédaction applicable au litige, interprété à la lumière de l'article 17, paragraphes 1 et 4 de la Directive 1993-104 CE du Conseil du 23 </w:t>
      </w:r>
      <w:r w:rsidRPr="00697061">
        <w:lastRenderedPageBreak/>
        <w:t xml:space="preserve">novembre 1993, des articles 17, paragraphe 1, et 19 de la Directive 2003-88 CE du Parlement européen et du Conseil du 4 novembre 2003 et de l'article 31 de la Charte des droits fondamentaux de l'Union européenne ;  </w:t>
      </w:r>
    </w:p>
    <w:p w14:paraId="0336EE92" w14:textId="77777777" w:rsidR="002A08FA" w:rsidRPr="00697061" w:rsidRDefault="00000000" w:rsidP="007A6F3E">
      <w:pPr>
        <w:spacing w:after="86" w:line="259" w:lineRule="auto"/>
        <w:ind w:left="0" w:right="260" w:firstLine="0"/>
        <w:jc w:val="left"/>
      </w:pPr>
      <w:r w:rsidRPr="00697061">
        <w:rPr>
          <w:sz w:val="8"/>
        </w:rPr>
        <w:t xml:space="preserve"> </w:t>
      </w:r>
    </w:p>
    <w:p w14:paraId="6D6AF95B" w14:textId="77777777" w:rsidR="002A08FA" w:rsidRPr="00697061" w:rsidRDefault="00000000" w:rsidP="007A6F3E">
      <w:pPr>
        <w:ind w:left="0" w:right="260" w:firstLine="0"/>
      </w:pPr>
      <w:r w:rsidRPr="00697061">
        <w:t xml:space="preserve">Attendu, d'abord, que le droit à la santé et au repos est au nombre des exigences constitutionnelles ;  </w:t>
      </w:r>
    </w:p>
    <w:p w14:paraId="3BECF93E" w14:textId="77777777" w:rsidR="002A08FA" w:rsidRPr="00697061" w:rsidRDefault="00000000" w:rsidP="007A6F3E">
      <w:pPr>
        <w:spacing w:after="89" w:line="259" w:lineRule="auto"/>
        <w:ind w:left="0" w:right="260" w:firstLine="0"/>
        <w:jc w:val="left"/>
      </w:pPr>
      <w:r w:rsidRPr="00697061">
        <w:rPr>
          <w:sz w:val="8"/>
        </w:rPr>
        <w:t xml:space="preserve"> </w:t>
      </w:r>
    </w:p>
    <w:p w14:paraId="0D22A08F" w14:textId="6F8407B2" w:rsidR="002A08FA" w:rsidRPr="00697061" w:rsidRDefault="00000000" w:rsidP="007A6F3E">
      <w:pPr>
        <w:ind w:left="0" w:right="260" w:firstLine="0"/>
      </w:pPr>
      <w:r w:rsidRPr="00697061">
        <w:t xml:space="preserve">Attendu, ensuite, qu'il résulte des articles susvisés des Directives de l'Union européenne que les </w:t>
      </w:r>
      <w:r w:rsidR="00220AFD" w:rsidRPr="00697061">
        <w:t>États</w:t>
      </w:r>
      <w:r w:rsidRPr="00697061">
        <w:t xml:space="preserve"> membres ne peuvent déroger aux dispositions relatives à la durée du temps de travail que dans le respect des principes généraux de la protection de la sécurité et de la santé du travailleur ;  </w:t>
      </w:r>
    </w:p>
    <w:p w14:paraId="04764A0C" w14:textId="77777777" w:rsidR="002A08FA" w:rsidRPr="00697061" w:rsidRDefault="00000000" w:rsidP="007A6F3E">
      <w:pPr>
        <w:spacing w:after="89" w:line="259" w:lineRule="auto"/>
        <w:ind w:left="0" w:right="260" w:firstLine="0"/>
        <w:jc w:val="left"/>
      </w:pPr>
      <w:r w:rsidRPr="00697061">
        <w:rPr>
          <w:sz w:val="8"/>
        </w:rPr>
        <w:t xml:space="preserve"> </w:t>
      </w:r>
    </w:p>
    <w:p w14:paraId="49035566" w14:textId="77777777" w:rsidR="002A08FA" w:rsidRPr="00697061" w:rsidRDefault="00000000" w:rsidP="007A6F3E">
      <w:pPr>
        <w:ind w:left="0" w:right="260" w:firstLine="0"/>
      </w:pPr>
      <w:r w:rsidRPr="00697061">
        <w:t xml:space="preserve">Attendu, enfin, que toute convention de forfait en jours doit être prévue par un accord collectif dont les stipulations assurent la garantie du respect des durées maximales de travail ainsi que des repos, journaliers et hebdomadaires ;  </w:t>
      </w:r>
    </w:p>
    <w:p w14:paraId="1FEFF5E2" w14:textId="77777777" w:rsidR="002A08FA" w:rsidRPr="00697061" w:rsidRDefault="00000000" w:rsidP="007A6F3E">
      <w:pPr>
        <w:spacing w:after="89" w:line="259" w:lineRule="auto"/>
        <w:ind w:left="0" w:right="260" w:firstLine="0"/>
        <w:jc w:val="left"/>
      </w:pPr>
      <w:r w:rsidRPr="00697061">
        <w:rPr>
          <w:sz w:val="8"/>
        </w:rPr>
        <w:t xml:space="preserve"> </w:t>
      </w:r>
    </w:p>
    <w:p w14:paraId="53B8B20C" w14:textId="77777777" w:rsidR="002A08FA" w:rsidRPr="00697061" w:rsidRDefault="00000000" w:rsidP="007A6F3E">
      <w:pPr>
        <w:ind w:left="0" w:right="260" w:firstLine="0"/>
      </w:pPr>
      <w:r w:rsidRPr="00697061">
        <w:t xml:space="preserve">Attendu que pour fixer à une certaine somme la moyenne des salaires de la salariée et condamner l'employeur au paiement de diverses sommes à titre de rappels de salaire et congés payés afférents, l'arrêt retient que la convention collective prévoit que les rémunérations des salariés concernés par le régime du forfait doivent être au moins deux fois supérieurs au plafond de la sécurité sociale ; que la convention de forfait par référence à l'accord d'entreprise qui lui-même intègre l'article 32 de la convention collective nationale prévoit "un suivi spécifique au moins deux fois par an" ; que conformément à la mission visée dans le contrat de travail de la salariée, il convient de requalifier le salaire minimum de la salariée en se référant à la convention collective nationale ;  </w:t>
      </w:r>
    </w:p>
    <w:p w14:paraId="6F93531E" w14:textId="77777777" w:rsidR="002A08FA" w:rsidRPr="00697061" w:rsidRDefault="00000000" w:rsidP="007A6F3E">
      <w:pPr>
        <w:spacing w:after="86" w:line="259" w:lineRule="auto"/>
        <w:ind w:left="0" w:right="260" w:firstLine="0"/>
        <w:jc w:val="left"/>
      </w:pPr>
      <w:r w:rsidRPr="00697061">
        <w:rPr>
          <w:sz w:val="8"/>
        </w:rPr>
        <w:t xml:space="preserve"> </w:t>
      </w:r>
    </w:p>
    <w:p w14:paraId="01E8A129" w14:textId="77777777" w:rsidR="002A08FA" w:rsidRPr="00697061" w:rsidRDefault="00000000" w:rsidP="007A6F3E">
      <w:pPr>
        <w:ind w:left="0" w:right="260" w:firstLine="0"/>
      </w:pPr>
      <w:r w:rsidRPr="00697061">
        <w:t xml:space="preserve">Qu'en statuant ainsi, alors que ni les dispositions de l'article 4 de l'accord du 22 juin 1999 relatif à la durée du travail, pris en application de la convention collective nationale des bureaux d'études techniques, des cabinets d'ingénieurs-conseils et des sociétés de conseils du 15 décembre 1987, ni les stipulations des accords d'entreprise des 22 décembre 1999 et 5 novembre 2004, ne sont de nature à garantir que l'amplitude et la charge de travail restent raisonnables et assurent une bonne répartition, dans le temps, du travail de l'intéressé, et, donc, à assurer la protection de la sécurité et de la santé du salarié, ce dont elle aurait dû déduire que la convention de forfait en jours était nulle, la cour d'appel a violé les textes susvisés ; </w:t>
      </w:r>
    </w:p>
    <w:p w14:paraId="547B4DBA" w14:textId="77777777" w:rsidR="002A08FA" w:rsidRPr="00697061" w:rsidRDefault="00000000" w:rsidP="007A6F3E">
      <w:pPr>
        <w:spacing w:after="0" w:line="259" w:lineRule="auto"/>
        <w:ind w:left="0" w:right="260" w:firstLine="0"/>
        <w:jc w:val="left"/>
      </w:pPr>
      <w:r w:rsidRPr="00697061">
        <w:t xml:space="preserve"> </w:t>
      </w:r>
    </w:p>
    <w:p w14:paraId="1961BC61" w14:textId="77777777" w:rsidR="002A08FA" w:rsidRPr="00697061" w:rsidRDefault="00000000" w:rsidP="007A6F3E">
      <w:pPr>
        <w:spacing w:after="0" w:line="259" w:lineRule="auto"/>
        <w:ind w:left="0" w:right="260" w:firstLine="0"/>
        <w:jc w:val="left"/>
      </w:pPr>
      <w:r w:rsidRPr="00697061">
        <w:t xml:space="preserve"> </w:t>
      </w:r>
    </w:p>
    <w:p w14:paraId="55849D9E" w14:textId="77777777" w:rsidR="002A08FA" w:rsidRPr="00697061" w:rsidRDefault="00000000" w:rsidP="007A6F3E">
      <w:pPr>
        <w:pStyle w:val="Titre7"/>
        <w:ind w:left="0" w:right="260" w:firstLine="0"/>
      </w:pPr>
      <w:r w:rsidRPr="00697061">
        <w:t xml:space="preserve">Cass. soc., 2 juillet 2014 </w:t>
      </w:r>
    </w:p>
    <w:p w14:paraId="5B9FA212" w14:textId="77777777" w:rsidR="002A08FA" w:rsidRPr="00697061" w:rsidRDefault="00000000" w:rsidP="007A6F3E">
      <w:pPr>
        <w:spacing w:after="0" w:line="259" w:lineRule="auto"/>
        <w:ind w:left="0" w:right="260" w:firstLine="0"/>
        <w:jc w:val="left"/>
      </w:pPr>
      <w:r w:rsidRPr="00697061">
        <w:t xml:space="preserve"> </w:t>
      </w:r>
    </w:p>
    <w:p w14:paraId="1619670E" w14:textId="30723FC9" w:rsidR="002A08FA" w:rsidRPr="00697061" w:rsidRDefault="00000000" w:rsidP="007A6F3E">
      <w:pPr>
        <w:ind w:left="0" w:right="260" w:firstLine="0"/>
      </w:pPr>
      <w:r w:rsidRPr="00697061">
        <w:t xml:space="preserve">Attendu, selon l'arrêt attaqué, que M. X... a été engagé le 1er avril 2005 en qualité de technicien </w:t>
      </w:r>
      <w:r w:rsidR="006C6C32" w:rsidRPr="00697061">
        <w:t>après-vente</w:t>
      </w:r>
      <w:r w:rsidRPr="00697061">
        <w:t xml:space="preserve">, statut cadre, par la société Dornier Medtech France dont l'activité relève de la convention collective nationale des commerces de gros ; qu'un avenant au contrat de travail a été signé le 24 mars 2006 prévoyant un forfait annuel en jours ; que le salarié a démissionné le 11 juin 2008 ; que contestant la régularité de la convention de forfait en jours, il a saisi la juridiction prud'homale de demandes de rappel de salaire à titre d'heures supplémentaires et d'indemnité pour travail dissimulé ;  </w:t>
      </w:r>
    </w:p>
    <w:p w14:paraId="679347BE" w14:textId="77777777" w:rsidR="002A08FA" w:rsidRPr="00697061" w:rsidRDefault="00000000" w:rsidP="007A6F3E">
      <w:pPr>
        <w:spacing w:after="86" w:line="259" w:lineRule="auto"/>
        <w:ind w:left="0" w:right="260" w:firstLine="0"/>
        <w:jc w:val="left"/>
      </w:pPr>
      <w:r w:rsidRPr="00697061">
        <w:rPr>
          <w:sz w:val="8"/>
        </w:rPr>
        <w:t xml:space="preserve"> </w:t>
      </w:r>
    </w:p>
    <w:p w14:paraId="1834450D" w14:textId="77777777" w:rsidR="002A08FA" w:rsidRPr="00697061" w:rsidRDefault="00000000" w:rsidP="007A6F3E">
      <w:pPr>
        <w:ind w:left="0" w:right="260" w:firstLine="0"/>
      </w:pPr>
      <w:r w:rsidRPr="00697061">
        <w:t xml:space="preserve">Sur le moyen unique, pris en sa première branche : </w:t>
      </w:r>
    </w:p>
    <w:p w14:paraId="2849D552" w14:textId="77777777" w:rsidR="002A08FA" w:rsidRPr="00697061" w:rsidRDefault="00000000" w:rsidP="007A6F3E">
      <w:pPr>
        <w:spacing w:after="87" w:line="259" w:lineRule="auto"/>
        <w:ind w:left="0" w:right="260" w:firstLine="0"/>
        <w:jc w:val="left"/>
      </w:pPr>
      <w:r w:rsidRPr="00697061">
        <w:rPr>
          <w:sz w:val="8"/>
        </w:rPr>
        <w:t xml:space="preserve"> </w:t>
      </w:r>
    </w:p>
    <w:p w14:paraId="33897D36" w14:textId="77777777" w:rsidR="002A08FA" w:rsidRPr="00697061" w:rsidRDefault="00000000" w:rsidP="007A6F3E">
      <w:pPr>
        <w:ind w:left="0" w:right="260" w:firstLine="0"/>
      </w:pPr>
      <w:r w:rsidRPr="00697061">
        <w:t xml:space="preserve">Attendu que l'employeur fait grief à l'arrêt de faire droit aux demandes du salarié, alors, selon le moyen, que le non-respect par l'employeur des stipulations conventionnelles relatives au contrôle et au suivi de l'organisation du travail, de la charge de travail et de l'amplitude des journées d'un salarié soumis à une convention de forfait jours ne prive pas d'effet cette convention mais ouvre seulement droit à des dommages-intérêts au profit du salarié qui démontre avoir subi un préjudice ; qu'en jugeant le contraire, la cour d'appel a violé les articles L. 212-15-3-III devenu L. 3121-45 du code du travail ; </w:t>
      </w:r>
    </w:p>
    <w:p w14:paraId="3C9552F7" w14:textId="77777777" w:rsidR="002A08FA" w:rsidRPr="00697061" w:rsidRDefault="00000000" w:rsidP="007A6F3E">
      <w:pPr>
        <w:spacing w:after="86" w:line="259" w:lineRule="auto"/>
        <w:ind w:left="0" w:right="260" w:firstLine="0"/>
        <w:jc w:val="left"/>
      </w:pPr>
      <w:r w:rsidRPr="00697061">
        <w:rPr>
          <w:sz w:val="8"/>
        </w:rPr>
        <w:t xml:space="preserve"> </w:t>
      </w:r>
    </w:p>
    <w:p w14:paraId="479C991C" w14:textId="77777777" w:rsidR="002A08FA" w:rsidRPr="00697061" w:rsidRDefault="00000000" w:rsidP="007A6F3E">
      <w:pPr>
        <w:ind w:left="0" w:right="260" w:firstLine="0"/>
      </w:pPr>
      <w:r w:rsidRPr="00697061">
        <w:t xml:space="preserve">Mais attendu que la cour d'appel a exactement retenu que le non-respect par l'employeur des clauses de l'accord collectif destinées à assurer la protection de la sécurité et de la santé des salariés soumis au régime du forfait en jours prive d'effet la convention de forfait ; que le moyen n'est pas fondé ; […]  </w:t>
      </w:r>
    </w:p>
    <w:p w14:paraId="5DAA96AB" w14:textId="77777777" w:rsidR="002A08FA" w:rsidRPr="00697061" w:rsidRDefault="00000000" w:rsidP="007A6F3E">
      <w:pPr>
        <w:spacing w:after="0" w:line="259" w:lineRule="auto"/>
        <w:ind w:left="0" w:right="260" w:firstLine="0"/>
        <w:jc w:val="left"/>
      </w:pPr>
      <w:r w:rsidRPr="00697061">
        <w:t xml:space="preserve"> </w:t>
      </w:r>
    </w:p>
    <w:p w14:paraId="7463139B"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17F41A52" w14:textId="77777777" w:rsidR="002A08FA" w:rsidRPr="00697061" w:rsidRDefault="00000000" w:rsidP="007A6F3E">
      <w:pPr>
        <w:pStyle w:val="Titre7"/>
        <w:ind w:left="0" w:right="260" w:firstLine="0"/>
      </w:pPr>
      <w:r w:rsidRPr="00697061">
        <w:t xml:space="preserve">DOC. 16 : Cass. soc., 23 janv. 2013, n°11-12323 et </w:t>
      </w:r>
      <w:r w:rsidRPr="00697061">
        <w:rPr>
          <w:i/>
        </w:rPr>
        <w:t xml:space="preserve">alii </w:t>
      </w:r>
    </w:p>
    <w:p w14:paraId="0AA27CC1" w14:textId="77777777" w:rsidR="002A08FA" w:rsidRPr="00697061" w:rsidRDefault="00000000" w:rsidP="007A6F3E">
      <w:pPr>
        <w:spacing w:after="0" w:line="259" w:lineRule="auto"/>
        <w:ind w:left="0" w:right="260" w:firstLine="0"/>
        <w:jc w:val="left"/>
      </w:pPr>
      <w:r w:rsidRPr="00697061">
        <w:rPr>
          <w:i/>
        </w:rPr>
        <w:t xml:space="preserve"> </w:t>
      </w:r>
    </w:p>
    <w:p w14:paraId="1698BE19" w14:textId="77777777" w:rsidR="002A08FA" w:rsidRPr="00697061" w:rsidRDefault="00000000" w:rsidP="007A6F3E">
      <w:pPr>
        <w:ind w:left="0" w:right="260" w:firstLine="0"/>
      </w:pPr>
      <w:r w:rsidRPr="00697061">
        <w:t xml:space="preserve">Vu l'article L. 3121-43 du code du travail ;  </w:t>
      </w:r>
    </w:p>
    <w:p w14:paraId="7CC19195" w14:textId="77777777" w:rsidR="002A08FA" w:rsidRPr="00697061" w:rsidRDefault="00000000" w:rsidP="007A6F3E">
      <w:pPr>
        <w:spacing w:after="87" w:line="259" w:lineRule="auto"/>
        <w:ind w:left="0" w:right="260" w:firstLine="0"/>
        <w:jc w:val="left"/>
      </w:pPr>
      <w:r w:rsidRPr="00697061">
        <w:rPr>
          <w:sz w:val="8"/>
        </w:rPr>
        <w:t xml:space="preserve"> </w:t>
      </w:r>
    </w:p>
    <w:p w14:paraId="28FAEC6E" w14:textId="77777777" w:rsidR="002A08FA" w:rsidRPr="00697061" w:rsidRDefault="00000000" w:rsidP="007A6F3E">
      <w:pPr>
        <w:ind w:left="0" w:right="260" w:firstLine="0"/>
      </w:pPr>
      <w:r w:rsidRPr="00697061">
        <w:t xml:space="preserve">Attendu qu'aux termes de ce texte, peuvent conclure une convention de forfait en jours sur l'année, dans la limite de la durée annuelle de travail fixée par l'accord collectif prévu à l'article L. 3121-39 : 1° Les cadres qui disposent d'une autonomie dans l'organisation de leur emploi du temps et dont la nature des fonctions ne les conduit pas à suivre l'horaire collectif applicable au sein de l'atelier, du service ou de l'équipe auquel ils sont intégrés ; 2° Les salariés dont la durée du temps de travail ne peut être prédéterminée et qui disposent d'une réelle autonomie dans l'organisation de leur emploi du temps pour l'exercice des responsabilités qui leur sont confiées ;  </w:t>
      </w:r>
    </w:p>
    <w:p w14:paraId="3D4CEFA2" w14:textId="77777777" w:rsidR="002A08FA" w:rsidRPr="00697061" w:rsidRDefault="00000000" w:rsidP="007A6F3E">
      <w:pPr>
        <w:spacing w:after="86" w:line="259" w:lineRule="auto"/>
        <w:ind w:left="0" w:right="260" w:firstLine="0"/>
        <w:jc w:val="left"/>
      </w:pPr>
      <w:r w:rsidRPr="00697061">
        <w:rPr>
          <w:sz w:val="8"/>
        </w:rPr>
        <w:t xml:space="preserve"> </w:t>
      </w:r>
    </w:p>
    <w:p w14:paraId="4B91F21E" w14:textId="1030C127" w:rsidR="002A08FA" w:rsidRPr="00697061" w:rsidRDefault="00000000" w:rsidP="007A6F3E">
      <w:pPr>
        <w:ind w:left="0" w:right="260" w:firstLine="0"/>
      </w:pPr>
      <w:r w:rsidRPr="00697061">
        <w:t>Attendu, selon les arrêts attaqués, que M. X... et cinq autres salariés de la Société d'exploitation des eaux et thermes d'</w:t>
      </w:r>
      <w:r w:rsidR="00220AFD" w:rsidRPr="00697061">
        <w:t>Enghien-les-Bains</w:t>
      </w:r>
      <w:r w:rsidRPr="00697061">
        <w:t xml:space="preserve"> (ci-après "SEETE"), qui exploite le casino d'Enghien-les-Bains et est régie par la convention collective nationale des casinos du 29 mars 2002, sont employés en qualité de membres du comité de direction des machines à sous (dits "MCD MAS") </w:t>
      </w:r>
      <w:r w:rsidRPr="00697061">
        <w:lastRenderedPageBreak/>
        <w:t xml:space="preserve">avec la qualification cadre niveau VI ; que leur contrat de travail précise qu'ils ont la qualité de cadre autonome et comporte une clause de forfait en jours sans référence horaire prévoyant une durée annuelle maximale du travail de 217 jours ainsi qu'une rémunération forfaitaire correspondant au nombre de jours annuellement travaillés ; que les salariés ont saisi la juridiction prud'homale afin d'obtenir la requalification de leur statut de cadre autonome en celui de cadre intégré, et la condamnation en conséquence de l'employeur à leur payer des rappels d'heures supplémentaires ; </w:t>
      </w:r>
    </w:p>
    <w:p w14:paraId="390241B0" w14:textId="77777777" w:rsidR="002A08FA" w:rsidRPr="00697061" w:rsidRDefault="00000000" w:rsidP="007A6F3E">
      <w:pPr>
        <w:spacing w:after="86" w:line="259" w:lineRule="auto"/>
        <w:ind w:left="0" w:right="260" w:firstLine="0"/>
        <w:jc w:val="left"/>
      </w:pPr>
      <w:r w:rsidRPr="00697061">
        <w:rPr>
          <w:sz w:val="8"/>
        </w:rPr>
        <w:t xml:space="preserve"> </w:t>
      </w:r>
    </w:p>
    <w:p w14:paraId="269EE025" w14:textId="77777777" w:rsidR="002A08FA" w:rsidRPr="00697061" w:rsidRDefault="00000000" w:rsidP="007A6F3E">
      <w:pPr>
        <w:ind w:left="0" w:right="260" w:firstLine="0"/>
      </w:pPr>
      <w:r w:rsidRPr="00697061">
        <w:t xml:space="preserve">Attendu que pour débouter les salariés de leurs demandes, les arrêts relèvent, d'abord, que les conventions individuelles de forfait litigieuses sont régulières, dès lors qu'elles font l'objet de l'accord écrit des salariés, correspondent à un nombre d'heures précis, ne sont pas défavorables aux intéressés au regard de la rémunération minimale conventionnelle, et sont autorisées par un accord d'entreprise spécifique visant en particulier la catégorie des MCD MAS ; qu'il retient, ensuite, que la qualité de cadre autonome est reconnue dans les contrats de travail, que l'intégration des horaires de travail des salariés dans les plannings résulte de l'activité particulière propre à l'emploi réglementé de MCD MAS, lequel impose notamment la présence de celui-ci au sein des salles de jeux, que l'utilisation du badge permet d'assurer la circulation au sein d'un établissement sans avoir pour objet de contrôler le temps de travail, et que les fonctions d'autonomie des MCD MAS résultent de l'accomplissement des fonctions d'encadrement du personnel </w:t>
      </w:r>
    </w:p>
    <w:p w14:paraId="3809B1CD" w14:textId="77777777" w:rsidR="002A08FA" w:rsidRPr="00697061" w:rsidRDefault="00000000" w:rsidP="007A6F3E">
      <w:pPr>
        <w:ind w:left="0" w:right="260" w:firstLine="0"/>
      </w:pPr>
      <w:r w:rsidRPr="00697061">
        <w:t xml:space="preserve">(réunions, évaluations...) non soumises aux contraintes résultant de l'activité spécifique liée à l'exploitation de machines à sous ;  </w:t>
      </w:r>
    </w:p>
    <w:p w14:paraId="66F6CE73" w14:textId="77777777" w:rsidR="002A08FA" w:rsidRPr="00697061" w:rsidRDefault="00000000" w:rsidP="007A6F3E">
      <w:pPr>
        <w:spacing w:after="0" w:line="259" w:lineRule="auto"/>
        <w:ind w:left="0" w:right="260" w:firstLine="0"/>
        <w:jc w:val="left"/>
      </w:pPr>
      <w:r w:rsidRPr="00697061">
        <w:t xml:space="preserve"> </w:t>
      </w:r>
    </w:p>
    <w:p w14:paraId="255B0ED6" w14:textId="77777777" w:rsidR="002A08FA" w:rsidRPr="00697061" w:rsidRDefault="00000000" w:rsidP="007A6F3E">
      <w:pPr>
        <w:ind w:left="0" w:right="260" w:firstLine="0"/>
      </w:pPr>
      <w:r w:rsidRPr="00697061">
        <w:t xml:space="preserve">Qu'en statuant ainsi, tout en retenant que les salariés MCD MAS étaient intégrés dans les plannings imposant leur présence au sein des salles de jeux, ce qui était antinomique avec la notion de cadre autonome, la cour d'appel, qui n'a pas tiré les conséquences légales de ses constatations, a violé le texte susvisé ;  </w:t>
      </w:r>
    </w:p>
    <w:p w14:paraId="3154E14A" w14:textId="77777777" w:rsidR="002A08FA" w:rsidRPr="00697061" w:rsidRDefault="00000000" w:rsidP="007A6F3E">
      <w:pPr>
        <w:spacing w:after="0" w:line="259" w:lineRule="auto"/>
        <w:ind w:left="0" w:right="260" w:firstLine="0"/>
        <w:jc w:val="left"/>
      </w:pPr>
      <w:r w:rsidRPr="00697061">
        <w:t xml:space="preserve"> </w:t>
      </w:r>
    </w:p>
    <w:p w14:paraId="20539A8B" w14:textId="77777777" w:rsidR="002A08FA" w:rsidRPr="00697061" w:rsidRDefault="00000000" w:rsidP="007A6F3E">
      <w:pPr>
        <w:ind w:left="0" w:right="260" w:firstLine="0"/>
      </w:pPr>
      <w:r w:rsidRPr="00697061">
        <w:t xml:space="preserve">PAR CES MOTIFS : CASSE ET ANNULE, dans toutes ses dispositions, l'arrêt rendu le 14 décembre 2010 </w:t>
      </w:r>
    </w:p>
    <w:p w14:paraId="425C84FD" w14:textId="77777777" w:rsidR="002A08FA" w:rsidRPr="00697061" w:rsidRDefault="00000000" w:rsidP="007A6F3E">
      <w:pPr>
        <w:spacing w:after="0" w:line="259" w:lineRule="auto"/>
        <w:ind w:left="0" w:right="260" w:firstLine="0"/>
        <w:jc w:val="left"/>
      </w:pPr>
      <w:r w:rsidRPr="00697061">
        <w:t xml:space="preserve"> </w:t>
      </w:r>
    </w:p>
    <w:p w14:paraId="7266A41D" w14:textId="77777777" w:rsidR="002A08FA" w:rsidRPr="00697061" w:rsidRDefault="00000000" w:rsidP="007A6F3E">
      <w:pPr>
        <w:spacing w:after="0" w:line="259" w:lineRule="auto"/>
        <w:ind w:left="0" w:right="260" w:firstLine="0"/>
        <w:jc w:val="left"/>
      </w:pPr>
      <w:r w:rsidRPr="00697061">
        <w:rPr>
          <w:sz w:val="20"/>
        </w:rPr>
        <w:t xml:space="preserve"> </w:t>
      </w:r>
      <w:r w:rsidRPr="00697061">
        <w:br w:type="page"/>
      </w:r>
    </w:p>
    <w:p w14:paraId="66B2F44E" w14:textId="284E2E0A" w:rsidR="002A08FA" w:rsidRPr="00697061" w:rsidRDefault="00A97A83" w:rsidP="007A6F3E">
      <w:pPr>
        <w:pStyle w:val="Titre3"/>
        <w:ind w:left="0" w:right="260" w:firstLine="0"/>
      </w:pPr>
      <w:r>
        <w:lastRenderedPageBreak/>
        <w:t>SEANCE 3</w:t>
      </w:r>
      <w:r w:rsidR="006C6C32" w:rsidRPr="00697061">
        <w:rPr>
          <w:u w:val="none"/>
        </w:rPr>
        <w:t xml:space="preserve"> </w:t>
      </w:r>
      <w:r w:rsidR="006C6C32" w:rsidRPr="00697061">
        <w:rPr>
          <w:u w:val="none"/>
        </w:rPr>
        <w:tab/>
      </w:r>
      <w:r w:rsidRPr="00697061">
        <w:t xml:space="preserve">DROITS FONDAMENTAUX DU SALARIE </w:t>
      </w:r>
      <w:r w:rsidRPr="00697061">
        <w:rPr>
          <w:u w:val="none"/>
        </w:rPr>
        <w:t xml:space="preserve"> </w:t>
      </w:r>
    </w:p>
    <w:p w14:paraId="7A533344" w14:textId="77777777" w:rsidR="002A08FA" w:rsidRPr="00697061" w:rsidRDefault="00000000" w:rsidP="007A6F3E">
      <w:pPr>
        <w:spacing w:after="109" w:line="259" w:lineRule="auto"/>
        <w:ind w:left="0" w:right="260" w:firstLine="0"/>
        <w:jc w:val="center"/>
      </w:pPr>
      <w:r w:rsidRPr="00697061">
        <w:rPr>
          <w:sz w:val="12"/>
        </w:rPr>
        <w:t xml:space="preserve"> </w:t>
      </w:r>
    </w:p>
    <w:p w14:paraId="64E2BD39" w14:textId="77777777" w:rsidR="002A08FA" w:rsidRPr="00697061" w:rsidRDefault="00000000" w:rsidP="007A6F3E">
      <w:pPr>
        <w:spacing w:after="0" w:line="259" w:lineRule="auto"/>
        <w:ind w:left="0" w:right="260" w:firstLine="0"/>
        <w:jc w:val="left"/>
      </w:pPr>
      <w:r w:rsidRPr="00697061">
        <w:rPr>
          <w:b/>
        </w:rPr>
        <w:t xml:space="preserve"> </w:t>
      </w:r>
    </w:p>
    <w:p w14:paraId="698227C5" w14:textId="77777777" w:rsidR="002A08FA" w:rsidRPr="00697061" w:rsidRDefault="00000000" w:rsidP="007A6F3E">
      <w:pPr>
        <w:spacing w:after="10" w:line="259" w:lineRule="auto"/>
        <w:ind w:left="0" w:right="260" w:firstLine="0"/>
        <w:jc w:val="left"/>
      </w:pPr>
      <w:r w:rsidRPr="00697061">
        <w:rPr>
          <w:b/>
        </w:rPr>
        <w:t xml:space="preserve"> </w:t>
      </w:r>
    </w:p>
    <w:p w14:paraId="413C9844" w14:textId="77777777" w:rsidR="002A08FA" w:rsidRPr="00697061" w:rsidRDefault="00000000" w:rsidP="007A6F3E">
      <w:pPr>
        <w:pStyle w:val="Titre4"/>
        <w:ind w:left="0" w:right="260" w:firstLine="0"/>
      </w:pPr>
      <w:r w:rsidRPr="00697061">
        <w:rPr>
          <w:u w:val="none"/>
        </w:rPr>
        <w:t xml:space="preserve">I. </w:t>
      </w:r>
      <w:r w:rsidRPr="00697061">
        <w:t>PROTECTION DU DROIT D’AGIR EN JUSTICE</w:t>
      </w:r>
      <w:r w:rsidRPr="00697061">
        <w:rPr>
          <w:u w:val="none"/>
        </w:rPr>
        <w:t xml:space="preserve">  </w:t>
      </w:r>
    </w:p>
    <w:p w14:paraId="4CAA5187" w14:textId="77777777" w:rsidR="002A08FA" w:rsidRPr="00697061" w:rsidRDefault="00000000" w:rsidP="007A6F3E">
      <w:pPr>
        <w:spacing w:after="0" w:line="259" w:lineRule="auto"/>
        <w:ind w:left="0" w:right="260" w:firstLine="0"/>
        <w:jc w:val="left"/>
      </w:pPr>
      <w:r w:rsidRPr="00697061">
        <w:rPr>
          <w:b/>
          <w:sz w:val="20"/>
        </w:rPr>
        <w:t xml:space="preserve"> </w:t>
      </w:r>
    </w:p>
    <w:p w14:paraId="3D06864E" w14:textId="77777777" w:rsidR="002A08FA" w:rsidRPr="00697061" w:rsidRDefault="00000000" w:rsidP="007A6F3E">
      <w:pPr>
        <w:ind w:left="0" w:right="260" w:firstLine="0"/>
      </w:pPr>
      <w:r w:rsidRPr="00697061">
        <w:rPr>
          <w:b/>
        </w:rPr>
        <w:t xml:space="preserve">DOC. 1 : </w:t>
      </w:r>
      <w:r w:rsidRPr="00697061">
        <w:t>Cass. soc., 20 février 2008, n°06-40085, Bull. civ. V, n°38</w:t>
      </w:r>
      <w:r w:rsidRPr="00697061">
        <w:rPr>
          <w:b/>
          <w:sz w:val="16"/>
        </w:rPr>
        <w:t xml:space="preserve"> </w:t>
      </w:r>
    </w:p>
    <w:p w14:paraId="3E5B2525" w14:textId="77777777" w:rsidR="002A08FA" w:rsidRPr="00697061" w:rsidRDefault="00000000" w:rsidP="007A6F3E">
      <w:pPr>
        <w:ind w:left="0" w:right="260" w:firstLine="0"/>
      </w:pPr>
      <w:r w:rsidRPr="00697061">
        <w:rPr>
          <w:b/>
        </w:rPr>
        <w:t xml:space="preserve">DOC. 2 : </w:t>
      </w:r>
      <w:r w:rsidRPr="00697061">
        <w:t>Cass. soc., 6 février 2013, n° 11-11740 Bull. civ. V, n° 27</w:t>
      </w:r>
      <w:r w:rsidRPr="00697061">
        <w:rPr>
          <w:b/>
        </w:rPr>
        <w:t xml:space="preserve"> </w:t>
      </w:r>
    </w:p>
    <w:p w14:paraId="49ACC8DE" w14:textId="77777777" w:rsidR="002A08FA" w:rsidRPr="00697061" w:rsidRDefault="00000000" w:rsidP="007A6F3E">
      <w:pPr>
        <w:ind w:left="0" w:right="260" w:firstLine="0"/>
      </w:pPr>
      <w:r w:rsidRPr="00697061">
        <w:rPr>
          <w:b/>
        </w:rPr>
        <w:t xml:space="preserve">DOC. 3 : </w:t>
      </w:r>
      <w:r w:rsidRPr="00697061">
        <w:t>Cass. soc., 9 octobre 2013, n°12-17.882, Bull. civ. V, n° 226</w:t>
      </w:r>
      <w:r w:rsidRPr="00697061">
        <w:rPr>
          <w:b/>
        </w:rPr>
        <w:t xml:space="preserve"> </w:t>
      </w:r>
    </w:p>
    <w:p w14:paraId="04A2D0FB" w14:textId="77777777" w:rsidR="002A08FA" w:rsidRPr="00697061" w:rsidRDefault="00000000" w:rsidP="007A6F3E">
      <w:pPr>
        <w:spacing w:after="0" w:line="241" w:lineRule="auto"/>
        <w:ind w:left="0" w:right="260" w:firstLine="0"/>
        <w:jc w:val="left"/>
      </w:pPr>
      <w:r w:rsidRPr="00697061">
        <w:rPr>
          <w:b/>
          <w:sz w:val="20"/>
        </w:rPr>
        <w:t xml:space="preserve">  </w:t>
      </w:r>
    </w:p>
    <w:p w14:paraId="7537E8F9" w14:textId="77777777" w:rsidR="002A08FA" w:rsidRPr="00697061" w:rsidRDefault="00000000" w:rsidP="007A6F3E">
      <w:pPr>
        <w:pStyle w:val="Titre4"/>
        <w:ind w:left="0" w:right="260" w:firstLine="0"/>
      </w:pPr>
      <w:r w:rsidRPr="00697061">
        <w:rPr>
          <w:u w:val="none"/>
        </w:rPr>
        <w:t xml:space="preserve">II. </w:t>
      </w:r>
      <w:r w:rsidRPr="00697061">
        <w:t>PROTECTION DE LA SANTE</w:t>
      </w:r>
      <w:r w:rsidRPr="00697061">
        <w:rPr>
          <w:u w:val="none"/>
        </w:rPr>
        <w:t xml:space="preserve">  </w:t>
      </w:r>
    </w:p>
    <w:p w14:paraId="7CF196B5" w14:textId="77777777" w:rsidR="002A08FA" w:rsidRPr="00697061" w:rsidRDefault="00000000" w:rsidP="007A6F3E">
      <w:pPr>
        <w:spacing w:after="0" w:line="259" w:lineRule="auto"/>
        <w:ind w:left="0" w:right="260" w:firstLine="0"/>
        <w:jc w:val="left"/>
      </w:pPr>
      <w:r w:rsidRPr="00697061">
        <w:rPr>
          <w:b/>
        </w:rPr>
        <w:t xml:space="preserve"> </w:t>
      </w:r>
    </w:p>
    <w:p w14:paraId="5B2FA081" w14:textId="77777777" w:rsidR="002A08FA" w:rsidRPr="00697061" w:rsidRDefault="00000000" w:rsidP="007A6F3E">
      <w:pPr>
        <w:ind w:left="0" w:right="260" w:firstLine="0"/>
      </w:pPr>
      <w:r w:rsidRPr="00697061">
        <w:rPr>
          <w:b/>
        </w:rPr>
        <w:t xml:space="preserve">DOC. 4 : </w:t>
      </w:r>
      <w:r w:rsidRPr="00697061">
        <w:t>Cass. soc., 28 février 2002, n°99-18389, Bull. civ. V, n°81</w:t>
      </w:r>
      <w:r w:rsidRPr="00697061">
        <w:rPr>
          <w:b/>
        </w:rPr>
        <w:t xml:space="preserve"> </w:t>
      </w:r>
    </w:p>
    <w:p w14:paraId="4D2D4D5A" w14:textId="77777777" w:rsidR="002A08FA" w:rsidRPr="00697061" w:rsidRDefault="00000000" w:rsidP="007A6F3E">
      <w:pPr>
        <w:ind w:left="0" w:right="260" w:firstLine="0"/>
      </w:pPr>
      <w:r w:rsidRPr="00697061">
        <w:rPr>
          <w:b/>
        </w:rPr>
        <w:t xml:space="preserve">DOC. 5 : </w:t>
      </w:r>
      <w:r w:rsidRPr="00697061">
        <w:t xml:space="preserve">Cass. soc., 16 juin 2009, n°08-41519, Bull. civ. V, n° 147 </w:t>
      </w:r>
    </w:p>
    <w:p w14:paraId="5DFD6364" w14:textId="77777777" w:rsidR="002A08FA" w:rsidRPr="00697061" w:rsidRDefault="00000000" w:rsidP="007A6F3E">
      <w:pPr>
        <w:ind w:left="0" w:right="260" w:firstLine="0"/>
      </w:pPr>
      <w:r w:rsidRPr="00697061">
        <w:rPr>
          <w:b/>
        </w:rPr>
        <w:t xml:space="preserve">DOC. 6 : </w:t>
      </w:r>
      <w:r w:rsidRPr="00697061">
        <w:t>Cass. soc., 6 octobre 2010, n°09-65103, Bull. civ. V, n°215</w:t>
      </w:r>
      <w:r w:rsidRPr="00697061">
        <w:rPr>
          <w:b/>
        </w:rPr>
        <w:t xml:space="preserve">  </w:t>
      </w:r>
    </w:p>
    <w:p w14:paraId="5CDACA2B" w14:textId="77777777" w:rsidR="002A08FA" w:rsidRPr="00697061" w:rsidRDefault="00000000" w:rsidP="007A6F3E">
      <w:pPr>
        <w:ind w:left="0" w:right="260" w:firstLine="0"/>
      </w:pPr>
      <w:r w:rsidRPr="00697061">
        <w:rPr>
          <w:b/>
        </w:rPr>
        <w:t xml:space="preserve">DOC. 7 : </w:t>
      </w:r>
      <w:r w:rsidRPr="00697061">
        <w:t>Cass. soc., 3 février 2010, n°08-40144, Bull. civ. V, n°30</w:t>
      </w:r>
      <w:r w:rsidRPr="00697061">
        <w:rPr>
          <w:b/>
        </w:rPr>
        <w:t xml:space="preserve">  </w:t>
      </w:r>
    </w:p>
    <w:p w14:paraId="508AC177" w14:textId="77777777" w:rsidR="002A08FA" w:rsidRPr="00697061" w:rsidRDefault="00000000" w:rsidP="007A6F3E">
      <w:pPr>
        <w:ind w:left="0" w:right="260" w:firstLine="0"/>
      </w:pPr>
      <w:r w:rsidRPr="00697061">
        <w:rPr>
          <w:b/>
        </w:rPr>
        <w:t xml:space="preserve">DOC. 8 : </w:t>
      </w:r>
      <w:r w:rsidRPr="00697061">
        <w:t xml:space="preserve">Cass. soc., 3 février 2010, n°08-44019, Bull. civ. V, n°30  </w:t>
      </w:r>
    </w:p>
    <w:p w14:paraId="762CD702" w14:textId="649B6047" w:rsidR="002A08FA" w:rsidRDefault="00000000" w:rsidP="007A6F3E">
      <w:pPr>
        <w:ind w:left="0" w:right="260" w:firstLine="0"/>
        <w:rPr>
          <w:b/>
        </w:rPr>
      </w:pPr>
      <w:r w:rsidRPr="00697061">
        <w:rPr>
          <w:b/>
        </w:rPr>
        <w:t xml:space="preserve">DOC. 9 : </w:t>
      </w:r>
      <w:r w:rsidRPr="00697061">
        <w:t>Cass. soc., 11 mars 2015, n°13-18603, publié au Bulletin</w:t>
      </w:r>
      <w:r w:rsidRPr="00697061">
        <w:rPr>
          <w:b/>
        </w:rPr>
        <w:t xml:space="preserve"> </w:t>
      </w:r>
    </w:p>
    <w:p w14:paraId="4513CAC3" w14:textId="04A63BF4" w:rsidR="000B1201" w:rsidRPr="00697061" w:rsidRDefault="000B1201" w:rsidP="007A6F3E">
      <w:pPr>
        <w:ind w:left="0" w:right="260" w:firstLine="0"/>
      </w:pPr>
      <w:r>
        <w:rPr>
          <w:b/>
        </w:rPr>
        <w:t>DOC 9 Bis :</w:t>
      </w:r>
      <w:r>
        <w:t xml:space="preserve"> De l’interdiction de consommer de l’alcool sur le lieu de travail </w:t>
      </w:r>
    </w:p>
    <w:p w14:paraId="31414D55" w14:textId="77777777" w:rsidR="002A08FA" w:rsidRPr="00697061" w:rsidRDefault="00000000" w:rsidP="007A6F3E">
      <w:pPr>
        <w:spacing w:after="19" w:line="239" w:lineRule="auto"/>
        <w:ind w:left="0" w:right="260" w:firstLine="0"/>
        <w:jc w:val="left"/>
      </w:pPr>
      <w:r w:rsidRPr="00697061">
        <w:rPr>
          <w:b/>
        </w:rPr>
        <w:t xml:space="preserve">  </w:t>
      </w:r>
    </w:p>
    <w:p w14:paraId="3140750B" w14:textId="77777777" w:rsidR="002A08FA" w:rsidRPr="00697061" w:rsidRDefault="00000000" w:rsidP="007A6F3E">
      <w:pPr>
        <w:pStyle w:val="Titre4"/>
        <w:ind w:left="0" w:right="260" w:firstLine="0"/>
      </w:pPr>
      <w:r w:rsidRPr="00697061">
        <w:rPr>
          <w:u w:val="none"/>
        </w:rPr>
        <w:t xml:space="preserve">III. </w:t>
      </w:r>
      <w:r w:rsidRPr="00697061">
        <w:t>PROTECTION DE LA VIE PERSONNELLE</w:t>
      </w:r>
      <w:r w:rsidRPr="00697061">
        <w:rPr>
          <w:u w:val="none"/>
        </w:rPr>
        <w:t xml:space="preserve">  </w:t>
      </w:r>
    </w:p>
    <w:p w14:paraId="10D7058F" w14:textId="77777777" w:rsidR="002A08FA" w:rsidRPr="00697061" w:rsidRDefault="00000000" w:rsidP="007A6F3E">
      <w:pPr>
        <w:spacing w:after="0" w:line="259" w:lineRule="auto"/>
        <w:ind w:left="0" w:right="260" w:firstLine="0"/>
        <w:jc w:val="left"/>
      </w:pPr>
      <w:r w:rsidRPr="00697061">
        <w:rPr>
          <w:b/>
        </w:rPr>
        <w:t xml:space="preserve"> </w:t>
      </w:r>
    </w:p>
    <w:p w14:paraId="23FCFB45" w14:textId="77777777" w:rsidR="002A08FA" w:rsidRPr="00697061" w:rsidRDefault="00000000" w:rsidP="007A6F3E">
      <w:pPr>
        <w:ind w:left="0" w:right="260" w:firstLine="0"/>
      </w:pPr>
      <w:r w:rsidRPr="00697061">
        <w:rPr>
          <w:b/>
        </w:rPr>
        <w:t xml:space="preserve">DOC. 10 : </w:t>
      </w:r>
      <w:r w:rsidRPr="00697061">
        <w:t>Cass. soc., 12 février 1999, n°96-40755, Bull. civ. V, n°7</w:t>
      </w:r>
      <w:r w:rsidRPr="00697061">
        <w:rPr>
          <w:b/>
        </w:rPr>
        <w:t xml:space="preserve"> </w:t>
      </w:r>
    </w:p>
    <w:p w14:paraId="3B404202" w14:textId="77777777" w:rsidR="002A08FA" w:rsidRPr="00697061" w:rsidRDefault="00000000" w:rsidP="007A6F3E">
      <w:pPr>
        <w:ind w:left="0" w:right="260" w:firstLine="0"/>
      </w:pPr>
      <w:r w:rsidRPr="00697061">
        <w:rPr>
          <w:b/>
        </w:rPr>
        <w:t xml:space="preserve">DOC. 11 : </w:t>
      </w:r>
      <w:r w:rsidRPr="00697061">
        <w:t>Cass. soc., 28 février 2012, n°10-18308, Bull. civ. V, n°78</w:t>
      </w:r>
      <w:r w:rsidRPr="00697061">
        <w:rPr>
          <w:b/>
        </w:rPr>
        <w:t xml:space="preserve"> </w:t>
      </w:r>
    </w:p>
    <w:p w14:paraId="2B312C8E" w14:textId="77777777" w:rsidR="002A08FA" w:rsidRPr="00697061" w:rsidRDefault="00000000" w:rsidP="007A6F3E">
      <w:pPr>
        <w:ind w:left="0" w:right="260" w:firstLine="0"/>
      </w:pPr>
      <w:r w:rsidRPr="00697061">
        <w:rPr>
          <w:b/>
        </w:rPr>
        <w:t xml:space="preserve">DOC. 12 : </w:t>
      </w:r>
      <w:r w:rsidRPr="00697061">
        <w:t xml:space="preserve">Cass. soc., 6 février 2001, n°98-44190 Bull. civ. V, n°41 </w:t>
      </w:r>
    </w:p>
    <w:p w14:paraId="188717A9" w14:textId="77777777" w:rsidR="002A08FA" w:rsidRPr="00697061" w:rsidRDefault="00000000" w:rsidP="007A6F3E">
      <w:pPr>
        <w:ind w:left="0" w:right="260" w:firstLine="0"/>
      </w:pPr>
      <w:r w:rsidRPr="00697061">
        <w:rPr>
          <w:b/>
        </w:rPr>
        <w:t xml:space="preserve">DOC. 13 : </w:t>
      </w:r>
      <w:r w:rsidRPr="00697061">
        <w:t>Cass. soc., 13 janvier 2009, n°06-45562, Bull. civ. V, n°4</w:t>
      </w:r>
      <w:r w:rsidRPr="00697061">
        <w:rPr>
          <w:b/>
        </w:rPr>
        <w:t xml:space="preserve"> </w:t>
      </w:r>
    </w:p>
    <w:p w14:paraId="4B0697AC" w14:textId="77777777" w:rsidR="009F233C" w:rsidRPr="00697061" w:rsidRDefault="00000000" w:rsidP="007A6F3E">
      <w:pPr>
        <w:ind w:left="0" w:right="260" w:firstLine="0"/>
      </w:pPr>
      <w:r w:rsidRPr="00697061">
        <w:rPr>
          <w:b/>
        </w:rPr>
        <w:t xml:space="preserve">DOC. 14 : </w:t>
      </w:r>
      <w:r w:rsidRPr="00697061">
        <w:t>Cass. soc., 11 février 2009, n°07-42068,</w:t>
      </w:r>
      <w:r w:rsidRPr="00697061">
        <w:rPr>
          <w:i/>
        </w:rPr>
        <w:t xml:space="preserve"> </w:t>
      </w:r>
      <w:r w:rsidRPr="00697061">
        <w:t>Bull. civ. V, n°40</w:t>
      </w:r>
    </w:p>
    <w:p w14:paraId="11A35A3B" w14:textId="300F0383" w:rsidR="002A08FA" w:rsidRPr="00697061" w:rsidRDefault="00000000" w:rsidP="007A6F3E">
      <w:pPr>
        <w:ind w:left="0" w:right="260" w:firstLine="0"/>
      </w:pPr>
      <w:r w:rsidRPr="00697061">
        <w:rPr>
          <w:b/>
        </w:rPr>
        <w:t xml:space="preserve"> DOC. 15 : </w:t>
      </w:r>
      <w:r w:rsidRPr="00697061">
        <w:t xml:space="preserve">Cass. soc., 28 mai 2003, n°02-40273, Bull. civ. V, n°178  </w:t>
      </w:r>
    </w:p>
    <w:p w14:paraId="42C946E0" w14:textId="77777777" w:rsidR="002A08FA" w:rsidRPr="00697061" w:rsidRDefault="00000000" w:rsidP="007A6F3E">
      <w:pPr>
        <w:spacing w:after="27" w:line="239" w:lineRule="auto"/>
        <w:ind w:left="0" w:right="260" w:firstLine="0"/>
        <w:jc w:val="left"/>
      </w:pPr>
      <w:r w:rsidRPr="00697061">
        <w:rPr>
          <w:b/>
        </w:rPr>
        <w:t xml:space="preserve">  </w:t>
      </w:r>
    </w:p>
    <w:p w14:paraId="3EB0D71E" w14:textId="77777777" w:rsidR="002A08FA" w:rsidRPr="00697061" w:rsidRDefault="00000000" w:rsidP="007A6F3E">
      <w:pPr>
        <w:pStyle w:val="Titre4"/>
        <w:ind w:left="0" w:right="260" w:firstLine="0"/>
      </w:pPr>
      <w:r w:rsidRPr="00697061">
        <w:rPr>
          <w:u w:val="none"/>
        </w:rPr>
        <w:t xml:space="preserve">IV. </w:t>
      </w:r>
      <w:r w:rsidRPr="00697061">
        <w:t>PROTECTION DE L’IDENTITE PERSONNELLE</w:t>
      </w:r>
      <w:r w:rsidRPr="00697061">
        <w:rPr>
          <w:u w:val="none"/>
        </w:rPr>
        <w:t xml:space="preserve">  </w:t>
      </w:r>
    </w:p>
    <w:p w14:paraId="21396847" w14:textId="77777777" w:rsidR="002A08FA" w:rsidRPr="00697061" w:rsidRDefault="00000000" w:rsidP="007A6F3E">
      <w:pPr>
        <w:spacing w:after="0" w:line="259" w:lineRule="auto"/>
        <w:ind w:left="0" w:right="260" w:firstLine="0"/>
        <w:jc w:val="left"/>
      </w:pPr>
      <w:r w:rsidRPr="00697061">
        <w:rPr>
          <w:b/>
        </w:rPr>
        <w:t xml:space="preserve"> </w:t>
      </w:r>
    </w:p>
    <w:p w14:paraId="32621F1F" w14:textId="77777777" w:rsidR="002A08FA" w:rsidRPr="00697061" w:rsidRDefault="00000000" w:rsidP="007A6F3E">
      <w:pPr>
        <w:ind w:left="0" w:right="260" w:firstLine="0"/>
      </w:pPr>
      <w:r w:rsidRPr="00697061">
        <w:rPr>
          <w:b/>
        </w:rPr>
        <w:t xml:space="preserve">DOC. 16 : </w:t>
      </w:r>
      <w:r w:rsidRPr="00697061">
        <w:t xml:space="preserve">Comp.: Cass. soc., 28 janvier 2010, n°08-41959, Bull. civ. V, n° 28 ; Cass. soc., 15 février 2011, n°10-40063  </w:t>
      </w:r>
    </w:p>
    <w:p w14:paraId="256BAF97" w14:textId="77777777" w:rsidR="009F233C" w:rsidRPr="00697061" w:rsidRDefault="00000000" w:rsidP="007A6F3E">
      <w:pPr>
        <w:ind w:left="0" w:right="260" w:firstLine="0"/>
        <w:rPr>
          <w:b/>
        </w:rPr>
      </w:pPr>
      <w:r w:rsidRPr="00697061">
        <w:rPr>
          <w:b/>
        </w:rPr>
        <w:t xml:space="preserve">DOC. 17 : </w:t>
      </w:r>
      <w:r w:rsidRPr="00697061">
        <w:t>Cass. soc., 19 décembre 2012, n° 10-20526, Bull. civ. V, n°341</w:t>
      </w:r>
      <w:r w:rsidRPr="00697061">
        <w:rPr>
          <w:b/>
        </w:rPr>
        <w:t xml:space="preserve"> </w:t>
      </w:r>
    </w:p>
    <w:p w14:paraId="7950ABFE" w14:textId="56F58E94" w:rsidR="002A08FA" w:rsidRPr="00697061" w:rsidRDefault="00000000" w:rsidP="007A6F3E">
      <w:pPr>
        <w:ind w:left="0" w:right="260" w:firstLine="0"/>
      </w:pPr>
      <w:r w:rsidRPr="00697061">
        <w:rPr>
          <w:b/>
        </w:rPr>
        <w:t xml:space="preserve">DOC. 18 : </w:t>
      </w:r>
      <w:r w:rsidRPr="00697061">
        <w:t xml:space="preserve">Cass. soc., 7 février 2012, n°10-19505, Bull. civ. V, n°54 </w:t>
      </w:r>
    </w:p>
    <w:p w14:paraId="26E33745" w14:textId="77777777" w:rsidR="002A08FA" w:rsidRPr="00697061" w:rsidRDefault="00000000" w:rsidP="007A6F3E">
      <w:pPr>
        <w:spacing w:after="19" w:line="239" w:lineRule="auto"/>
        <w:ind w:left="0" w:right="260" w:firstLine="0"/>
        <w:jc w:val="left"/>
      </w:pPr>
      <w:r w:rsidRPr="00697061">
        <w:rPr>
          <w:b/>
        </w:rPr>
        <w:t xml:space="preserve">  </w:t>
      </w:r>
    </w:p>
    <w:p w14:paraId="75CC1F9D" w14:textId="77777777" w:rsidR="002A08FA" w:rsidRPr="00697061" w:rsidRDefault="00000000" w:rsidP="007A6F3E">
      <w:pPr>
        <w:pStyle w:val="Titre4"/>
        <w:ind w:left="0" w:right="260" w:firstLine="0"/>
        <w:rPr>
          <w:lang w:val="en-US"/>
        </w:rPr>
      </w:pPr>
      <w:r w:rsidRPr="00697061">
        <w:rPr>
          <w:u w:val="none"/>
          <w:lang w:val="en-US"/>
        </w:rPr>
        <w:t xml:space="preserve">V. </w:t>
      </w:r>
      <w:r w:rsidRPr="00697061">
        <w:rPr>
          <w:lang w:val="en-US"/>
        </w:rPr>
        <w:t>EGALITE</w:t>
      </w:r>
      <w:r w:rsidRPr="00697061">
        <w:rPr>
          <w:u w:val="none"/>
          <w:lang w:val="en-US"/>
        </w:rPr>
        <w:t xml:space="preserve">  </w:t>
      </w:r>
    </w:p>
    <w:p w14:paraId="32E5CA2A" w14:textId="77777777" w:rsidR="002A08FA" w:rsidRPr="00697061" w:rsidRDefault="00000000" w:rsidP="007A6F3E">
      <w:pPr>
        <w:spacing w:after="0" w:line="259" w:lineRule="auto"/>
        <w:ind w:left="0" w:right="260" w:firstLine="0"/>
        <w:jc w:val="left"/>
        <w:rPr>
          <w:lang w:val="en-US"/>
        </w:rPr>
      </w:pPr>
      <w:r w:rsidRPr="00697061">
        <w:rPr>
          <w:b/>
          <w:lang w:val="en-US"/>
        </w:rPr>
        <w:t xml:space="preserve"> </w:t>
      </w:r>
    </w:p>
    <w:p w14:paraId="348977F6" w14:textId="4E2F1BB9"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19:</w:t>
      </w:r>
      <w:r w:rsidRPr="00697061">
        <w:rPr>
          <w:b/>
          <w:lang w:val="en-US"/>
        </w:rPr>
        <w:t xml:space="preserve"> </w:t>
      </w:r>
      <w:r w:rsidRPr="00697061">
        <w:rPr>
          <w:lang w:val="en-US"/>
        </w:rPr>
        <w:t xml:space="preserve">Cass. soc., 29 oct. 1996, n°92-43680, Bull. civ. V, n°359, </w:t>
      </w:r>
      <w:r w:rsidRPr="00697061">
        <w:rPr>
          <w:i/>
          <w:lang w:val="en-US"/>
        </w:rPr>
        <w:t>Ponsolle</w:t>
      </w:r>
      <w:r w:rsidRPr="00697061">
        <w:rPr>
          <w:b/>
          <w:lang w:val="en-US"/>
        </w:rPr>
        <w:t xml:space="preserve"> </w:t>
      </w:r>
    </w:p>
    <w:p w14:paraId="18CBF5E1" w14:textId="77777777" w:rsidR="002A08FA" w:rsidRPr="00697061" w:rsidRDefault="00000000" w:rsidP="007A6F3E">
      <w:pPr>
        <w:ind w:left="0" w:right="260" w:firstLine="0"/>
      </w:pPr>
      <w:r w:rsidRPr="00697061">
        <w:rPr>
          <w:b/>
        </w:rPr>
        <w:t xml:space="preserve">DOC. 20 : </w:t>
      </w:r>
      <w:r w:rsidRPr="00697061">
        <w:t xml:space="preserve">Cass. soc., 12 mars 2008, n° 06-40999 </w:t>
      </w:r>
    </w:p>
    <w:p w14:paraId="63A48696" w14:textId="77777777" w:rsidR="002A08FA" w:rsidRPr="00697061" w:rsidRDefault="00000000" w:rsidP="007A6F3E">
      <w:pPr>
        <w:ind w:left="0" w:right="260" w:firstLine="0"/>
      </w:pPr>
      <w:r w:rsidRPr="00697061">
        <w:rPr>
          <w:b/>
        </w:rPr>
        <w:t xml:space="preserve">DOC. 21 : </w:t>
      </w:r>
      <w:r w:rsidRPr="00697061">
        <w:t xml:space="preserve">Cass. soc., 20 février 2008, n°05-45601, Bull. civ. V, n°39 </w:t>
      </w:r>
    </w:p>
    <w:p w14:paraId="39CC1E21" w14:textId="77777777" w:rsidR="002A08FA" w:rsidRPr="00697061" w:rsidRDefault="00000000" w:rsidP="007A6F3E">
      <w:pPr>
        <w:ind w:left="0" w:right="260" w:firstLine="0"/>
      </w:pPr>
      <w:r w:rsidRPr="00697061">
        <w:rPr>
          <w:b/>
        </w:rPr>
        <w:t xml:space="preserve">DOC. 22 : </w:t>
      </w:r>
      <w:r w:rsidRPr="00697061">
        <w:t xml:space="preserve">Cass. soc., 17 févr. 2010, n°08-44375 </w:t>
      </w:r>
    </w:p>
    <w:p w14:paraId="66ACB892" w14:textId="4C9AA2C4"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23:</w:t>
      </w:r>
      <w:r w:rsidRPr="00697061">
        <w:rPr>
          <w:b/>
          <w:lang w:val="en-US"/>
        </w:rPr>
        <w:t xml:space="preserve"> </w:t>
      </w:r>
      <w:r w:rsidRPr="00697061">
        <w:rPr>
          <w:lang w:val="en-US"/>
        </w:rPr>
        <w:t>Cass. soc., 30 avr. 2009, n°07-40527, Bull. civ. V, n°121</w:t>
      </w:r>
      <w:r w:rsidRPr="00697061">
        <w:rPr>
          <w:sz w:val="16"/>
          <w:lang w:val="en-US"/>
        </w:rPr>
        <w:t xml:space="preserve"> </w:t>
      </w:r>
    </w:p>
    <w:p w14:paraId="0B31980D" w14:textId="77777777" w:rsidR="002A08FA" w:rsidRPr="00697061" w:rsidRDefault="00000000" w:rsidP="007A6F3E">
      <w:pPr>
        <w:ind w:left="0" w:right="260" w:firstLine="0"/>
      </w:pPr>
      <w:r w:rsidRPr="00697061">
        <w:rPr>
          <w:b/>
        </w:rPr>
        <w:t xml:space="preserve">DOC. 24 : </w:t>
      </w:r>
      <w:r w:rsidRPr="00697061">
        <w:t>Comp. : Cass. soc., 1</w:t>
      </w:r>
      <w:r w:rsidRPr="00697061">
        <w:rPr>
          <w:vertAlign w:val="superscript"/>
        </w:rPr>
        <w:t>er</w:t>
      </w:r>
      <w:r w:rsidRPr="00697061">
        <w:t xml:space="preserve"> juillet 2009, n°07-42675, Bull. civ. V, n°168 ; Cass. soc., 8 juin 2011, n° 10-11933, Bull. civ. V, n°143 ; Cass. soc., 28 mars 2012, n°11-12043, Bull. civ. V, n°114 ; Cass. soc., 27 janvier 2015, n°13-22179</w:t>
      </w:r>
      <w:r w:rsidRPr="00697061">
        <w:rPr>
          <w:b/>
        </w:rPr>
        <w:t xml:space="preserve">  </w:t>
      </w:r>
    </w:p>
    <w:p w14:paraId="08A2EA7E" w14:textId="77777777" w:rsidR="002A08FA" w:rsidRPr="00697061" w:rsidRDefault="00000000" w:rsidP="007A6F3E">
      <w:pPr>
        <w:spacing w:after="0" w:line="259" w:lineRule="auto"/>
        <w:ind w:left="0" w:right="260" w:firstLine="0"/>
        <w:jc w:val="left"/>
      </w:pPr>
      <w:r w:rsidRPr="00697061">
        <w:rPr>
          <w:b/>
        </w:rPr>
        <w:t xml:space="preserve"> </w:t>
      </w:r>
    </w:p>
    <w:p w14:paraId="6D0A86FD" w14:textId="77777777" w:rsidR="002A08FA" w:rsidRPr="00697061" w:rsidRDefault="00000000" w:rsidP="007A6F3E">
      <w:pPr>
        <w:spacing w:after="0" w:line="259" w:lineRule="auto"/>
        <w:ind w:left="0" w:right="260" w:firstLine="0"/>
        <w:jc w:val="left"/>
      </w:pPr>
      <w:r w:rsidRPr="00697061">
        <w:rPr>
          <w:b/>
        </w:rPr>
        <w:t xml:space="preserve"> </w:t>
      </w:r>
    </w:p>
    <w:p w14:paraId="47E97FFC" w14:textId="77777777" w:rsidR="002A08FA" w:rsidRPr="00697061" w:rsidRDefault="00000000" w:rsidP="007A6F3E">
      <w:pPr>
        <w:spacing w:after="86" w:line="259" w:lineRule="auto"/>
        <w:ind w:left="0" w:right="260" w:firstLine="0"/>
        <w:jc w:val="left"/>
      </w:pPr>
      <w:r w:rsidRPr="00697061">
        <w:rPr>
          <w:b/>
          <w:sz w:val="8"/>
        </w:rPr>
        <w:t xml:space="preserve"> </w:t>
      </w:r>
    </w:p>
    <w:p w14:paraId="63DFCBEC" w14:textId="77777777" w:rsidR="002A08FA" w:rsidRPr="00697061" w:rsidRDefault="00000000" w:rsidP="007A6F3E">
      <w:pPr>
        <w:spacing w:after="0" w:line="259" w:lineRule="auto"/>
        <w:ind w:left="0" w:right="260" w:firstLine="0"/>
        <w:jc w:val="left"/>
      </w:pPr>
      <w:r w:rsidRPr="00697061">
        <w:t xml:space="preserve"> </w:t>
      </w:r>
    </w:p>
    <w:p w14:paraId="1B9F13B9" w14:textId="77777777" w:rsidR="002A08FA" w:rsidRPr="00697061" w:rsidRDefault="00000000" w:rsidP="007A6F3E">
      <w:pPr>
        <w:spacing w:after="0" w:line="259" w:lineRule="auto"/>
        <w:ind w:left="0" w:right="260" w:firstLine="0"/>
        <w:jc w:val="left"/>
      </w:pPr>
      <w:r w:rsidRPr="00697061">
        <w:t xml:space="preserve"> </w:t>
      </w:r>
    </w:p>
    <w:p w14:paraId="40C464C4"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495A94C2" w14:textId="77777777" w:rsidR="002A08FA" w:rsidRPr="00697061" w:rsidRDefault="002A08FA" w:rsidP="007A6F3E">
      <w:pPr>
        <w:ind w:left="0" w:right="260" w:firstLine="0"/>
        <w:sectPr w:rsidR="002A08FA" w:rsidRPr="00697061">
          <w:type w:val="continuous"/>
          <w:pgSz w:w="11900" w:h="16840"/>
          <w:pgMar w:top="710" w:right="713" w:bottom="1002" w:left="720" w:header="720" w:footer="720" w:gutter="0"/>
          <w:cols w:space="720"/>
        </w:sectPr>
      </w:pPr>
    </w:p>
    <w:p w14:paraId="2A570055" w14:textId="77777777" w:rsidR="009F233C" w:rsidRPr="00697061" w:rsidRDefault="009F233C" w:rsidP="007A6F3E">
      <w:pPr>
        <w:spacing w:after="160" w:line="278" w:lineRule="auto"/>
        <w:ind w:left="0" w:right="260" w:firstLine="0"/>
        <w:jc w:val="left"/>
        <w:rPr>
          <w:b/>
          <w:sz w:val="20"/>
          <w:u w:color="000000"/>
        </w:rPr>
      </w:pPr>
      <w:r w:rsidRPr="00697061">
        <w:br w:type="page"/>
      </w:r>
    </w:p>
    <w:p w14:paraId="3309C359" w14:textId="2F3BF5F2" w:rsidR="002A08FA" w:rsidRPr="00697061" w:rsidRDefault="00000000" w:rsidP="007A6F3E">
      <w:pPr>
        <w:pStyle w:val="Titre4"/>
        <w:ind w:left="0" w:right="260" w:firstLine="0"/>
      </w:pPr>
      <w:r w:rsidRPr="00697061">
        <w:rPr>
          <w:u w:val="none"/>
        </w:rPr>
        <w:lastRenderedPageBreak/>
        <w:t xml:space="preserve">I. </w:t>
      </w:r>
      <w:r w:rsidRPr="00697061">
        <w:t>PROTECTION DU DROIT D’AGIR EN JUSTICE</w:t>
      </w:r>
      <w:r w:rsidRPr="00697061">
        <w:rPr>
          <w:u w:val="none"/>
        </w:rPr>
        <w:t xml:space="preserve">  </w:t>
      </w:r>
    </w:p>
    <w:p w14:paraId="18980440" w14:textId="77777777" w:rsidR="002A08FA" w:rsidRPr="00697061" w:rsidRDefault="00000000" w:rsidP="007A6F3E">
      <w:pPr>
        <w:spacing w:after="0" w:line="259" w:lineRule="auto"/>
        <w:ind w:left="0" w:right="260" w:firstLine="0"/>
        <w:jc w:val="left"/>
      </w:pPr>
      <w:r w:rsidRPr="00697061">
        <w:rPr>
          <w:b/>
          <w:sz w:val="20"/>
        </w:rPr>
        <w:t xml:space="preserve"> </w:t>
      </w:r>
    </w:p>
    <w:p w14:paraId="1AE7D9B4" w14:textId="77777777" w:rsidR="002A08FA" w:rsidRPr="00697061" w:rsidRDefault="00000000" w:rsidP="007A6F3E">
      <w:pPr>
        <w:pStyle w:val="Titre5"/>
        <w:ind w:left="0" w:right="260" w:firstLine="0"/>
      </w:pPr>
      <w:r w:rsidRPr="00697061">
        <w:t>DOC. 1 : Cass. soc., 20 février 2008, n°06-40085, Bull. civ. V, n°38</w:t>
      </w:r>
      <w:r w:rsidRPr="00697061">
        <w:rPr>
          <w:sz w:val="16"/>
        </w:rPr>
        <w:t xml:space="preserve"> </w:t>
      </w:r>
    </w:p>
    <w:p w14:paraId="4B9788AF" w14:textId="77777777" w:rsidR="002A08FA" w:rsidRPr="00697061" w:rsidRDefault="00000000" w:rsidP="007A6F3E">
      <w:pPr>
        <w:spacing w:after="0" w:line="259" w:lineRule="auto"/>
        <w:ind w:left="0" w:right="260" w:firstLine="0"/>
        <w:jc w:val="left"/>
      </w:pPr>
      <w:r w:rsidRPr="00697061">
        <w:rPr>
          <w:b/>
        </w:rPr>
        <w:t xml:space="preserve"> </w:t>
      </w:r>
    </w:p>
    <w:p w14:paraId="0F63878E" w14:textId="77777777" w:rsidR="002A08FA" w:rsidRPr="00697061" w:rsidRDefault="00000000" w:rsidP="007A6F3E">
      <w:pPr>
        <w:spacing w:after="5" w:line="248" w:lineRule="auto"/>
        <w:ind w:left="0" w:right="260" w:firstLine="0"/>
      </w:pPr>
      <w:r w:rsidRPr="00697061">
        <w:rPr>
          <w:sz w:val="16"/>
        </w:rPr>
        <w:t xml:space="preserve">Attendu, selon l'arrêt attaqué (Versailles, 10 novembre 2005), que M. X... a été engagé le 1er décembre 1971 par la société Citerel aux droits de laquelle vient la société Alcatel Cit, en qualité d'ingénieur position II, coefficient 100, statut cadre, selon la classification de la convention collective des ingénieurs et cadres de la métallurgie ; qu'il a saisi la juridiction prud'homale le 30 décembre 1998 pour solliciter son reclassement à la position III C à compter du 1er janvier 2000 et la condamnation de l'employeur au paiement de diverses sommes à titre de rappel de salaire, de dommages-intérêts sur salaires, de dommages-intérêts pour discrimination, pour détournement de pouvoir, pour inexécution du contrat et pour abus de droit; qu'il a été licencié le 4 février 2000 ; </w:t>
      </w:r>
    </w:p>
    <w:p w14:paraId="78540E3A" w14:textId="77777777" w:rsidR="002A08FA" w:rsidRPr="00697061" w:rsidRDefault="00000000" w:rsidP="007A6F3E">
      <w:pPr>
        <w:spacing w:after="65" w:line="259" w:lineRule="auto"/>
        <w:ind w:left="0" w:right="260" w:firstLine="0"/>
        <w:jc w:val="left"/>
      </w:pPr>
      <w:r w:rsidRPr="00697061">
        <w:rPr>
          <w:sz w:val="8"/>
        </w:rPr>
        <w:t xml:space="preserve"> </w:t>
      </w:r>
    </w:p>
    <w:p w14:paraId="4BB2B763" w14:textId="77777777" w:rsidR="002A08FA" w:rsidRPr="00697061" w:rsidRDefault="00000000" w:rsidP="007A6F3E">
      <w:pPr>
        <w:spacing w:after="5" w:line="248" w:lineRule="auto"/>
        <w:ind w:left="0" w:right="260" w:firstLine="0"/>
      </w:pPr>
      <w:r w:rsidRPr="00697061">
        <w:rPr>
          <w:sz w:val="16"/>
        </w:rPr>
        <w:t xml:space="preserve">Attendu que la société fait grief à l'arrêt de l'avoir condamnée à payer à M. X... une certaine somme à titre de dommages-intérêts pour discrimination salariale, alors, selon le moyen, que la règle "à travail égal, salaire égal" n'interdit nullement à l'employeur d'allouer à des salariés occupant un emploi similaire une rémunération différente, en fonction de la qualité du travail fourni, et qu'il appartient aux juges du fond de vérifier si la disparité reconnue est ou non justifiée par la différence de qualité de travail invoquée ; (…) ; </w:t>
      </w:r>
    </w:p>
    <w:p w14:paraId="22323598" w14:textId="77777777" w:rsidR="002A08FA" w:rsidRPr="00697061" w:rsidRDefault="00000000" w:rsidP="007A6F3E">
      <w:pPr>
        <w:spacing w:after="5" w:line="248" w:lineRule="auto"/>
        <w:ind w:left="0" w:right="260" w:firstLine="0"/>
      </w:pPr>
      <w:r w:rsidRPr="00697061">
        <w:rPr>
          <w:sz w:val="16"/>
        </w:rPr>
        <w:t xml:space="preserve">Mais attendu qu'ayant constaté que le procès-verbal d'entretien d'évaluation réalisé en 1993 contenait des appréciations positives sur la qualité du travail fourni par le salarié, qu'aucune autre évaluation n'était intervenue postérieurement et que les critiques de l'employeur relatives aux difficultés de travailler en équipe et à la susceptibilité excessive du salarié à l'égard de sa hiérarchie n'ont été formulées </w:t>
      </w:r>
    </w:p>
    <w:p w14:paraId="7B3EDFE2" w14:textId="77777777" w:rsidR="002A08FA" w:rsidRPr="00697061" w:rsidRDefault="00000000" w:rsidP="007A6F3E">
      <w:pPr>
        <w:spacing w:after="0" w:line="259" w:lineRule="auto"/>
        <w:ind w:left="0" w:right="260" w:firstLine="0"/>
        <w:jc w:val="left"/>
      </w:pPr>
      <w:r w:rsidRPr="00697061">
        <w:t xml:space="preserve"> </w:t>
      </w:r>
    </w:p>
    <w:p w14:paraId="361FCEDF" w14:textId="77777777" w:rsidR="002A08FA" w:rsidRPr="00697061" w:rsidRDefault="00000000" w:rsidP="007A6F3E">
      <w:pPr>
        <w:pStyle w:val="Titre5"/>
        <w:ind w:left="0" w:right="260" w:firstLine="0"/>
      </w:pPr>
      <w:r w:rsidRPr="00697061">
        <w:t xml:space="preserve">DOC. 2 : Cass. soc., 6 février 2013, n° 11-11740 Bull. civ. V, n° 27 </w:t>
      </w:r>
    </w:p>
    <w:p w14:paraId="7D501EE5" w14:textId="77777777" w:rsidR="002A08FA" w:rsidRPr="00697061" w:rsidRDefault="00000000" w:rsidP="007A6F3E">
      <w:pPr>
        <w:spacing w:after="0" w:line="259" w:lineRule="auto"/>
        <w:ind w:left="0" w:right="260" w:firstLine="0"/>
        <w:jc w:val="left"/>
      </w:pPr>
      <w:r w:rsidRPr="00697061">
        <w:rPr>
          <w:b/>
          <w:sz w:val="8"/>
        </w:rPr>
        <w:t xml:space="preserve"> </w:t>
      </w:r>
    </w:p>
    <w:p w14:paraId="05BE27E3" w14:textId="77777777" w:rsidR="002A08FA" w:rsidRPr="00697061" w:rsidRDefault="00000000" w:rsidP="007A6F3E">
      <w:pPr>
        <w:spacing w:after="5" w:line="248" w:lineRule="auto"/>
        <w:ind w:left="0" w:right="260" w:firstLine="0"/>
      </w:pPr>
      <w:r w:rsidRPr="00697061">
        <w:rPr>
          <w:sz w:val="16"/>
        </w:rPr>
        <w:t xml:space="preserve">qu'a posteriori et peu de temps avant la saisine par le salarié de la juridiction prud'homale, qu'enfin la société avait elle-même admis la nécessité d'un rattrapage de salaire en 1993 et 1995, ce dont il résultait que les éléments objectifs dont faisait état l'employeur pour justifier une moindre progression salariale du salarié par comparaison avec ses collègues n'étaient pas établis et que la différence de traitement constatée n'était ainsi fondée sur aucun motif valable ; que le moyen ne peut être accueilli ; (…) </w:t>
      </w:r>
    </w:p>
    <w:p w14:paraId="6B0CEA22" w14:textId="77777777" w:rsidR="002A08FA" w:rsidRPr="00697061" w:rsidRDefault="00000000" w:rsidP="007A6F3E">
      <w:pPr>
        <w:spacing w:after="67" w:line="259" w:lineRule="auto"/>
        <w:ind w:left="0" w:right="260" w:firstLine="0"/>
        <w:jc w:val="left"/>
      </w:pPr>
      <w:r w:rsidRPr="00697061">
        <w:rPr>
          <w:sz w:val="8"/>
        </w:rPr>
        <w:t xml:space="preserve"> </w:t>
      </w:r>
    </w:p>
    <w:p w14:paraId="697EFCCE" w14:textId="77777777" w:rsidR="002A08FA" w:rsidRPr="00697061" w:rsidRDefault="00000000" w:rsidP="007A6F3E">
      <w:pPr>
        <w:spacing w:after="5" w:line="248" w:lineRule="auto"/>
        <w:ind w:left="0" w:right="260" w:firstLine="0"/>
      </w:pPr>
      <w:r w:rsidRPr="00697061">
        <w:rPr>
          <w:sz w:val="16"/>
        </w:rPr>
        <w:t xml:space="preserve">Attendu que le salarié fait grief à l'arrêt d'avoir rejeté sa demande en nullité du licenciement, alors, selon le moyen, qu'est nul et de nul effet le licenciement d'un salarié faisant suite à une action en justice engagée par ce salarié ou en sa faveur sur la base des dispositions du présent code relatives aux discriminations, lorsqu'il est établi que le licenciement n'a pas de cause réelle et sérieuse et constitue en réalité une mesure prise par l'employeur à raison de l'action en justice ; qu'en rejetant la demande d'annulation du licenciement au motif qu'aucune disposition légale n'a prévu la nullité du licenciement pour cause de discrimination salariale, la cour d'appel a violé les articles L. 120-2 et L. 123-5 du code du travail, ensemble le principe à travail égal, salaire égal ; </w:t>
      </w:r>
    </w:p>
    <w:p w14:paraId="47B55E9A" w14:textId="77777777" w:rsidR="002A08FA" w:rsidRPr="00697061" w:rsidRDefault="00000000" w:rsidP="007A6F3E">
      <w:pPr>
        <w:spacing w:after="65" w:line="259" w:lineRule="auto"/>
        <w:ind w:left="0" w:right="260" w:firstLine="0"/>
        <w:jc w:val="left"/>
      </w:pPr>
      <w:r w:rsidRPr="00697061">
        <w:rPr>
          <w:sz w:val="8"/>
        </w:rPr>
        <w:t xml:space="preserve"> </w:t>
      </w:r>
    </w:p>
    <w:p w14:paraId="13FB05C7" w14:textId="77777777" w:rsidR="002A08FA" w:rsidRPr="00697061" w:rsidRDefault="00000000" w:rsidP="007A6F3E">
      <w:pPr>
        <w:spacing w:after="5" w:line="248" w:lineRule="auto"/>
        <w:ind w:left="0" w:right="260" w:firstLine="0"/>
      </w:pPr>
      <w:r w:rsidRPr="00697061">
        <w:rPr>
          <w:sz w:val="16"/>
        </w:rPr>
        <w:t xml:space="preserve">Mais attendu qu'hors le cas visé à l'article L. 123-5 du code du travail, le licenciement sans cause réelle et sérieuse d'un salarié intervenu en raison de l'action en justice qu'il a introduite sur le fondement d'une violation du principe à travail égal, salaire égal, n'encourt pas la nullité </w:t>
      </w:r>
    </w:p>
    <w:p w14:paraId="20194FE1" w14:textId="77777777" w:rsidR="002A08FA" w:rsidRPr="00697061" w:rsidRDefault="00000000" w:rsidP="007A6F3E">
      <w:pPr>
        <w:spacing w:after="5" w:line="248" w:lineRule="auto"/>
        <w:ind w:left="0" w:right="260" w:firstLine="0"/>
      </w:pPr>
      <w:r w:rsidRPr="00697061">
        <w:rPr>
          <w:sz w:val="16"/>
        </w:rPr>
        <w:t xml:space="preserve">; que le moyen n'est pas fondé </w:t>
      </w:r>
    </w:p>
    <w:p w14:paraId="061A2124" w14:textId="77777777" w:rsidR="002A08FA" w:rsidRPr="00697061" w:rsidRDefault="002A08FA" w:rsidP="007A6F3E">
      <w:pPr>
        <w:ind w:left="0" w:right="260" w:firstLine="0"/>
        <w:sectPr w:rsidR="002A08FA" w:rsidRPr="00697061">
          <w:type w:val="continuous"/>
          <w:pgSz w:w="11900" w:h="16840"/>
          <w:pgMar w:top="1440" w:right="715" w:bottom="1440" w:left="720" w:header="720" w:footer="720" w:gutter="0"/>
          <w:cols w:num="2" w:space="720" w:equalWidth="0">
            <w:col w:w="5558" w:space="6"/>
            <w:col w:w="4901"/>
          </w:cols>
        </w:sectPr>
      </w:pPr>
    </w:p>
    <w:p w14:paraId="3376109C" w14:textId="77777777" w:rsidR="002A08FA" w:rsidRPr="00697061" w:rsidRDefault="00000000" w:rsidP="007A6F3E">
      <w:pPr>
        <w:spacing w:after="5" w:line="248" w:lineRule="auto"/>
        <w:ind w:left="0" w:right="260" w:firstLine="0"/>
      </w:pPr>
      <w:r w:rsidRPr="00697061">
        <w:rPr>
          <w:sz w:val="16"/>
        </w:rPr>
        <w:t xml:space="preserve">Vu les articles L. 1121-1, L. 1243-1, R. 1455-6 du code du travail, ensemble les articles 1315 du code civil et 6 §1 de la Convention de sauvegarde des droits de l'homme et des libertés fondamentales ; </w:t>
      </w:r>
    </w:p>
    <w:p w14:paraId="536802CB" w14:textId="77777777" w:rsidR="002A08FA" w:rsidRPr="00697061" w:rsidRDefault="00000000" w:rsidP="007A6F3E">
      <w:pPr>
        <w:spacing w:after="65" w:line="259" w:lineRule="auto"/>
        <w:ind w:left="0" w:right="260" w:firstLine="0"/>
        <w:jc w:val="left"/>
      </w:pPr>
      <w:r w:rsidRPr="00697061">
        <w:rPr>
          <w:sz w:val="8"/>
        </w:rPr>
        <w:t xml:space="preserve"> </w:t>
      </w:r>
    </w:p>
    <w:p w14:paraId="58400295" w14:textId="77777777" w:rsidR="002A08FA" w:rsidRPr="00697061" w:rsidRDefault="00000000" w:rsidP="007A6F3E">
      <w:pPr>
        <w:spacing w:after="5" w:line="248" w:lineRule="auto"/>
        <w:ind w:left="0" w:right="260" w:firstLine="0"/>
      </w:pPr>
      <w:r w:rsidRPr="00697061">
        <w:rPr>
          <w:sz w:val="16"/>
        </w:rPr>
        <w:t xml:space="preserve">Attendu qu'il résulte de l'article R. 1455-6 du code du travail que le juge des référés peut, même en l'absence de disposition l'y autorisant, ordonner la poursuite des relations contractuelles en cas de violation d'une liberté fondamentale par l'employeur ; que lorsque la rupture illicite d'un contrat à durée déterminée avant l'échéance du terme comme intervenue en dehors des cas prévus par l'article L.1243-1 du code du travail, fait suite à l'action en justice engagée par le salarié contre son employeur, il appartient à ce dernier d'établir que sa décision est justifiée par des éléments étrangers à toute volonté de sanctionner l'exercice, par le salarié, de son droit d'agir en justice ; </w:t>
      </w:r>
    </w:p>
    <w:p w14:paraId="2AAFE9FE" w14:textId="77777777" w:rsidR="002A08FA" w:rsidRPr="00697061" w:rsidRDefault="00000000" w:rsidP="007A6F3E">
      <w:pPr>
        <w:spacing w:after="67" w:line="259" w:lineRule="auto"/>
        <w:ind w:left="0" w:right="260" w:firstLine="0"/>
        <w:jc w:val="left"/>
      </w:pPr>
      <w:r w:rsidRPr="00697061">
        <w:rPr>
          <w:sz w:val="8"/>
        </w:rPr>
        <w:t xml:space="preserve"> </w:t>
      </w:r>
    </w:p>
    <w:p w14:paraId="39B08346" w14:textId="77777777" w:rsidR="002A08FA" w:rsidRPr="00697061" w:rsidRDefault="00000000" w:rsidP="007A6F3E">
      <w:pPr>
        <w:spacing w:after="5" w:line="248" w:lineRule="auto"/>
        <w:ind w:left="0" w:right="260" w:firstLine="0"/>
      </w:pPr>
      <w:r w:rsidRPr="00697061">
        <w:rPr>
          <w:sz w:val="16"/>
        </w:rPr>
        <w:t xml:space="preserve">Attendu, selon l'arrêt attaqué, que M. X... et sept autres salariés de la société France télécom, engagés depuis plusieurs années dans le cadre d'une succession de contrats à durée déterminée, ont saisi, le 18 juin 2009, la juridiction prud'homale pour voir prononcer la requalification de la relation de travail en contrat à durée indéterminée ; que le 26 juin 2009, sur leur lieu de travail, un huissier a signifié à ces salariés la rupture anticipée de leur contrat pour le motif suivant : "surestimation de l'augmentation des flux d'appels clients due à une baisse plus importante que prévue du taux de réitération clients" ; qu'estimant que cette rupture intervenait en réaction à leur action en justice, les salariés ont saisi en référé la juridiction prud'homale pour faire cesser le trouble manifestement illicite et voir ordonner leur réintégration ; que le syndicat CGT FAPT Vaucluse est intervenu à l'instance ; </w:t>
      </w:r>
    </w:p>
    <w:p w14:paraId="43A8F1A4" w14:textId="77777777" w:rsidR="002A08FA" w:rsidRPr="00697061" w:rsidRDefault="00000000" w:rsidP="007A6F3E">
      <w:pPr>
        <w:spacing w:after="67" w:line="259" w:lineRule="auto"/>
        <w:ind w:left="0" w:right="260" w:firstLine="0"/>
        <w:jc w:val="left"/>
      </w:pPr>
      <w:r w:rsidRPr="00697061">
        <w:rPr>
          <w:sz w:val="8"/>
        </w:rPr>
        <w:t xml:space="preserve"> </w:t>
      </w:r>
    </w:p>
    <w:p w14:paraId="434AF8EB" w14:textId="77777777" w:rsidR="002A08FA" w:rsidRPr="00697061" w:rsidRDefault="00000000" w:rsidP="007A6F3E">
      <w:pPr>
        <w:spacing w:after="5" w:line="248" w:lineRule="auto"/>
        <w:ind w:left="0" w:right="260" w:firstLine="0"/>
      </w:pPr>
      <w:r w:rsidRPr="00697061">
        <w:rPr>
          <w:sz w:val="16"/>
        </w:rPr>
        <w:t xml:space="preserve">Attendu que pour rejeter leur demande, l'arrêt énonce que si une atteinte à la liberté fondamentale d'agir en justice peut être alléguée, c'est à la condition pour les salariés de rapporter concrètement la preuve que la rupture du contrat de travail était en réalité une mesure de rétorsion de la part de l'employeur découlant de la seule saisine de la juridiction ; que la preuve du lien de causalité entre la rupture et l'action en requalification ne peut résulter des seules modalités des démarches mises en œuvre par l'employeur ou d'une décision de rupture anticipée du contrat à durée déterminée et qu'au stade du référé, la prétention du caractère manifestement illicite de la mesure prise par l'employeur doit être indubitable, ce qui n'était pas le cas en l'espèce ; </w:t>
      </w:r>
    </w:p>
    <w:p w14:paraId="2E3C2F22" w14:textId="77777777" w:rsidR="002A08FA" w:rsidRPr="00697061" w:rsidRDefault="00000000" w:rsidP="007A6F3E">
      <w:pPr>
        <w:spacing w:after="65" w:line="259" w:lineRule="auto"/>
        <w:ind w:left="0" w:right="260" w:firstLine="0"/>
        <w:jc w:val="left"/>
      </w:pPr>
      <w:r w:rsidRPr="00697061">
        <w:rPr>
          <w:sz w:val="8"/>
        </w:rPr>
        <w:t xml:space="preserve"> </w:t>
      </w:r>
    </w:p>
    <w:p w14:paraId="55E8E412" w14:textId="77777777" w:rsidR="002A08FA" w:rsidRPr="00697061" w:rsidRDefault="00000000" w:rsidP="007A6F3E">
      <w:pPr>
        <w:spacing w:after="5" w:line="248" w:lineRule="auto"/>
        <w:ind w:left="0" w:right="260" w:firstLine="0"/>
      </w:pPr>
      <w:r w:rsidRPr="00697061">
        <w:rPr>
          <w:sz w:val="16"/>
        </w:rPr>
        <w:t xml:space="preserve">Qu'en statuant ainsi, alors qu'elle avait constaté que la rupture anticipée des contrats à durée déterminée qui ne reposait sur aucun des motifs prévus par l'article L. 1243-1 du code du travail, faisait suite à l'action en justice de chacun des salariés pour obtenir la requalification de la relation de travail en contrat à durée indéterminée, ce dont il résultait qu'il appartenait à l'employeur d'établir que sa décision était justifiée par des éléments étrangers à toute volonté de sanctionner l'exercice, par les salariés, de leur droit d'agir en justice, la cour d'appel qui a inversé la charge de la preuve a violé les textes susvisés ; […]  </w:t>
      </w:r>
    </w:p>
    <w:p w14:paraId="628273A2" w14:textId="77777777" w:rsidR="002A08FA" w:rsidRPr="00697061" w:rsidRDefault="00000000" w:rsidP="007A6F3E">
      <w:pPr>
        <w:spacing w:after="0" w:line="259" w:lineRule="auto"/>
        <w:ind w:left="0" w:right="260" w:firstLine="0"/>
        <w:jc w:val="left"/>
      </w:pPr>
      <w:r w:rsidRPr="00697061">
        <w:t xml:space="preserve"> </w:t>
      </w:r>
    </w:p>
    <w:p w14:paraId="419AF9AC" w14:textId="77777777" w:rsidR="002A08FA" w:rsidRPr="00697061" w:rsidRDefault="00000000" w:rsidP="007A6F3E">
      <w:pPr>
        <w:pStyle w:val="Titre5"/>
        <w:ind w:left="0" w:right="260" w:firstLine="0"/>
      </w:pPr>
      <w:r w:rsidRPr="00697061">
        <w:t xml:space="preserve">DOC. 3 : Cass. soc., 9 octobre 2013, n°12-17.882, Bull. civ. V, n° 226 </w:t>
      </w:r>
    </w:p>
    <w:p w14:paraId="716923EF" w14:textId="77777777" w:rsidR="002A08FA" w:rsidRPr="00697061" w:rsidRDefault="00000000" w:rsidP="007A6F3E">
      <w:pPr>
        <w:spacing w:line="259" w:lineRule="auto"/>
        <w:ind w:left="0" w:right="260" w:firstLine="0"/>
        <w:jc w:val="left"/>
      </w:pPr>
      <w:r w:rsidRPr="00697061">
        <w:rPr>
          <w:sz w:val="16"/>
        </w:rPr>
        <w:t xml:space="preserve"> </w:t>
      </w:r>
    </w:p>
    <w:p w14:paraId="6994699A" w14:textId="77777777" w:rsidR="002A08FA" w:rsidRPr="00697061" w:rsidRDefault="00000000" w:rsidP="007A6F3E">
      <w:pPr>
        <w:spacing w:after="5" w:line="251" w:lineRule="auto"/>
        <w:ind w:left="0" w:right="260" w:firstLine="0"/>
      </w:pPr>
      <w:r w:rsidRPr="00697061">
        <w:rPr>
          <w:sz w:val="16"/>
        </w:rPr>
        <w:t xml:space="preserve">Attendu, selon l’arrêt attaqué, que M. X… a été employé par la société La Française d’images à compter du 15 février 1994, dans le cadre de contrats de travail à durée déterminée successifs, en qualité d’assistant de plateau, puis de régisseur ; qu’après avoir contesté une diminution progressive de son salaire, le salarié a saisi la juridiction prud’homale ; que par jugement du 21 juillet 2011, le conseil de prud’hommes de </w:t>
      </w:r>
      <w:r w:rsidRPr="00697061">
        <w:rPr>
          <w:sz w:val="16"/>
        </w:rPr>
        <w:lastRenderedPageBreak/>
        <w:t xml:space="preserve">Boulogne-Billancourt a requalifié les contrats conclus entre les parties en contrat de travail à durée indéterminée à temps partiel et fixé le salaire mensuel de référence à </w:t>
      </w:r>
    </w:p>
    <w:p w14:paraId="7DA43ACB" w14:textId="77777777" w:rsidR="002A08FA" w:rsidRPr="00697061" w:rsidRDefault="00000000" w:rsidP="007A6F3E">
      <w:pPr>
        <w:spacing w:after="5" w:line="251" w:lineRule="auto"/>
        <w:ind w:left="0" w:right="260" w:firstLine="0"/>
      </w:pPr>
      <w:r w:rsidRPr="00697061">
        <w:rPr>
          <w:sz w:val="16"/>
        </w:rPr>
        <w:t xml:space="preserve">1 417 euros ; que le 21 juillet 2011, l’employeur a adressé au conseil du salarié une proposition de contrat de travail établi sur la base de 36 heures par mois pour un salaire de 523 euros ; que le 26 juillet 2011, le salarié a écrit à son employeur pour l’informer de son entière disponibilité pour occuper son poste, et, que par courrier du lendemain, le conseil de M. X… a indiqué à l’employeur que le contrat de travail devait mentionner un salaire brut de 1 417 euros pour 66 heures de travail par mois ; que l’employeur a répondu au conseil du salarié en l’invitant à transmettre à son client le projet de contrat adressé le 21 juillet 2011 ; que le salarié a formé appel contre le jugement du conseil de prud’hommes le 26 juillet 2011 ; que le 28 juillet 2011, le conseil du salarié a adressé un nouveau projet de contrat de travail sur la base d’un salaire de 1 417 euros pour 50 heures de travail ; que le 1er août 2011, M. X… s’est présenté au siège de l’entreprise et a refusé de signer le projet de contrat de travail proposé par l’employeur qu’il estimait non conforme au jugement du conseil de prud’hommes ; que le 2 août 2011, le conseil du salarié a adressé à celui de la société le contrat de travail qu’elle avait établi, signé par M. X…, lequel s’est à nouveau présenté au siège de l’entreprise où il s’est vu notifier, par lettre remise en mains propres, une mise à pied conservatoire ; que l’employeur a interjeté appel le 19 août 2011 ; que le salarié a été licencié le 2 septembre 2011 en raison d’atermoiements délibérés afin d’éviter que le jugement du 21 juillet prévoyant la poursuite de la collaboration sur la base d’un contrat à durée indéterminée à temps partiel puisse être exécuté et du refus de reprendre le travail le 1er août 2011 en application des conditions du contrat de travail établi par l’employeur le 21 juillet 2011 et d’une attitude de déloyauté et de mauvaise foi ; […]  </w:t>
      </w:r>
    </w:p>
    <w:p w14:paraId="207075A2" w14:textId="77777777" w:rsidR="002A08FA" w:rsidRPr="00697061" w:rsidRDefault="00000000" w:rsidP="007A6F3E">
      <w:pPr>
        <w:spacing w:after="0" w:line="259" w:lineRule="auto"/>
        <w:ind w:left="0" w:right="260" w:firstLine="0"/>
        <w:jc w:val="left"/>
      </w:pPr>
      <w:r w:rsidRPr="00697061">
        <w:rPr>
          <w:sz w:val="16"/>
        </w:rPr>
        <w:t xml:space="preserve">  </w:t>
      </w:r>
    </w:p>
    <w:p w14:paraId="155D934F" w14:textId="77777777" w:rsidR="002A08FA" w:rsidRPr="00697061" w:rsidRDefault="00000000" w:rsidP="007A6F3E">
      <w:pPr>
        <w:spacing w:after="5" w:line="248" w:lineRule="auto"/>
        <w:ind w:left="0" w:right="260" w:firstLine="0"/>
      </w:pPr>
      <w:r w:rsidRPr="00697061">
        <w:rPr>
          <w:sz w:val="16"/>
        </w:rPr>
        <w:t xml:space="preserve">Mais, sur le troisième moyen du pourvoi principal du salarié : </w:t>
      </w:r>
    </w:p>
    <w:p w14:paraId="41E8EDCE" w14:textId="77777777" w:rsidR="002A08FA" w:rsidRPr="00697061" w:rsidRDefault="00000000" w:rsidP="007A6F3E">
      <w:pPr>
        <w:spacing w:after="83" w:line="259" w:lineRule="auto"/>
        <w:ind w:left="0" w:right="260" w:firstLine="0"/>
        <w:jc w:val="left"/>
      </w:pPr>
      <w:r w:rsidRPr="00697061">
        <w:rPr>
          <w:sz w:val="8"/>
        </w:rPr>
        <w:t xml:space="preserve"> </w:t>
      </w:r>
    </w:p>
    <w:p w14:paraId="1FF7C2D7" w14:textId="77777777" w:rsidR="002A08FA" w:rsidRPr="00697061" w:rsidRDefault="00000000" w:rsidP="007A6F3E">
      <w:pPr>
        <w:spacing w:after="5" w:line="251" w:lineRule="auto"/>
        <w:ind w:left="0" w:right="260" w:firstLine="0"/>
      </w:pPr>
      <w:r w:rsidRPr="00697061">
        <w:rPr>
          <w:sz w:val="16"/>
        </w:rPr>
        <w:t xml:space="preserve">Vu l’article 6-1 de la Convention européenne de sauvegarde des droits de l’homme et des libertés fondamentales ; </w:t>
      </w:r>
    </w:p>
    <w:p w14:paraId="7EFA851F" w14:textId="77777777" w:rsidR="002A08FA" w:rsidRPr="00697061" w:rsidRDefault="00000000" w:rsidP="007A6F3E">
      <w:pPr>
        <w:spacing w:after="89" w:line="259" w:lineRule="auto"/>
        <w:ind w:left="0" w:right="260" w:firstLine="0"/>
        <w:jc w:val="left"/>
      </w:pPr>
      <w:r w:rsidRPr="00697061">
        <w:rPr>
          <w:sz w:val="8"/>
        </w:rPr>
        <w:t xml:space="preserve"> </w:t>
      </w:r>
    </w:p>
    <w:p w14:paraId="6BD2005A" w14:textId="77777777" w:rsidR="002A08FA" w:rsidRPr="00697061" w:rsidRDefault="00000000" w:rsidP="007A6F3E">
      <w:pPr>
        <w:spacing w:after="5" w:line="251" w:lineRule="auto"/>
        <w:ind w:left="0" w:right="260" w:firstLine="0"/>
      </w:pPr>
      <w:r w:rsidRPr="00697061">
        <w:rPr>
          <w:sz w:val="16"/>
        </w:rPr>
        <w:t xml:space="preserve">Attendu que le principe de l’égalité des armes s’oppose à ce que l’employeur utilise son pouvoir disciplinaire pour imposer au salarié les conditions de règlement du procès qui les oppose ; </w:t>
      </w:r>
    </w:p>
    <w:p w14:paraId="726473E7" w14:textId="77777777" w:rsidR="002A08FA" w:rsidRPr="00697061" w:rsidRDefault="00000000" w:rsidP="007A6F3E">
      <w:pPr>
        <w:spacing w:after="67" w:line="259" w:lineRule="auto"/>
        <w:ind w:left="0" w:right="260" w:firstLine="0"/>
        <w:jc w:val="left"/>
      </w:pPr>
      <w:r w:rsidRPr="00697061">
        <w:rPr>
          <w:sz w:val="8"/>
        </w:rPr>
        <w:t xml:space="preserve"> </w:t>
      </w:r>
    </w:p>
    <w:p w14:paraId="12BF64D3" w14:textId="77777777" w:rsidR="002A08FA" w:rsidRPr="00697061" w:rsidRDefault="00000000" w:rsidP="007A6F3E">
      <w:pPr>
        <w:spacing w:after="5" w:line="251" w:lineRule="auto"/>
        <w:ind w:left="0" w:right="260" w:firstLine="0"/>
      </w:pPr>
      <w:r w:rsidRPr="00697061">
        <w:rPr>
          <w:sz w:val="16"/>
        </w:rPr>
        <w:t xml:space="preserve">Attendu que pour débouter le salarié de ses demandes de nullité de licenciement, de réintégration et en paiement de diverses sommes en conséquence l’arrêt retient que le jugement du conseil de prud’hommes avait prononcé la requalification de la relation de travail, sans précisément en ordonner la poursuite qui ne lui était pas demandée par le salarié, lequel n’avait ni tiré les conséquences de ce que la relation de travail était interrompue du fait de l’employeur qui ne lui fournissait plus de travail, ni sollicité sa réintégration dans l’entreprise et que l’employeur a pris l’initiative de lui soumettre un contrat de travail ; que le salarié ne caractérisait pas la violation alléguée, quand bien même la société ne pouvait, de bonne foi, méconnaître la rémunération retenue par le conseil de prud’hommes ; </w:t>
      </w:r>
    </w:p>
    <w:p w14:paraId="538BA886" w14:textId="77777777" w:rsidR="002A08FA" w:rsidRPr="00697061" w:rsidRDefault="00000000" w:rsidP="007A6F3E">
      <w:pPr>
        <w:spacing w:after="65" w:line="259" w:lineRule="auto"/>
        <w:ind w:left="0" w:right="260" w:firstLine="0"/>
        <w:jc w:val="left"/>
      </w:pPr>
      <w:r w:rsidRPr="00697061">
        <w:rPr>
          <w:sz w:val="8"/>
        </w:rPr>
        <w:t xml:space="preserve"> </w:t>
      </w:r>
    </w:p>
    <w:p w14:paraId="2FCD0D86" w14:textId="77777777" w:rsidR="002A08FA" w:rsidRPr="00697061" w:rsidRDefault="00000000" w:rsidP="007A6F3E">
      <w:pPr>
        <w:spacing w:after="5" w:line="251" w:lineRule="auto"/>
        <w:ind w:left="0" w:right="260" w:firstLine="0"/>
      </w:pPr>
      <w:r w:rsidRPr="00697061">
        <w:rPr>
          <w:sz w:val="16"/>
        </w:rPr>
        <w:t xml:space="preserve">Qu’en statuant ainsi, alors qu’il résultait de ses constatations que l’employeur avait utilisé son pouvoir de licencier afin d’imposer au salarié sa propre solution dans le litige qui les opposait relativement à l’exécution du jugement du conseil de prud’hommes du 21 juillet 2011, litige qui n’avait pas été définitivement tranché, la cour d’appel a violé le texte susvisé ; </w:t>
      </w:r>
    </w:p>
    <w:p w14:paraId="688C9648" w14:textId="77777777" w:rsidR="002A08FA" w:rsidRPr="00697061" w:rsidRDefault="00000000" w:rsidP="007A6F3E">
      <w:pPr>
        <w:spacing w:after="81" w:line="259" w:lineRule="auto"/>
        <w:ind w:left="0" w:right="260" w:firstLine="0"/>
        <w:jc w:val="left"/>
      </w:pPr>
      <w:r w:rsidRPr="00697061">
        <w:rPr>
          <w:sz w:val="8"/>
        </w:rPr>
        <w:t xml:space="preserve">  </w:t>
      </w:r>
    </w:p>
    <w:p w14:paraId="746E48BB" w14:textId="77777777" w:rsidR="002A08FA" w:rsidRPr="00697061" w:rsidRDefault="00000000" w:rsidP="007A6F3E">
      <w:pPr>
        <w:spacing w:after="5" w:line="248" w:lineRule="auto"/>
        <w:ind w:left="0" w:right="260" w:firstLine="0"/>
      </w:pPr>
      <w:r w:rsidRPr="00697061">
        <w:rPr>
          <w:sz w:val="16"/>
        </w:rPr>
        <w:t xml:space="preserve">Et attendu que la cassation de l’arrêt, en ce qu’il rejette la demande d’annulation du licenciement, entraîne par voie de conséquence nécessaire la cassation des dispositions disant le licenciement dépourvu de cause réelle et sérieuse, allouant diverses sommes en conséquence de cette rupture et ordonnant le remboursement des indemnités de chômage ; </w:t>
      </w:r>
    </w:p>
    <w:p w14:paraId="45E92272" w14:textId="77777777" w:rsidR="002A08FA" w:rsidRPr="00697061" w:rsidRDefault="00000000" w:rsidP="007A6F3E">
      <w:pPr>
        <w:spacing w:after="71" w:line="259" w:lineRule="auto"/>
        <w:ind w:left="0" w:right="260" w:firstLine="0"/>
        <w:jc w:val="left"/>
      </w:pPr>
      <w:r w:rsidRPr="00697061">
        <w:rPr>
          <w:sz w:val="8"/>
        </w:rPr>
        <w:t xml:space="preserve"> </w:t>
      </w:r>
    </w:p>
    <w:p w14:paraId="1BDB5AA4" w14:textId="77777777" w:rsidR="002A08FA" w:rsidRPr="00697061" w:rsidRDefault="00000000" w:rsidP="007A6F3E">
      <w:pPr>
        <w:spacing w:after="5" w:line="248" w:lineRule="auto"/>
        <w:ind w:left="0" w:right="260" w:firstLine="0"/>
      </w:pPr>
      <w:r w:rsidRPr="00697061">
        <w:rPr>
          <w:sz w:val="16"/>
        </w:rPr>
        <w:t xml:space="preserve">PAR CES MOTIFS […] : CASSE ET ANNULE […]  </w:t>
      </w:r>
    </w:p>
    <w:p w14:paraId="4930F648" w14:textId="77777777" w:rsidR="002A08FA" w:rsidRPr="00697061" w:rsidRDefault="00000000" w:rsidP="007A6F3E">
      <w:pPr>
        <w:spacing w:after="0" w:line="259" w:lineRule="auto"/>
        <w:ind w:left="0" w:right="260" w:firstLine="0"/>
        <w:jc w:val="left"/>
      </w:pPr>
      <w:r w:rsidRPr="00697061">
        <w:rPr>
          <w:sz w:val="16"/>
        </w:rPr>
        <w:t xml:space="preserve"> </w:t>
      </w:r>
    </w:p>
    <w:p w14:paraId="7665048A" w14:textId="77777777" w:rsidR="002A08FA" w:rsidRPr="00697061" w:rsidRDefault="00000000" w:rsidP="007A6F3E">
      <w:pPr>
        <w:spacing w:after="21" w:line="259" w:lineRule="auto"/>
        <w:ind w:left="0" w:right="260" w:firstLine="0"/>
        <w:jc w:val="left"/>
      </w:pPr>
      <w:r w:rsidRPr="00697061">
        <w:rPr>
          <w:sz w:val="16"/>
        </w:rPr>
        <w:t xml:space="preserve"> </w:t>
      </w:r>
    </w:p>
    <w:p w14:paraId="1C6C20EA" w14:textId="77777777" w:rsidR="002A08FA" w:rsidRPr="00697061" w:rsidRDefault="00000000" w:rsidP="007A6F3E">
      <w:pPr>
        <w:pStyle w:val="Titre4"/>
        <w:ind w:left="0" w:right="260" w:firstLine="0"/>
      </w:pPr>
      <w:r w:rsidRPr="00697061">
        <w:rPr>
          <w:u w:val="none"/>
        </w:rPr>
        <w:t xml:space="preserve">II. </w:t>
      </w:r>
      <w:r w:rsidRPr="00697061">
        <w:t>PROTECTION DE LA SANTE</w:t>
      </w:r>
      <w:r w:rsidRPr="00697061">
        <w:rPr>
          <w:u w:val="none"/>
        </w:rPr>
        <w:t xml:space="preserve">  </w:t>
      </w:r>
    </w:p>
    <w:p w14:paraId="7B37715E" w14:textId="77777777" w:rsidR="002A08FA" w:rsidRPr="00697061" w:rsidRDefault="00000000" w:rsidP="007A6F3E">
      <w:pPr>
        <w:spacing w:after="0" w:line="259" w:lineRule="auto"/>
        <w:ind w:left="0" w:right="260" w:firstLine="0"/>
        <w:jc w:val="left"/>
      </w:pPr>
      <w:r w:rsidRPr="00697061">
        <w:rPr>
          <w:sz w:val="24"/>
        </w:rPr>
        <w:t xml:space="preserve"> </w:t>
      </w:r>
    </w:p>
    <w:p w14:paraId="1905247A" w14:textId="77777777" w:rsidR="002A08FA" w:rsidRPr="00697061" w:rsidRDefault="00000000" w:rsidP="007A6F3E">
      <w:pPr>
        <w:pStyle w:val="Titre5"/>
        <w:ind w:left="0" w:right="260" w:firstLine="0"/>
      </w:pPr>
      <w:r w:rsidRPr="00697061">
        <w:t xml:space="preserve">DOC. 4 : Cass. soc., 28 février 2002, n°99-18389, Bull. civ. V, n°81 </w:t>
      </w:r>
    </w:p>
    <w:p w14:paraId="7555236D" w14:textId="77777777" w:rsidR="002A08FA" w:rsidRPr="00697061" w:rsidRDefault="00000000" w:rsidP="007A6F3E">
      <w:pPr>
        <w:spacing w:after="0" w:line="259" w:lineRule="auto"/>
        <w:ind w:left="0" w:right="260" w:firstLine="0"/>
        <w:jc w:val="left"/>
      </w:pPr>
      <w:r w:rsidRPr="00697061">
        <w:rPr>
          <w:b/>
        </w:rPr>
        <w:t xml:space="preserve"> </w:t>
      </w:r>
    </w:p>
    <w:p w14:paraId="5E3CF4E5" w14:textId="77777777" w:rsidR="002A08FA" w:rsidRPr="00697061" w:rsidRDefault="00000000" w:rsidP="007A6F3E">
      <w:pPr>
        <w:spacing w:after="5" w:line="248" w:lineRule="auto"/>
        <w:ind w:left="0" w:right="260" w:firstLine="0"/>
      </w:pPr>
      <w:r w:rsidRPr="00697061">
        <w:rPr>
          <w:sz w:val="16"/>
        </w:rPr>
        <w:t xml:space="preserve">Attendu que Mme X..., salariée de la société Eternit de 1949 à 1959, a été reconnue le 12 janvier 1981 atteinte d’une asbestose professionnelle entraînant un taux d’incapacité de 10 %, porté à 25 % le 20 décembre 1991 ; que le 21 août 1996, elle a saisi le tribunal des affaires de sécurité sociale afin de voir reconnue la faute inexcusable de son employeur ; que l’arrêt attaqué (Douai, 30 juin 1999) a déclaré sa demande non prescrite, faute pour la Caisse primaire d’assurance maladie de justifier de la notification à la salariée de la clôture de l’enquête légale, dit que la maladie professionnelle était due à la faute inexcusable de la société Eternit, fixé la rente au taux maximum et condamné la société à verser diverses sommes à Mme X... ; </w:t>
      </w:r>
    </w:p>
    <w:p w14:paraId="638BEF66" w14:textId="77777777" w:rsidR="002A08FA" w:rsidRPr="00697061" w:rsidRDefault="00000000" w:rsidP="007A6F3E">
      <w:pPr>
        <w:spacing w:after="5" w:line="251" w:lineRule="auto"/>
        <w:ind w:left="0" w:right="260" w:firstLine="0"/>
      </w:pPr>
      <w:r w:rsidRPr="00697061">
        <w:rPr>
          <w:sz w:val="16"/>
        </w:rPr>
        <w:t xml:space="preserve">[…]  </w:t>
      </w:r>
    </w:p>
    <w:p w14:paraId="0A6BFFB7" w14:textId="77777777" w:rsidR="002A08FA" w:rsidRPr="00697061" w:rsidRDefault="00000000" w:rsidP="007A6F3E">
      <w:pPr>
        <w:spacing w:after="5" w:line="248" w:lineRule="auto"/>
        <w:ind w:left="0" w:right="260" w:firstLine="0"/>
      </w:pPr>
      <w:r w:rsidRPr="00697061">
        <w:rPr>
          <w:sz w:val="16"/>
        </w:rPr>
        <w:t xml:space="preserve">Sur les deuxième et troisième moyens, pris en leurs diverses branches : </w:t>
      </w:r>
    </w:p>
    <w:p w14:paraId="6C3DB2EB" w14:textId="77777777" w:rsidR="002A08FA" w:rsidRPr="00697061" w:rsidRDefault="00000000" w:rsidP="007A6F3E">
      <w:pPr>
        <w:spacing w:after="88" w:line="259" w:lineRule="auto"/>
        <w:ind w:left="0" w:right="260" w:firstLine="0"/>
        <w:jc w:val="left"/>
      </w:pPr>
      <w:r w:rsidRPr="00697061">
        <w:rPr>
          <w:sz w:val="8"/>
        </w:rPr>
        <w:t xml:space="preserve"> </w:t>
      </w:r>
    </w:p>
    <w:p w14:paraId="1605DE5B" w14:textId="77777777" w:rsidR="002A08FA" w:rsidRPr="00697061" w:rsidRDefault="00000000" w:rsidP="007A6F3E">
      <w:pPr>
        <w:spacing w:after="5" w:line="251" w:lineRule="auto"/>
        <w:ind w:left="0" w:right="260" w:firstLine="0"/>
      </w:pPr>
      <w:r w:rsidRPr="00697061">
        <w:rPr>
          <w:sz w:val="16"/>
        </w:rPr>
        <w:t xml:space="preserve">Attendu que la société Eternit industries fait grief à la cour d’appel d’avoir dit que la maladie professionnelle dont est atteinte Mme X... est due à une faute inexcusable de son employeur, alors, selon le deuxième moyen : 1°/ qu’un dispositif de mesures spécifiques à la protection des risques liés à l’inhalation de poussières d’amiante n’a été défini qu’à compter </w:t>
      </w:r>
    </w:p>
    <w:p w14:paraId="7A2FFBA2" w14:textId="77777777" w:rsidR="002A08FA" w:rsidRPr="00697061" w:rsidRDefault="00000000" w:rsidP="007A6F3E">
      <w:pPr>
        <w:spacing w:after="5" w:line="248" w:lineRule="auto"/>
        <w:ind w:left="0" w:right="260" w:firstLine="0"/>
      </w:pPr>
      <w:r w:rsidRPr="00697061">
        <w:rPr>
          <w:sz w:val="16"/>
        </w:rPr>
        <w:t xml:space="preserve">d’un décret n° 77-949 du 17 août 1977 qui a posé pour la première fois une règle appropriée en fonction du degré de concentration des fibres d’amiante dans l’atmosphère (à savoir alors deux fibres par cm3, concentration qui devait être ultérieurement peu à peu réduite pour atteindre 0,1 fibre par cm3 en vertu du décret n° 96-08 du 7 février 1996) ; que viole en conséquence les articles L. 452-1 et suivants du Code de la sécurité sociale l’arrêt attaqué qui considère la société Eternit comme l’auteur d’une faute inexcusable en fonction de textes relatifs à la salubrité en général dans les établissements industriels (décrets du 10 mars 1894, du 10 juillet 1913 et du 13 décembre 1948) et totalement inappropriés aux poussières d’amiante, en ne tenant aucun compte des textes spécifiques édictés depuis 1977 ; […] </w:t>
      </w:r>
    </w:p>
    <w:p w14:paraId="1DD566FF" w14:textId="77777777" w:rsidR="002A08FA" w:rsidRPr="00697061" w:rsidRDefault="00000000" w:rsidP="007A6F3E">
      <w:pPr>
        <w:spacing w:after="3" w:line="259" w:lineRule="auto"/>
        <w:ind w:left="0" w:right="260" w:firstLine="0"/>
        <w:jc w:val="right"/>
      </w:pPr>
      <w:r w:rsidRPr="00697061">
        <w:rPr>
          <w:sz w:val="16"/>
        </w:rPr>
        <w:t xml:space="preserve">3°/ que ne justifie pas légalement sa décision au regard des articles L. 452-1 et suivants du Code de la sécurité sociale l’arrêt attaqué qui </w:t>
      </w:r>
    </w:p>
    <w:p w14:paraId="1EDD02C1" w14:textId="77777777" w:rsidR="002A08FA" w:rsidRPr="00697061" w:rsidRDefault="00000000" w:rsidP="007A6F3E">
      <w:pPr>
        <w:spacing w:after="5" w:line="251" w:lineRule="auto"/>
        <w:ind w:left="0" w:right="260" w:firstLine="0"/>
      </w:pPr>
      <w:r w:rsidRPr="00697061">
        <w:rPr>
          <w:sz w:val="16"/>
        </w:rPr>
        <w:t xml:space="preserve">retient l’existence d’une faute inexcusable de la société Eternit sur le fondement d’irrégularités décrites par l’inspecteur du travail dans une lettre du 1er février 1996, à la suite de visites opérées en octobre et novembre 1995 dans l’établissement de Thiant, sans tenir compte du fait que des prélèvements de poussières effectués en mars 1996, en exécution d’une mise en demeure du même inspecteur du travail, par un organisme agréé pour procéder aux contrôles de la concentration en poussières d’amiante de l’atmosphère des lieux de travail, avaient fait apparaître qu’en tout lieu de l’établissement la concentration en poussières d’amiante était bien inférieure au maximum alors autorisé et que la moyenne des concentrations mesurées était de 0,024 fibre par cm3 en regard d’une valeur limite de 0,1 fibre par cm3 posée par le décret n° 96-98 du 7 février 1996, le contrôleur ayant conclu : "ces résultats traduisent donc une situation satisfaisante et reflètent bien la propreté générale de l’usine" ; […] </w:t>
      </w:r>
    </w:p>
    <w:p w14:paraId="1FBF6FD8" w14:textId="77777777" w:rsidR="002A08FA" w:rsidRPr="00697061" w:rsidRDefault="00000000" w:rsidP="007A6F3E">
      <w:pPr>
        <w:spacing w:after="8" w:line="259" w:lineRule="auto"/>
        <w:ind w:left="0" w:right="260" w:firstLine="0"/>
        <w:jc w:val="right"/>
      </w:pPr>
      <w:r w:rsidRPr="00697061">
        <w:rPr>
          <w:sz w:val="16"/>
        </w:rPr>
        <w:lastRenderedPageBreak/>
        <w:t xml:space="preserve">7°/ que, faute d’avoir caractérisé le lien de causalité qui aurait existé entre la faute imputée à la société Eternit et la maladie professionnelle </w:t>
      </w:r>
    </w:p>
    <w:p w14:paraId="0E32811F" w14:textId="77777777" w:rsidR="002A08FA" w:rsidRPr="00697061" w:rsidRDefault="00000000" w:rsidP="007A6F3E">
      <w:pPr>
        <w:spacing w:after="17" w:line="248" w:lineRule="auto"/>
        <w:ind w:left="0" w:right="260" w:firstLine="0"/>
        <w:jc w:val="left"/>
      </w:pPr>
      <w:r w:rsidRPr="00697061">
        <w:rPr>
          <w:sz w:val="16"/>
        </w:rPr>
        <w:t xml:space="preserve">contractée par le salarié au poste qu’il occupait, l’arrêt attaqué a privé sa décision de base légale au regard des articles L. 452-1 et suivants du Code de la sécurité sociale ; et alors, selon le troisième moyen : </w:t>
      </w:r>
    </w:p>
    <w:p w14:paraId="429038F6" w14:textId="77777777" w:rsidR="002A08FA" w:rsidRPr="00697061" w:rsidRDefault="00000000" w:rsidP="007A6F3E">
      <w:pPr>
        <w:spacing w:after="8" w:line="259" w:lineRule="auto"/>
        <w:ind w:left="0" w:right="260" w:firstLine="0"/>
        <w:jc w:val="right"/>
      </w:pPr>
      <w:r w:rsidRPr="00697061">
        <w:rPr>
          <w:sz w:val="16"/>
        </w:rPr>
        <w:t xml:space="preserve">1°/ que l’inscription de l’asbestose en 1950 au tableau n° 30 des maladies professionnelles et l’inscription dans la liste des travaux </w:t>
      </w:r>
    </w:p>
    <w:p w14:paraId="31E5FFC6" w14:textId="6A519364" w:rsidR="002A08FA" w:rsidRPr="00697061" w:rsidRDefault="00000000" w:rsidP="007A6F3E">
      <w:pPr>
        <w:spacing w:after="5" w:line="251" w:lineRule="auto"/>
        <w:ind w:left="0" w:right="260" w:firstLine="0"/>
      </w:pPr>
      <w:r w:rsidRPr="00697061">
        <w:rPr>
          <w:sz w:val="16"/>
        </w:rPr>
        <w:t xml:space="preserve">susceptibles de provoquer cette maladie de la manipulation et de </w:t>
      </w:r>
      <w:r w:rsidR="006C6C32" w:rsidRPr="00697061">
        <w:rPr>
          <w:sz w:val="16"/>
        </w:rPr>
        <w:t>là</w:t>
      </w:r>
      <w:r w:rsidRPr="00697061">
        <w:rPr>
          <w:sz w:val="16"/>
        </w:rPr>
        <w:t xml:space="preserve"> l’utilisation de l’amiante brut dans les opérations de fabrication de l’</w:t>
      </w:r>
      <w:r w:rsidR="00220AFD" w:rsidRPr="00697061">
        <w:rPr>
          <w:sz w:val="16"/>
        </w:rPr>
        <w:t>amiante-ciment</w:t>
      </w:r>
      <w:r w:rsidRPr="00697061">
        <w:rPr>
          <w:sz w:val="16"/>
        </w:rPr>
        <w:t xml:space="preserve"> en 1951 ne sauraient par elles-mêmes rendre auteur d’une faute inexcusable l’employeur qui continue d’exercer l’une des activités prises en compte dans ledit tableau, laquelle, de ce fait, demeure licite sous réserve du respect des normes de prévention en vigueur, de sorte que l’arrêt attaqué qui, en l’absence d’interdiction du traitement de l’amiante à l’époque, se détermine par la considération que la seule connaissance par la société Eternit de l’inscription de l’asbestose au tableau des maladies professionnelles aurait un "caractère fautif" viole les articles L. 452-1 et suivants du Code de la sécurité sociale ; </w:t>
      </w:r>
    </w:p>
    <w:p w14:paraId="5F921091" w14:textId="77777777" w:rsidR="002A08FA" w:rsidRPr="00697061" w:rsidRDefault="00000000" w:rsidP="007A6F3E">
      <w:pPr>
        <w:spacing w:after="8" w:line="259" w:lineRule="auto"/>
        <w:ind w:left="0" w:right="260" w:firstLine="0"/>
        <w:jc w:val="right"/>
      </w:pPr>
      <w:r w:rsidRPr="00697061">
        <w:rPr>
          <w:sz w:val="16"/>
        </w:rPr>
        <w:t xml:space="preserve">2°/ qu’un vide juridique ayant incontestablement existé quant aux mesures de sécurité à prendre dans les établissements où le personnel </w:t>
      </w:r>
    </w:p>
    <w:p w14:paraId="01926904" w14:textId="77777777" w:rsidR="002A08FA" w:rsidRPr="00697061" w:rsidRDefault="00000000" w:rsidP="007A6F3E">
      <w:pPr>
        <w:spacing w:after="5" w:line="251" w:lineRule="auto"/>
        <w:ind w:left="0" w:right="260" w:firstLine="0"/>
      </w:pPr>
      <w:r w:rsidRPr="00697061">
        <w:rPr>
          <w:sz w:val="16"/>
        </w:rPr>
        <w:t xml:space="preserve">est exposé à l’inhalation de poussières d’amiante et un dispositif de mesures appropriées n’ayant été défini par les pouvoirs publics que par un décret n° 77-949 du 17 août 1977 que les juges du fond se sont totalement abstenus de considérer, la cour d’appel ne pouvait, sans priver sa décision de base légale au regard des articles L. 452-1 et suivants du Code de la sécurité sociale, caractériser la conscience du danger qu’aurait dû avoir l’employeur quant aux risques qu’il faisait courir au salarié du fait de l’utilisation d’une matière qui demeurait autorisée, en se référant à un article confidentiel paru dans une revue médicale en 1930 et en ignorant le caractère très progressif de l’évolution des connaissances scientifiques en la matière ; </w:t>
      </w:r>
    </w:p>
    <w:p w14:paraId="68D365DD" w14:textId="77777777" w:rsidR="002A08FA" w:rsidRPr="00697061" w:rsidRDefault="00000000" w:rsidP="007A6F3E">
      <w:pPr>
        <w:spacing w:after="92" w:line="259" w:lineRule="auto"/>
        <w:ind w:left="0" w:right="260" w:firstLine="0"/>
        <w:jc w:val="left"/>
      </w:pPr>
      <w:r w:rsidRPr="00697061">
        <w:rPr>
          <w:sz w:val="8"/>
        </w:rPr>
        <w:t xml:space="preserve"> </w:t>
      </w:r>
    </w:p>
    <w:p w14:paraId="10F7BDF5" w14:textId="77777777" w:rsidR="002A08FA" w:rsidRPr="00697061" w:rsidRDefault="00000000" w:rsidP="007A6F3E">
      <w:pPr>
        <w:spacing w:after="5" w:line="251" w:lineRule="auto"/>
        <w:ind w:left="0" w:right="260" w:firstLine="0"/>
      </w:pPr>
      <w:r w:rsidRPr="00697061">
        <w:rPr>
          <w:sz w:val="16"/>
        </w:rPr>
        <w:t xml:space="preserve">Mais attendu qu’en vertu du contrat de travail le liant à son salarié, l’employeur est tenu envers celui-ci d’une obligation de sécurité de résultat, notamment en ce qui concerne les maladies professionnelles contractées par ce salarié du fait des produits fabriqués ou utilisés par l’entreprise ; que le manquement à cette obligation a le caractère d’une faute inexcusable, au sens de l’article L. 452-1 du Code de la sécurité sociale, lorsque l’employeur avait ou aurait dû avoir conscience du danger auquel était exposé le salarié, et qu’il n’a pas pris les mesures nécessaires pour l’en préserver ; </w:t>
      </w:r>
    </w:p>
    <w:p w14:paraId="0B3F29D0" w14:textId="77777777" w:rsidR="002A08FA" w:rsidRPr="00697061" w:rsidRDefault="00000000" w:rsidP="007A6F3E">
      <w:pPr>
        <w:spacing w:after="67" w:line="259" w:lineRule="auto"/>
        <w:ind w:left="0" w:right="260" w:firstLine="0"/>
        <w:jc w:val="left"/>
      </w:pPr>
      <w:r w:rsidRPr="00697061">
        <w:rPr>
          <w:sz w:val="8"/>
        </w:rPr>
        <w:t xml:space="preserve"> </w:t>
      </w:r>
    </w:p>
    <w:p w14:paraId="1133C0D2" w14:textId="77777777" w:rsidR="002A08FA" w:rsidRPr="00697061" w:rsidRDefault="00000000" w:rsidP="007A6F3E">
      <w:pPr>
        <w:spacing w:after="5" w:line="251" w:lineRule="auto"/>
        <w:ind w:left="0" w:right="260" w:firstLine="0"/>
      </w:pPr>
      <w:r w:rsidRPr="00697061">
        <w:rPr>
          <w:sz w:val="16"/>
        </w:rPr>
        <w:t xml:space="preserve">Et attendu que les énonciations de l’arrêt caractérisent le fait, d’une part, que la société avait ou aurait dû avoir conscience du danger lié à l’amiante, d’autre part, qu’elle n’avait pas pris les mesures nécessaires pour en préserver son salarié ; que la cour d’appel, qui n’encourt aucun des griefs invoqués, a pu en déduire que la société Eternit industries avait commis une faute inexcusable ; que les moyens ne peuvent être accueillis en aucune de leurs branches ; </w:t>
      </w:r>
    </w:p>
    <w:p w14:paraId="0978EADF" w14:textId="77777777" w:rsidR="002A08FA" w:rsidRPr="00697061" w:rsidRDefault="00000000" w:rsidP="007A6F3E">
      <w:pPr>
        <w:spacing w:after="65" w:line="259" w:lineRule="auto"/>
        <w:ind w:left="0" w:right="260" w:firstLine="0"/>
        <w:jc w:val="left"/>
      </w:pPr>
      <w:r w:rsidRPr="00697061">
        <w:rPr>
          <w:sz w:val="8"/>
        </w:rPr>
        <w:t xml:space="preserve"> </w:t>
      </w:r>
    </w:p>
    <w:p w14:paraId="7ED7116C" w14:textId="77777777" w:rsidR="002A08FA" w:rsidRPr="00697061" w:rsidRDefault="00000000" w:rsidP="007A6F3E">
      <w:pPr>
        <w:spacing w:after="5" w:line="248" w:lineRule="auto"/>
        <w:ind w:left="0" w:right="260" w:firstLine="0"/>
      </w:pPr>
      <w:r w:rsidRPr="00697061">
        <w:rPr>
          <w:sz w:val="16"/>
        </w:rPr>
        <w:t xml:space="preserve">PAR CES MOTIFS : REJETTE le pourvoi ; </w:t>
      </w:r>
    </w:p>
    <w:p w14:paraId="1BC46714" w14:textId="77777777" w:rsidR="002A08FA" w:rsidRPr="00697061" w:rsidRDefault="00000000" w:rsidP="007A6F3E">
      <w:pPr>
        <w:pStyle w:val="Titre5"/>
        <w:ind w:left="0" w:right="260" w:firstLine="0"/>
      </w:pPr>
      <w:r w:rsidRPr="00697061">
        <w:t xml:space="preserve">DOC. 5 : Cass. soc., 16 juin 2009, n°08-41519, Bull. civ. V, n° 147 </w:t>
      </w:r>
    </w:p>
    <w:p w14:paraId="58B33412" w14:textId="77777777" w:rsidR="002A08FA" w:rsidRPr="00697061" w:rsidRDefault="00000000" w:rsidP="007A6F3E">
      <w:pPr>
        <w:spacing w:after="67" w:line="259" w:lineRule="auto"/>
        <w:ind w:left="0" w:right="260" w:firstLine="0"/>
        <w:jc w:val="left"/>
      </w:pPr>
      <w:r w:rsidRPr="00697061">
        <w:rPr>
          <w:sz w:val="8"/>
        </w:rPr>
        <w:t xml:space="preserve"> </w:t>
      </w:r>
    </w:p>
    <w:p w14:paraId="6DE16D27" w14:textId="77777777" w:rsidR="002A08FA" w:rsidRPr="00697061" w:rsidRDefault="00000000" w:rsidP="007A6F3E">
      <w:pPr>
        <w:spacing w:after="5" w:line="248" w:lineRule="auto"/>
        <w:ind w:left="0" w:right="260" w:firstLine="0"/>
      </w:pPr>
      <w:r w:rsidRPr="00697061">
        <w:rPr>
          <w:sz w:val="16"/>
        </w:rPr>
        <w:t xml:space="preserve">Vu l'article L. 4121-1 du code du travail, ensemble l'article R. 4624-21 du même code ;  </w:t>
      </w:r>
    </w:p>
    <w:p w14:paraId="7C257078" w14:textId="77777777" w:rsidR="002A08FA" w:rsidRPr="00697061" w:rsidRDefault="00000000" w:rsidP="007A6F3E">
      <w:pPr>
        <w:spacing w:after="67" w:line="259" w:lineRule="auto"/>
        <w:ind w:left="0" w:right="260" w:firstLine="0"/>
        <w:jc w:val="left"/>
      </w:pPr>
      <w:r w:rsidRPr="00697061">
        <w:rPr>
          <w:sz w:val="8"/>
        </w:rPr>
        <w:t xml:space="preserve"> </w:t>
      </w:r>
    </w:p>
    <w:p w14:paraId="43589CCF" w14:textId="77777777" w:rsidR="002A08FA" w:rsidRPr="00697061" w:rsidRDefault="00000000" w:rsidP="007A6F3E">
      <w:pPr>
        <w:spacing w:after="5" w:line="248" w:lineRule="auto"/>
        <w:ind w:left="0" w:right="260" w:firstLine="0"/>
      </w:pPr>
      <w:r w:rsidRPr="00697061">
        <w:rPr>
          <w:sz w:val="16"/>
        </w:rPr>
        <w:t xml:space="preserve">Attendu qu'il résulte de ces articles que l'employeur, tenu d'une obligation de sécurité de résultat en matière de protection de la santé et de la sécurité des travailleurs dans l'entreprise, doit en assurer l'effectivité ; qu'il ne peut dès lors laisser un salarié reprendre son travail après une succession d'arrêts de travail pour maladie ni lui proposer une mutation géographique sans lui avoir fait passer une visite de reprise auprès du médecin du travail afin de s'assurer de son aptitude à l'emploi envisagé ;  </w:t>
      </w:r>
    </w:p>
    <w:p w14:paraId="39849CB9" w14:textId="77777777" w:rsidR="002A08FA" w:rsidRPr="00697061" w:rsidRDefault="00000000" w:rsidP="007A6F3E">
      <w:pPr>
        <w:spacing w:after="67" w:line="259" w:lineRule="auto"/>
        <w:ind w:left="0" w:right="260" w:firstLine="0"/>
        <w:jc w:val="left"/>
      </w:pPr>
      <w:r w:rsidRPr="00697061">
        <w:rPr>
          <w:sz w:val="8"/>
        </w:rPr>
        <w:t xml:space="preserve"> </w:t>
      </w:r>
    </w:p>
    <w:p w14:paraId="2F7D31C9" w14:textId="77777777" w:rsidR="002A08FA" w:rsidRPr="00697061" w:rsidRDefault="00000000" w:rsidP="007A6F3E">
      <w:pPr>
        <w:spacing w:after="5" w:line="248" w:lineRule="auto"/>
        <w:ind w:left="0" w:right="260" w:firstLine="0"/>
      </w:pPr>
      <w:r w:rsidRPr="00697061">
        <w:rPr>
          <w:sz w:val="16"/>
        </w:rPr>
        <w:t xml:space="preserve">Attendu selon l'arrêt attaqué, rendu sur renvoi après cassation (Soc. 3 mai 2006 n° 03-46.971), que M. X... a été engagé par la société Cofrethi, aux droits de laquelle vient la société Elyo Centre Est Méditerranée, le 15 janvier 1990 ; qu'il occupait en dernier lieu l'emploi de contrôleur de gestion ; qu' il a bénéficié d'un congé individuel de formation du 1er octobre 1999 au 30 juin 2000 ; que, par décision du 14 octobre 1999, la Cotorep l'a reconnu travailleur handicapé catégorie C pour une période courant jusqu'au 14 octobre 2002 ; que s'étant présenté le 2 juillet 2000 pour reprendre son poste de travail à Marseille, il a constaté qu'aucune tâche ne lui était confiée et qu'il ne disposait pas des moyens matériels d'accomplir sa mission ; que par lettre du 22 août 2000, l'employeur lui a indiqué qu'il était envisagé un poste d'auditeur interne à Lyon ; qu'il a saisi la juridiction prud'homale d'une demande de résiliation judiciaire de son contrat de travail aux torts de l'employeur, puis a pris acte de la rupture de son contrat de travail par lettre du 28 août 2001, reprochant à l'employeur de ne pas l'avoir réintégré dans son emploi ; qu'il a été licencié pour faute grave par lettre du 27 décembre 2001 ;  </w:t>
      </w:r>
    </w:p>
    <w:p w14:paraId="70EBB7EB" w14:textId="77777777" w:rsidR="002A08FA" w:rsidRPr="00697061" w:rsidRDefault="00000000" w:rsidP="007A6F3E">
      <w:pPr>
        <w:spacing w:after="67" w:line="259" w:lineRule="auto"/>
        <w:ind w:left="0" w:right="260" w:firstLine="0"/>
        <w:jc w:val="left"/>
      </w:pPr>
      <w:r w:rsidRPr="00697061">
        <w:rPr>
          <w:sz w:val="8"/>
        </w:rPr>
        <w:t xml:space="preserve"> </w:t>
      </w:r>
    </w:p>
    <w:p w14:paraId="1DFBB2A7" w14:textId="77777777" w:rsidR="002A08FA" w:rsidRPr="00697061" w:rsidRDefault="00000000" w:rsidP="007A6F3E">
      <w:pPr>
        <w:spacing w:after="5" w:line="248" w:lineRule="auto"/>
        <w:ind w:left="0" w:right="260" w:firstLine="0"/>
      </w:pPr>
      <w:r w:rsidRPr="00697061">
        <w:rPr>
          <w:sz w:val="16"/>
        </w:rPr>
        <w:t xml:space="preserve">Attendu que pour dire que la prise d'acte du salarié produisait les effets d'une démission, l'arrêt retient qu'il n'est pas discuté que l'employeur lui ait proposé un poste identique ou équivalent sous réserve de mise en œuvre de la clause de mobilité, ce poste se trouvant situé à Lyon ; que cette mutation était de nature à impliquer une modification des conditions de travail, cette modification étant cependant restée au stade de la proposition ; que cette proposition n'a pas fait l'objet d'un refus express de la part du salarié ; qu'il ne saurait en conséquence se prévaloir d'une modification du contrat de travail ; que le salarié ne peut soutenir utilement que lors de la réintégration dans l'entreprise il s'est trouvé sans affectation et dépourvu de tout moyen de travail, dès lors qu'il n'a jamais repris son activité pour avoir été immédiatement en congé puis en arrêt maladie sans qu'à aucun moment il ne se soit à nouveau présenté sur le lieu de travail jusqu'à la date de sa prise d'acte, et sans, au surplus, donner suite à une proposition d'affectation ; que les dispositions de l'article R. 241-51 du code du travail n'imposent pas qu'une visite médicale ait lieu lors de la reprise du travail à l'issue d'une suspension du contrat de travail au titre d'un congé individuel de formation ; que le dernier arrêt maladie précédant le congé de formation a été d'une durée de dix jours, période de temps insuffisante pour nécessiter une visite médicale ; qu'en tout état de cause, à admettre que cette visite ait dû être effectuée et ne l'aurait pas été, rien n'interdit au salarié de la solliciter, ce qu'aucun élément du dossier ne vient vérifier ; qu'enfin, l'inexistence de cette visite dont il est prétendu qu'elle aurait été obligatoire dans le cadre de la mutation à Lyon en raison de l'état de santé du salarié et de ses arrêts maladie antérieurs, ne saurait influer sur le sort du contentieux l'opposant à l'employeur puisque le salarié ne peut sans contradiction invoquer cette nécessité, alors qu'en présence d'une proposition de mutation il n'a donné aucune réponse à celle-ci ;  </w:t>
      </w:r>
    </w:p>
    <w:p w14:paraId="5C0162F2" w14:textId="77777777" w:rsidR="002A08FA" w:rsidRPr="00697061" w:rsidRDefault="00000000" w:rsidP="007A6F3E">
      <w:pPr>
        <w:spacing w:after="65" w:line="259" w:lineRule="auto"/>
        <w:ind w:left="0" w:right="260" w:firstLine="0"/>
        <w:jc w:val="left"/>
      </w:pPr>
      <w:r w:rsidRPr="00697061">
        <w:rPr>
          <w:sz w:val="8"/>
        </w:rPr>
        <w:t xml:space="preserve"> </w:t>
      </w:r>
    </w:p>
    <w:p w14:paraId="3C3DB32F" w14:textId="77777777" w:rsidR="002A08FA" w:rsidRPr="00697061" w:rsidRDefault="00000000" w:rsidP="007A6F3E">
      <w:pPr>
        <w:spacing w:after="0" w:line="245" w:lineRule="auto"/>
        <w:ind w:left="0" w:right="260" w:firstLine="0"/>
        <w:jc w:val="left"/>
      </w:pPr>
      <w:r w:rsidRPr="00697061">
        <w:rPr>
          <w:sz w:val="16"/>
        </w:rPr>
        <w:t xml:space="preserve">Qu'en statuant ainsi, alors, que l'employeur avait connaissance de l'état de santé du salarié compte tenu des nombreux arrêts de travail pour maladie qu'il avait subis avant son départ en congé individuel de formation et à son retour ; qu'il avait dès lors l'obligation de faire passer au salarié un examen médical de reprise afin de s'assurer de sa capacité à reprendre son poste antérieur ou à donner une suite favorable à la mutation géographique qui lui était proposée, et qu'il ne pouvait, dans ces conditions, se prévaloir ni d'une réintégration effective du salarié dans son poste ni de son refus de la proposition de mutation, ce dont il se déduisait que la prise d'acte produisait les effets d'un licenciement sans cause réelle et sérieuse, la cour d'appel a violé les textes susvisés ;  </w:t>
      </w:r>
    </w:p>
    <w:p w14:paraId="260FE0AD" w14:textId="77777777" w:rsidR="002A08FA" w:rsidRPr="00697061" w:rsidRDefault="00000000" w:rsidP="007A6F3E">
      <w:pPr>
        <w:spacing w:after="69" w:line="259" w:lineRule="auto"/>
        <w:ind w:left="0" w:right="260" w:firstLine="0"/>
        <w:jc w:val="left"/>
      </w:pPr>
      <w:r w:rsidRPr="00697061">
        <w:rPr>
          <w:sz w:val="8"/>
        </w:rPr>
        <w:t xml:space="preserve"> </w:t>
      </w:r>
    </w:p>
    <w:p w14:paraId="4A2B1514" w14:textId="77777777" w:rsidR="002A08FA" w:rsidRPr="00697061" w:rsidRDefault="00000000" w:rsidP="007A6F3E">
      <w:pPr>
        <w:spacing w:after="5" w:line="248" w:lineRule="auto"/>
        <w:ind w:left="0" w:right="260" w:firstLine="0"/>
      </w:pPr>
      <w:r w:rsidRPr="00697061">
        <w:rPr>
          <w:sz w:val="16"/>
        </w:rPr>
        <w:lastRenderedPageBreak/>
        <w:t xml:space="preserve">PAR CES MOTIFS : CASSE ET ANNULE, dans toutes ses dispositions, l'arrêt rendu le 18 décembre 2007 […]   </w:t>
      </w:r>
    </w:p>
    <w:p w14:paraId="71D47E00" w14:textId="77777777" w:rsidR="002A08FA" w:rsidRPr="00697061" w:rsidRDefault="00000000" w:rsidP="007A6F3E">
      <w:pPr>
        <w:spacing w:after="2" w:line="259" w:lineRule="auto"/>
        <w:ind w:left="0" w:right="260" w:firstLine="0"/>
        <w:jc w:val="left"/>
      </w:pPr>
      <w:r w:rsidRPr="00697061">
        <w:rPr>
          <w:sz w:val="16"/>
        </w:rPr>
        <w:t xml:space="preserve"> </w:t>
      </w:r>
    </w:p>
    <w:p w14:paraId="7FF2A8C0" w14:textId="77777777" w:rsidR="002A08FA" w:rsidRPr="00697061" w:rsidRDefault="00000000" w:rsidP="007A6F3E">
      <w:pPr>
        <w:spacing w:after="0" w:line="259" w:lineRule="auto"/>
        <w:ind w:left="0" w:right="260" w:firstLine="0"/>
        <w:jc w:val="left"/>
      </w:pPr>
      <w:r w:rsidRPr="00697061">
        <w:rPr>
          <w:b/>
        </w:rPr>
        <w:t xml:space="preserve"> </w:t>
      </w:r>
    </w:p>
    <w:p w14:paraId="1B40DD64" w14:textId="77777777" w:rsidR="002A08FA" w:rsidRPr="00697061" w:rsidRDefault="00000000" w:rsidP="007A6F3E">
      <w:pPr>
        <w:pStyle w:val="Titre5"/>
        <w:ind w:left="0" w:right="260" w:firstLine="0"/>
      </w:pPr>
      <w:r w:rsidRPr="00697061">
        <w:t xml:space="preserve">DOC. 6 : Cass. soc., 6 octobre 2010, n°09-65103, Bull. civ. V, n°215  </w:t>
      </w:r>
    </w:p>
    <w:p w14:paraId="227A00C0" w14:textId="77777777" w:rsidR="002A08FA" w:rsidRPr="00697061" w:rsidRDefault="00000000" w:rsidP="007A6F3E">
      <w:pPr>
        <w:spacing w:after="0" w:line="259" w:lineRule="auto"/>
        <w:ind w:left="0" w:right="260" w:firstLine="0"/>
        <w:jc w:val="left"/>
      </w:pPr>
      <w:r w:rsidRPr="00697061">
        <w:rPr>
          <w:b/>
        </w:rPr>
        <w:t xml:space="preserve"> </w:t>
      </w:r>
    </w:p>
    <w:p w14:paraId="3D7B7ACD" w14:textId="77777777" w:rsidR="002A08FA" w:rsidRPr="00697061" w:rsidRDefault="00000000" w:rsidP="007A6F3E">
      <w:pPr>
        <w:spacing w:after="5" w:line="248" w:lineRule="auto"/>
        <w:ind w:left="0" w:right="260" w:firstLine="0"/>
      </w:pPr>
      <w:r w:rsidRPr="00697061">
        <w:rPr>
          <w:sz w:val="16"/>
        </w:rPr>
        <w:t xml:space="preserve">Vu les articles L. 1231-1, L. 1235-3, L. 4121-1 du code du travail, ensemble les articles R. 3511-1 et R. 3511-2 du code de la santé publique dans leur version alors applicable ;  </w:t>
      </w:r>
    </w:p>
    <w:p w14:paraId="4522D507" w14:textId="77777777" w:rsidR="002A08FA" w:rsidRPr="00697061" w:rsidRDefault="00000000" w:rsidP="007A6F3E">
      <w:pPr>
        <w:spacing w:after="65" w:line="259" w:lineRule="auto"/>
        <w:ind w:left="0" w:right="260" w:firstLine="0"/>
        <w:jc w:val="left"/>
      </w:pPr>
      <w:r w:rsidRPr="00697061">
        <w:rPr>
          <w:sz w:val="8"/>
        </w:rPr>
        <w:t xml:space="preserve"> </w:t>
      </w:r>
    </w:p>
    <w:p w14:paraId="64533D1D" w14:textId="77777777" w:rsidR="002A08FA" w:rsidRPr="00697061" w:rsidRDefault="00000000" w:rsidP="007A6F3E">
      <w:pPr>
        <w:spacing w:after="5" w:line="248" w:lineRule="auto"/>
        <w:ind w:left="0" w:right="260" w:firstLine="0"/>
      </w:pPr>
      <w:r w:rsidRPr="00697061">
        <w:rPr>
          <w:sz w:val="16"/>
        </w:rPr>
        <w:t xml:space="preserve">Attendu que l'employeur est tenu, à l'égard de son personnel, d'une obligation de sécurité de résultat qui lui impose de prendre les mesures nécessaires pour assurer la sécurité et protéger la santé de ses salariés ;  </w:t>
      </w:r>
    </w:p>
    <w:p w14:paraId="685C7DFD" w14:textId="77777777" w:rsidR="002A08FA" w:rsidRPr="00697061" w:rsidRDefault="00000000" w:rsidP="007A6F3E">
      <w:pPr>
        <w:spacing w:after="65" w:line="259" w:lineRule="auto"/>
        <w:ind w:left="0" w:right="260" w:firstLine="0"/>
        <w:jc w:val="left"/>
      </w:pPr>
      <w:r w:rsidRPr="00697061">
        <w:rPr>
          <w:sz w:val="8"/>
        </w:rPr>
        <w:t xml:space="preserve"> </w:t>
      </w:r>
    </w:p>
    <w:p w14:paraId="3F5A47CC" w14:textId="77777777" w:rsidR="002A08FA" w:rsidRPr="00697061" w:rsidRDefault="00000000" w:rsidP="007A6F3E">
      <w:pPr>
        <w:spacing w:after="5" w:line="248" w:lineRule="auto"/>
        <w:ind w:left="0" w:right="260" w:firstLine="0"/>
      </w:pPr>
      <w:r w:rsidRPr="00697061">
        <w:rPr>
          <w:sz w:val="16"/>
        </w:rPr>
        <w:t xml:space="preserve">Attendu, selon l'arrêt attaqué, que M. X..., engagé comme barman le 2 février 2004 par la société L'abbaye de Saint-Ermire (la société), a pris acte par lettre du 26 octobre 2005 de la rupture de son contrat de travail en reprochant à son employeur de l'avoir laissé, en violation de la législation relative à la lutte contre le tabagisme, constamment exposé aux fumées de cigarettes ; que le salarié a saisi la juridiction prud'homale d'une demande de requalification de sa prise d'acte en licenciement sans cause réelle et sérieuse ;  </w:t>
      </w:r>
    </w:p>
    <w:p w14:paraId="058144BD" w14:textId="77777777" w:rsidR="002A08FA" w:rsidRPr="00697061" w:rsidRDefault="00000000" w:rsidP="007A6F3E">
      <w:pPr>
        <w:spacing w:after="65" w:line="259" w:lineRule="auto"/>
        <w:ind w:left="0" w:right="260" w:firstLine="0"/>
        <w:jc w:val="left"/>
      </w:pPr>
      <w:r w:rsidRPr="00697061">
        <w:rPr>
          <w:sz w:val="8"/>
        </w:rPr>
        <w:t xml:space="preserve"> </w:t>
      </w:r>
    </w:p>
    <w:p w14:paraId="4B36C227" w14:textId="77777777" w:rsidR="002A08FA" w:rsidRPr="00697061" w:rsidRDefault="00000000" w:rsidP="007A6F3E">
      <w:pPr>
        <w:spacing w:after="5" w:line="248" w:lineRule="auto"/>
        <w:ind w:left="0" w:right="260" w:firstLine="0"/>
      </w:pPr>
      <w:r w:rsidRPr="00697061">
        <w:rPr>
          <w:sz w:val="16"/>
        </w:rPr>
        <w:t xml:space="preserve">Attendu que pour l'en débouter, l'arrêt retient que si le constat d'huissier dressé le 10 juin 2005 établit que l'employeur ne respectait pas les dispositions du code de la santé publique sur l'interdiction de fumer dans les lieux ouverts au public, il ne démontre pas pour autant que la santé du salarié était compromise par ce seul fait ; que cette interdiction n'étant pas absolue dans les locaux d'un bar-restaurant, le salarié était nécessairement exposé, même modérément, en raison de son emploi de barman, aux fumées de cigarettes ; que la présence dans son sang d'un taux de nicotine de l'ordre de 81,9 ng/ml est faible, les seuils d'interprétation qualifiant de fumeur passif un patient dont le taux est au minimum de 50 ng/ml ; qu'en outre un tel taux ne peut être imputable à ses seules conditions de travail, M. X... vivant dans une métropole particulièrement polluée ; que le tableau mesurant le taux de CO2 ne présente aucune garantie ; qu'au surplus, les services de la médecine du travail n'ont émis aucune observation sur les conditions de travail du salarié ;  </w:t>
      </w:r>
    </w:p>
    <w:p w14:paraId="0EC3348D" w14:textId="77777777" w:rsidR="002A08FA" w:rsidRPr="00697061" w:rsidRDefault="00000000" w:rsidP="007A6F3E">
      <w:pPr>
        <w:spacing w:after="67" w:line="259" w:lineRule="auto"/>
        <w:ind w:left="0" w:right="260" w:firstLine="0"/>
        <w:jc w:val="left"/>
      </w:pPr>
      <w:r w:rsidRPr="00697061">
        <w:rPr>
          <w:sz w:val="8"/>
        </w:rPr>
        <w:t xml:space="preserve"> </w:t>
      </w:r>
    </w:p>
    <w:p w14:paraId="71C3CBA7" w14:textId="77777777" w:rsidR="002A08FA" w:rsidRPr="00697061" w:rsidRDefault="00000000" w:rsidP="007A6F3E">
      <w:pPr>
        <w:spacing w:after="5" w:line="248" w:lineRule="auto"/>
        <w:ind w:left="0" w:right="260" w:firstLine="0"/>
      </w:pPr>
      <w:r w:rsidRPr="00697061">
        <w:rPr>
          <w:sz w:val="16"/>
        </w:rPr>
        <w:t xml:space="preserve">Qu'en statuant ainsi, par des motifs inopérants tirés notamment de constatations relatives à l'insuffisance du taux de nicotine trouvé dans le sang du salarié exposé aux fumées de cigarettes, alors qu'elle avait constaté que la société ne respectait pas les dispositions du code de la santé publique sur l'interdiction de fumer dans les lieux publics concernant les salariés, la cour d'appel a violé les textes susvisés ;  </w:t>
      </w:r>
    </w:p>
    <w:p w14:paraId="7F68BBFA" w14:textId="77777777" w:rsidR="002A08FA" w:rsidRPr="00697061" w:rsidRDefault="00000000" w:rsidP="007A6F3E">
      <w:pPr>
        <w:spacing w:after="66" w:line="259" w:lineRule="auto"/>
        <w:ind w:left="0" w:right="260" w:firstLine="0"/>
        <w:jc w:val="left"/>
      </w:pPr>
      <w:r w:rsidRPr="00697061">
        <w:rPr>
          <w:sz w:val="8"/>
        </w:rPr>
        <w:t xml:space="preserve"> </w:t>
      </w:r>
    </w:p>
    <w:p w14:paraId="70005ED4" w14:textId="77777777" w:rsidR="002A08FA" w:rsidRPr="00697061" w:rsidRDefault="00000000" w:rsidP="007A6F3E">
      <w:pPr>
        <w:spacing w:after="5" w:line="248" w:lineRule="auto"/>
        <w:ind w:left="0" w:right="260" w:firstLine="0"/>
      </w:pPr>
      <w:r w:rsidRPr="00697061">
        <w:rPr>
          <w:sz w:val="16"/>
        </w:rPr>
        <w:t xml:space="preserve">PAR CES MOTIFS : CASSE ET ANNULE, dans toutes ses dispositions, l'arrêt rendu le 18 novembre 2008 […]  </w:t>
      </w:r>
    </w:p>
    <w:p w14:paraId="5942D257"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738C4006" w14:textId="77777777" w:rsidR="002A08FA" w:rsidRPr="00697061" w:rsidRDefault="00000000" w:rsidP="007A6F3E">
      <w:pPr>
        <w:pStyle w:val="Titre5"/>
        <w:ind w:left="0" w:right="260" w:firstLine="0"/>
      </w:pPr>
      <w:r w:rsidRPr="00697061">
        <w:t xml:space="preserve">DOC. 7 : Cass. soc., 3 février 2010, n°08-40144, Bull. civ. V, n°30  </w:t>
      </w:r>
    </w:p>
    <w:p w14:paraId="66812003" w14:textId="77777777" w:rsidR="002A08FA" w:rsidRPr="00697061" w:rsidRDefault="00000000" w:rsidP="007A6F3E">
      <w:pPr>
        <w:spacing w:after="0" w:line="259" w:lineRule="auto"/>
        <w:ind w:left="0" w:right="260" w:firstLine="0"/>
        <w:jc w:val="left"/>
      </w:pPr>
      <w:r w:rsidRPr="00697061">
        <w:t xml:space="preserve"> </w:t>
      </w:r>
    </w:p>
    <w:p w14:paraId="02B5FA45" w14:textId="77777777" w:rsidR="002A08FA" w:rsidRPr="00697061" w:rsidRDefault="00000000" w:rsidP="007A6F3E">
      <w:pPr>
        <w:ind w:left="0" w:right="260" w:firstLine="0"/>
      </w:pPr>
      <w:r w:rsidRPr="00697061">
        <w:t xml:space="preserve">Vu les articles L. 1231-1, L. 1232-1 et L. 4121-1 du code du travail ; </w:t>
      </w:r>
    </w:p>
    <w:p w14:paraId="1A4EE11E" w14:textId="77777777" w:rsidR="002A08FA" w:rsidRPr="00697061" w:rsidRDefault="00000000" w:rsidP="007A6F3E">
      <w:pPr>
        <w:spacing w:after="87" w:line="259" w:lineRule="auto"/>
        <w:ind w:left="0" w:right="260" w:firstLine="0"/>
        <w:jc w:val="left"/>
      </w:pPr>
      <w:r w:rsidRPr="00697061">
        <w:rPr>
          <w:sz w:val="8"/>
        </w:rPr>
        <w:t xml:space="preserve"> </w:t>
      </w:r>
    </w:p>
    <w:p w14:paraId="5F1EEA48" w14:textId="77777777" w:rsidR="002A08FA" w:rsidRPr="00697061" w:rsidRDefault="00000000" w:rsidP="007A6F3E">
      <w:pPr>
        <w:ind w:left="0" w:right="260" w:firstLine="0"/>
      </w:pPr>
      <w:r w:rsidRPr="00697061">
        <w:t xml:space="preserve">Attendu, d'abord, que lorsqu'un salarié prend acte de la rupture de son contrat de travail, en raison de faits qu'il reproche à son employeur, cette rupture produit les effets soit d'un licenciement sans cause réelle et sérieuse si les faits invoqués la justifiaient, soit, dans le cas contraire, d'une démission ; </w:t>
      </w:r>
    </w:p>
    <w:p w14:paraId="400EA758" w14:textId="77777777" w:rsidR="002A08FA" w:rsidRPr="00697061" w:rsidRDefault="00000000" w:rsidP="007A6F3E">
      <w:pPr>
        <w:spacing w:after="86" w:line="259" w:lineRule="auto"/>
        <w:ind w:left="0" w:right="260" w:firstLine="0"/>
        <w:jc w:val="left"/>
      </w:pPr>
      <w:r w:rsidRPr="00697061">
        <w:rPr>
          <w:sz w:val="8"/>
        </w:rPr>
        <w:t xml:space="preserve"> </w:t>
      </w:r>
    </w:p>
    <w:p w14:paraId="0D36B6FC" w14:textId="77777777" w:rsidR="002A08FA" w:rsidRPr="00697061" w:rsidRDefault="00000000" w:rsidP="007A6F3E">
      <w:pPr>
        <w:ind w:left="0" w:right="260" w:firstLine="0"/>
      </w:pPr>
      <w:r w:rsidRPr="00697061">
        <w:t xml:space="preserve">Attendu, ensuite, que l'employeur, tenu d'une obligation de sécurité de résultat en matière de protection de la santé et de la sécurité des travailleurs, manque à cette obligation lorsqu'un salarié est victime sur le lieu de travail de violences physiques ou morales, exercées par l'un ou l'autre de ses salariés, quand bien même il aurait pris des mesures en vue de faire cesser ces agissements ; </w:t>
      </w:r>
    </w:p>
    <w:p w14:paraId="07169720" w14:textId="77777777" w:rsidR="002A08FA" w:rsidRPr="00697061" w:rsidRDefault="00000000" w:rsidP="007A6F3E">
      <w:pPr>
        <w:spacing w:after="86" w:line="259" w:lineRule="auto"/>
        <w:ind w:left="0" w:right="260" w:firstLine="0"/>
        <w:jc w:val="left"/>
      </w:pPr>
      <w:r w:rsidRPr="00697061">
        <w:rPr>
          <w:sz w:val="8"/>
        </w:rPr>
        <w:t xml:space="preserve"> </w:t>
      </w:r>
    </w:p>
    <w:p w14:paraId="08B0553C" w14:textId="77777777" w:rsidR="002A08FA" w:rsidRPr="00697061" w:rsidRDefault="00000000" w:rsidP="007A6F3E">
      <w:pPr>
        <w:ind w:left="0" w:right="260" w:firstLine="0"/>
      </w:pPr>
      <w:r w:rsidRPr="00697061">
        <w:t xml:space="preserve">Attendu que Mme X... a été engagée le 1er août 1996 par la société Les Hôtels de Paris, occupant à compter de 1998 la fonction de responsable de la cafétéria de l'établissement Comfort Hôtel Villiers Etoile ; qu'à la suite d'un incident avec le directeur de l'établissement survenu le 19 août 2003, elle a été mutée dans un autre hôtel ; qu' elle a pris acte de la rupture de son contrat de travail le 3 décembre 2003 en reprochant à son employeur sa situation personnelle particulièrement pénible en raison des consignes données au personnel de ne pas lui adresser la parole, le refus de l'employeur de reconnaître qu'elle avait été victime d'une agression constitutive d'un accident de travail, le non-paiement de ses salaires depuis le mois d'août 2003, l'absence d'envoi de documents par l'employeur à la caisse de sécurité sociale et le harcèlement subi à son travail ; qu'elle a saisi la juridiction prud'homale d'une demande tendant à faire juger que la prise d'acte produisait les effets d'un licenciement sans cause réelle et sérieuse ; </w:t>
      </w:r>
    </w:p>
    <w:p w14:paraId="6FC29185" w14:textId="77777777" w:rsidR="002A08FA" w:rsidRPr="00697061" w:rsidRDefault="00000000" w:rsidP="007A6F3E">
      <w:pPr>
        <w:spacing w:after="87" w:line="259" w:lineRule="auto"/>
        <w:ind w:left="0" w:right="260" w:firstLine="0"/>
        <w:jc w:val="left"/>
      </w:pPr>
      <w:r w:rsidRPr="00697061">
        <w:rPr>
          <w:sz w:val="8"/>
        </w:rPr>
        <w:t xml:space="preserve"> </w:t>
      </w:r>
    </w:p>
    <w:p w14:paraId="16559A66" w14:textId="0B69CDD7" w:rsidR="002A08FA" w:rsidRPr="00697061" w:rsidRDefault="00000000" w:rsidP="007A6F3E">
      <w:pPr>
        <w:ind w:left="0" w:right="260" w:firstLine="0"/>
      </w:pPr>
      <w:r w:rsidRPr="00697061">
        <w:t xml:space="preserve">Attendu que pour dire que la prise d'acte de la rupture du contrat de travail de la salariée produisait les effets d'une démission, l'arrêt retient notamment que l'employeur n'encourt une obligation de sécurité de résultat que dans l'hypothèse où, ne pouvant ignorer le danger auquel était exposé le salarié, il n'a pas pris les mesures nécessaires pour l'en préserver ; qu'en l'absence de tout précédent de son directeur, l'employeur était dans l'incapacité absolue de prévenir l'altercation du 19 août ; qu'ayant connaissance des faits, à tout le moins de l'emportement du directeur de l'hôtel, qui a toujours contesté les actes de violence, commis en l'absence de tout témoin, la société Les Hôtels de Paris a délivré à ce salarié un avertissement, puis, pour prévenir tout nouvel incident, muté la salariée dans l'établissement </w:t>
      </w:r>
      <w:r w:rsidR="00220AFD" w:rsidRPr="00697061">
        <w:t>Pereire</w:t>
      </w:r>
      <w:r w:rsidRPr="00697061">
        <w:t xml:space="preserve">, comme l'autorisait son contrat de travail ; que devant les réserves encore émises par la salariée pour des raisons familiales, elle déplaçait le directeur à la résidence Monceau Etoile ; que dans ces conditions, ayant pris la mesure de la difficulté, la société a adopté l'attitude d'un employeur responsable pour prévenir tout nouveau conflit entre les antagonistes et qu'aucun reproche ne saurait lui être adressé de ce chef ; </w:t>
      </w:r>
    </w:p>
    <w:p w14:paraId="6D10F0ED" w14:textId="77777777" w:rsidR="002A08FA" w:rsidRPr="00697061" w:rsidRDefault="00000000" w:rsidP="007A6F3E">
      <w:pPr>
        <w:spacing w:after="88" w:line="259" w:lineRule="auto"/>
        <w:ind w:left="0" w:right="260" w:firstLine="0"/>
        <w:jc w:val="left"/>
      </w:pPr>
      <w:r w:rsidRPr="00697061">
        <w:rPr>
          <w:sz w:val="8"/>
        </w:rPr>
        <w:t xml:space="preserve"> </w:t>
      </w:r>
    </w:p>
    <w:p w14:paraId="3DF7A4F1" w14:textId="77777777" w:rsidR="002A08FA" w:rsidRPr="00697061" w:rsidRDefault="00000000" w:rsidP="007A6F3E">
      <w:pPr>
        <w:ind w:left="0" w:right="260" w:firstLine="0"/>
      </w:pPr>
      <w:r w:rsidRPr="00697061">
        <w:t xml:space="preserve">Qu'en statuant comme elle a fait, la cour d'appel a violé les textes susvisés ; […]  </w:t>
      </w:r>
    </w:p>
    <w:p w14:paraId="607F7A28" w14:textId="77777777" w:rsidR="002A08FA" w:rsidRPr="00697061" w:rsidRDefault="00000000" w:rsidP="007A6F3E">
      <w:pPr>
        <w:spacing w:after="0" w:line="259" w:lineRule="auto"/>
        <w:ind w:left="0" w:right="260" w:firstLine="0"/>
        <w:jc w:val="left"/>
      </w:pPr>
      <w:r w:rsidRPr="00697061">
        <w:lastRenderedPageBreak/>
        <w:t xml:space="preserve"> </w:t>
      </w:r>
    </w:p>
    <w:p w14:paraId="157E2ABF" w14:textId="77777777" w:rsidR="002A08FA" w:rsidRPr="00697061" w:rsidRDefault="00000000" w:rsidP="007A6F3E">
      <w:pPr>
        <w:pStyle w:val="Titre5"/>
        <w:ind w:left="0" w:right="260" w:firstLine="0"/>
      </w:pPr>
      <w:r w:rsidRPr="00697061">
        <w:t xml:space="preserve">DOC. 8 : Cass. soc., 3 février 2010, n°08-44019, Bull. civ. V, n°30  </w:t>
      </w:r>
    </w:p>
    <w:p w14:paraId="243AAF8A" w14:textId="77777777" w:rsidR="002A08FA" w:rsidRPr="00697061" w:rsidRDefault="00000000" w:rsidP="007A6F3E">
      <w:pPr>
        <w:spacing w:after="0" w:line="259" w:lineRule="auto"/>
        <w:ind w:left="0" w:right="260" w:firstLine="0"/>
        <w:jc w:val="left"/>
      </w:pPr>
      <w:r w:rsidRPr="00697061">
        <w:t xml:space="preserve"> </w:t>
      </w:r>
    </w:p>
    <w:p w14:paraId="7A6D05EA" w14:textId="77777777" w:rsidR="002A08FA" w:rsidRPr="00697061" w:rsidRDefault="00000000" w:rsidP="007A6F3E">
      <w:pPr>
        <w:ind w:left="0" w:right="260" w:firstLine="0"/>
      </w:pPr>
      <w:r w:rsidRPr="00697061">
        <w:t xml:space="preserve">Vu les articles L. 1152-1, L. 1152-4 et L. 4121-1 du code du travail ; </w:t>
      </w:r>
    </w:p>
    <w:p w14:paraId="4388D878" w14:textId="77777777" w:rsidR="002A08FA" w:rsidRPr="00697061" w:rsidRDefault="00000000" w:rsidP="007A6F3E">
      <w:pPr>
        <w:spacing w:after="89" w:line="259" w:lineRule="auto"/>
        <w:ind w:left="0" w:right="260" w:firstLine="0"/>
        <w:jc w:val="left"/>
      </w:pPr>
      <w:r w:rsidRPr="00697061">
        <w:rPr>
          <w:sz w:val="8"/>
        </w:rPr>
        <w:t xml:space="preserve"> </w:t>
      </w:r>
    </w:p>
    <w:p w14:paraId="73E5542C" w14:textId="77777777" w:rsidR="002A08FA" w:rsidRPr="00697061" w:rsidRDefault="00000000" w:rsidP="007A6F3E">
      <w:pPr>
        <w:ind w:left="0" w:right="260" w:firstLine="0"/>
      </w:pPr>
      <w:r w:rsidRPr="00697061">
        <w:t xml:space="preserve">Attendu, d'abord, que lorsqu'un salarié prend acte de la rupture de son contrat de travail en raison de faits qu'il reproche à son employeur, cette rupture produit les effets, soit d'un licenciement sans cause réelle et sérieuse si les faits invoqués la justifiaient, soit, dans le cas contraire, d'une démission ; </w:t>
      </w:r>
    </w:p>
    <w:p w14:paraId="3FDB215B" w14:textId="77777777" w:rsidR="002A08FA" w:rsidRPr="00697061" w:rsidRDefault="00000000" w:rsidP="007A6F3E">
      <w:pPr>
        <w:spacing w:after="89" w:line="259" w:lineRule="auto"/>
        <w:ind w:left="0" w:right="260" w:firstLine="0"/>
        <w:jc w:val="left"/>
      </w:pPr>
      <w:r w:rsidRPr="00697061">
        <w:rPr>
          <w:sz w:val="8"/>
        </w:rPr>
        <w:t xml:space="preserve"> </w:t>
      </w:r>
    </w:p>
    <w:p w14:paraId="549B862F" w14:textId="77777777" w:rsidR="002A08FA" w:rsidRPr="00697061" w:rsidRDefault="00000000" w:rsidP="007A6F3E">
      <w:pPr>
        <w:ind w:left="0" w:right="260" w:firstLine="0"/>
      </w:pPr>
      <w:r w:rsidRPr="00697061">
        <w:t xml:space="preserve">Attendu, ensuite, que l'employeur, tenu d'une obligation de sécurité de résultat en matière de protection de la santé et de la sécurité des travailleurs, manque à cette obligation, lorsqu'un salarié est victime sur le lieu de travail d'agissements de harcèlement moral ou sexuel exercés par l'un ou l'autre de ses salariés, quand bien même il aurait pris des mesures en vue de faire cesser ces agissements ; </w:t>
      </w:r>
    </w:p>
    <w:p w14:paraId="6D77A904" w14:textId="77777777" w:rsidR="002A08FA" w:rsidRPr="00697061" w:rsidRDefault="00000000" w:rsidP="007A6F3E">
      <w:pPr>
        <w:spacing w:after="86" w:line="259" w:lineRule="auto"/>
        <w:ind w:left="0" w:right="260" w:firstLine="0"/>
        <w:jc w:val="left"/>
      </w:pPr>
      <w:r w:rsidRPr="00697061">
        <w:rPr>
          <w:sz w:val="8"/>
        </w:rPr>
        <w:t xml:space="preserve"> </w:t>
      </w:r>
    </w:p>
    <w:p w14:paraId="229BE688" w14:textId="77777777" w:rsidR="002A08FA" w:rsidRPr="00697061" w:rsidRDefault="00000000" w:rsidP="007A6F3E">
      <w:pPr>
        <w:ind w:left="0" w:right="260" w:firstLine="0"/>
      </w:pPr>
      <w:r w:rsidRPr="00697061">
        <w:t xml:space="preserve">Attendu, selon l'arrêt attaqué, que Mme X..., engagée par la société Stratorg, le 17 décembre 2002, a pris acte de la rupture de son contrat de travail, le 31 mars 2005, reprochant à l'employeur de n'avoir pas pris ses responsabilités pour la protéger de harcèlements moral puis sexuel qu'elle subissait du fait de M. Y..., directeur associé ; qu'elle a saisi la juridiction prud'homale pour voir juger que la rupture produisait les effets d'un licenciement sans cause réelle et sérieuse et demander le paiement de diverses sommes ; </w:t>
      </w:r>
    </w:p>
    <w:p w14:paraId="51E7AE6C" w14:textId="77777777" w:rsidR="002A08FA" w:rsidRPr="00697061" w:rsidRDefault="00000000" w:rsidP="007A6F3E">
      <w:pPr>
        <w:spacing w:after="86" w:line="259" w:lineRule="auto"/>
        <w:ind w:left="0" w:right="260" w:firstLine="0"/>
        <w:jc w:val="left"/>
      </w:pPr>
      <w:r w:rsidRPr="00697061">
        <w:rPr>
          <w:sz w:val="8"/>
        </w:rPr>
        <w:t xml:space="preserve"> </w:t>
      </w:r>
    </w:p>
    <w:p w14:paraId="401B35DC" w14:textId="77777777" w:rsidR="002A08FA" w:rsidRPr="00697061" w:rsidRDefault="00000000" w:rsidP="007A6F3E">
      <w:pPr>
        <w:ind w:left="0" w:right="260" w:firstLine="0"/>
      </w:pPr>
      <w:r w:rsidRPr="00697061">
        <w:t xml:space="preserve">Attendu que pour dire que la rupture du contrat de travail à l'initiative de Mme X... devait produire les effets d'une démission et la débouter en conséquence de l'ensemble de ses demandes, l'arrêt retient que, le 31 mars 2005, la salariée a pris acte de la rupture de son contrat de travail, que, d'une part, la rencontre qui s'est produite le 17 mars 2005 entre Mme X... et M. Y... au sein de la société Stratorg est purement fortuite, que, d'autre part, dès le moment où l'employeur a eu connaissance de la teneur des écrits adressés par M. Y... à Mme X... et de la « détresse », selon ses propres expressions qui en résultait pour celle-ci, il a mis en œuvre des mesures conservatrices et protectrices destinées à permettre à la salariée de poursuivre son activité professionnelle au sein de la société en toute sérénité et sécurité, que le reproche fait par la salariée à l'employeur de n'avoir pas sanctionné M. Y... au mépris des dispositions de l'article L. 1152-5 du code du travail ne peut être retenu, M. Y... ayant démissionné de lui-même et quitté la société, que les mesures prises par l'employeur étaient adaptées à la situation ; </w:t>
      </w:r>
    </w:p>
    <w:p w14:paraId="6EEDFD7B" w14:textId="77777777" w:rsidR="002A08FA" w:rsidRPr="00697061" w:rsidRDefault="00000000" w:rsidP="007A6F3E">
      <w:pPr>
        <w:spacing w:after="88" w:line="259" w:lineRule="auto"/>
        <w:ind w:left="0" w:right="260" w:firstLine="0"/>
        <w:jc w:val="left"/>
      </w:pPr>
      <w:r w:rsidRPr="00697061">
        <w:rPr>
          <w:sz w:val="8"/>
        </w:rPr>
        <w:t xml:space="preserve"> </w:t>
      </w:r>
    </w:p>
    <w:p w14:paraId="3B22393E" w14:textId="77777777" w:rsidR="002A08FA" w:rsidRPr="00697061" w:rsidRDefault="00000000" w:rsidP="007A6F3E">
      <w:pPr>
        <w:ind w:left="0" w:right="260" w:firstLine="0"/>
      </w:pPr>
      <w:r w:rsidRPr="00697061">
        <w:t xml:space="preserve">Qu'en statuant ainsi, la cour d'appel a violé les textes susvisés ;[…]  </w:t>
      </w:r>
    </w:p>
    <w:p w14:paraId="2AFAC608" w14:textId="77777777" w:rsidR="002A08FA" w:rsidRPr="00697061" w:rsidRDefault="00000000" w:rsidP="007A6F3E">
      <w:pPr>
        <w:spacing w:after="0" w:line="259" w:lineRule="auto"/>
        <w:ind w:left="0" w:right="260" w:firstLine="0"/>
        <w:jc w:val="left"/>
      </w:pPr>
      <w:r w:rsidRPr="00697061">
        <w:t xml:space="preserve"> </w:t>
      </w:r>
    </w:p>
    <w:p w14:paraId="718BF7D2" w14:textId="77777777" w:rsidR="002A08FA" w:rsidRPr="00697061" w:rsidRDefault="00000000" w:rsidP="007A6F3E">
      <w:pPr>
        <w:pStyle w:val="Titre5"/>
        <w:ind w:left="0" w:right="260" w:firstLine="0"/>
      </w:pPr>
      <w:r w:rsidRPr="00697061">
        <w:t xml:space="preserve">DOC. 9 : Cass. soc., 11 mars 2015, n°13-18603, publié au Bulletin  </w:t>
      </w:r>
    </w:p>
    <w:p w14:paraId="21AF281B" w14:textId="77777777" w:rsidR="002A08FA" w:rsidRPr="00697061" w:rsidRDefault="00000000" w:rsidP="007A6F3E">
      <w:pPr>
        <w:spacing w:after="0" w:line="259" w:lineRule="auto"/>
        <w:ind w:left="0" w:right="260" w:firstLine="0"/>
        <w:jc w:val="left"/>
      </w:pPr>
      <w:r w:rsidRPr="00697061">
        <w:t xml:space="preserve"> </w:t>
      </w:r>
    </w:p>
    <w:p w14:paraId="57A24E2D" w14:textId="77777777" w:rsidR="002A08FA" w:rsidRPr="00697061" w:rsidRDefault="00000000" w:rsidP="007A6F3E">
      <w:pPr>
        <w:ind w:left="0" w:right="260" w:firstLine="0"/>
      </w:pPr>
      <w:r w:rsidRPr="00697061">
        <w:t xml:space="preserve">Vu les articles L. 4121-1 et L. 4121-2 du code du travail ;  </w:t>
      </w:r>
    </w:p>
    <w:p w14:paraId="089E014C" w14:textId="77777777" w:rsidR="002A08FA" w:rsidRPr="00697061" w:rsidRDefault="00000000" w:rsidP="007A6F3E">
      <w:pPr>
        <w:spacing w:after="86" w:line="259" w:lineRule="auto"/>
        <w:ind w:left="0" w:right="260" w:firstLine="0"/>
        <w:jc w:val="left"/>
      </w:pPr>
      <w:r w:rsidRPr="00697061">
        <w:rPr>
          <w:sz w:val="8"/>
        </w:rPr>
        <w:t xml:space="preserve"> </w:t>
      </w:r>
    </w:p>
    <w:p w14:paraId="30A47822" w14:textId="77777777" w:rsidR="002A08FA" w:rsidRPr="00697061" w:rsidRDefault="00000000" w:rsidP="007A6F3E">
      <w:pPr>
        <w:ind w:left="0" w:right="260" w:firstLine="0"/>
      </w:pPr>
      <w:r w:rsidRPr="00697061">
        <w:t xml:space="preserve">Attendu, selon l'arrêt attaqué, que Mme X... a été engagée le 26 février 2005 en qualité d'agent de production par la société Visteon Ardennes industries, depuis dénommée Halla Visteon Charleville ; qu'elle a pris acte de la rupture de son contrat de travail, le 19 octobre 2010, puis a saisi la juridiction prud'homale ;  </w:t>
      </w:r>
    </w:p>
    <w:p w14:paraId="30A17AAF" w14:textId="77777777" w:rsidR="002A08FA" w:rsidRPr="00697061" w:rsidRDefault="00000000" w:rsidP="007A6F3E">
      <w:pPr>
        <w:spacing w:after="89" w:line="259" w:lineRule="auto"/>
        <w:ind w:left="0" w:right="260" w:firstLine="0"/>
        <w:jc w:val="left"/>
      </w:pPr>
      <w:r w:rsidRPr="00697061">
        <w:rPr>
          <w:sz w:val="8"/>
        </w:rPr>
        <w:t xml:space="preserve"> </w:t>
      </w:r>
    </w:p>
    <w:p w14:paraId="3DEC463E" w14:textId="77777777" w:rsidR="002A08FA" w:rsidRPr="00697061" w:rsidRDefault="00000000" w:rsidP="007A6F3E">
      <w:pPr>
        <w:ind w:left="0" w:right="260" w:firstLine="0"/>
      </w:pPr>
      <w:r w:rsidRPr="00697061">
        <w:t xml:space="preserve">Attendu que pour débouter la salariée de ses demandes relatives à la rupture du contrat de travail et à un harcèlement, l'arrêt, après avoir relevé que le syndrome anxio-dépressif présenté par cette salariée n'est imputable qu'aux faits de harcèlement sexuel, retient que la matérialité du harcèlement moral et sexuel dont a été victime la salariée par une personne de l'entreprise est caractérisée et non contestée par l'employeur, que cependant ce dernier n'a eu connaissance du harcèlement sexuel et moral commis par son préposé qu'avec la dénonciation qui lui en a été faite, qu'il a aussitôt pris les mesures appropriées et sanctionné l'auteur, supérieur hiérarchique de la salariée, en prononçant son licenciement pour faute grave ; qu'il est ainsi justifié que l'employeur a pris les mesures nécessaires à la protection de la salariée de telle sorte qu'il n'a pas manqué à son obligation de sécurité ;  </w:t>
      </w:r>
    </w:p>
    <w:p w14:paraId="2C4F9AFB" w14:textId="77777777" w:rsidR="002A08FA" w:rsidRPr="00697061" w:rsidRDefault="00000000" w:rsidP="007A6F3E">
      <w:pPr>
        <w:spacing w:after="0" w:line="259" w:lineRule="auto"/>
        <w:ind w:left="0" w:right="260" w:firstLine="0"/>
        <w:jc w:val="left"/>
      </w:pPr>
      <w:r w:rsidRPr="00697061">
        <w:rPr>
          <w:sz w:val="8"/>
        </w:rPr>
        <w:t xml:space="preserve"> </w:t>
      </w:r>
    </w:p>
    <w:p w14:paraId="04F95C97" w14:textId="77777777" w:rsidR="002A08FA" w:rsidRPr="00697061" w:rsidRDefault="00000000" w:rsidP="007A6F3E">
      <w:pPr>
        <w:ind w:left="0" w:right="260" w:firstLine="0"/>
      </w:pPr>
      <w:r w:rsidRPr="00697061">
        <w:t xml:space="preserve">Attendu, cependant, que l'employeur, tenu d'une obligation de sécurité de résultat en matière de protection de la santé et de la sécurité des travailleurs, manque à cette obligation lorsqu'un salarié est victime sur le lieu de travail d'agissements de harcèlement moral ou sexuel exercés par l'un ou l'autre de ses salariés, quand bien même il aurait pris des mesures pour faire cesser ces agissements ;  </w:t>
      </w:r>
    </w:p>
    <w:p w14:paraId="6D61B251" w14:textId="77777777" w:rsidR="002A08FA" w:rsidRPr="00697061" w:rsidRDefault="00000000" w:rsidP="007A6F3E">
      <w:pPr>
        <w:spacing w:after="86" w:line="259" w:lineRule="auto"/>
        <w:ind w:left="0" w:right="260" w:firstLine="0"/>
        <w:jc w:val="left"/>
      </w:pPr>
      <w:r w:rsidRPr="00697061">
        <w:rPr>
          <w:sz w:val="8"/>
        </w:rPr>
        <w:t xml:space="preserve"> </w:t>
      </w:r>
    </w:p>
    <w:p w14:paraId="5802C6BC" w14:textId="77777777" w:rsidR="002A08FA" w:rsidRDefault="00000000" w:rsidP="007A6F3E">
      <w:pPr>
        <w:ind w:left="0" w:right="260" w:firstLine="0"/>
      </w:pPr>
      <w:r w:rsidRPr="00697061">
        <w:t xml:space="preserve">Qu'en statuant comme elle l'a fait, alors qu'elle constatait que la salariée avait été victime d'un harcèlement moral et sexuel dans l'entreprise, la cour d'appel à laquelle il appartenait dès lors d'apprécier si ce manquement avait empêché la poursuite du contrat de travail, a violé les textes susvisés ; […]  </w:t>
      </w:r>
    </w:p>
    <w:p w14:paraId="771D66E9" w14:textId="77777777" w:rsidR="000B1201" w:rsidRDefault="000B1201" w:rsidP="007A6F3E">
      <w:pPr>
        <w:ind w:left="0" w:right="260" w:firstLine="0"/>
      </w:pPr>
    </w:p>
    <w:p w14:paraId="1D93CCBD" w14:textId="77777777" w:rsidR="000B1201" w:rsidRDefault="000B1201" w:rsidP="007A6F3E">
      <w:pPr>
        <w:ind w:left="0" w:right="260" w:firstLine="0"/>
      </w:pPr>
    </w:p>
    <w:p w14:paraId="25E5A363" w14:textId="77777777" w:rsidR="000B1201" w:rsidRPr="00697061" w:rsidRDefault="000B1201" w:rsidP="007A6F3E">
      <w:pPr>
        <w:ind w:left="0" w:right="260" w:firstLine="0"/>
      </w:pPr>
      <w:r>
        <w:rPr>
          <w:b/>
        </w:rPr>
        <w:t>DOC 9 Bis :</w:t>
      </w:r>
      <w:r>
        <w:t xml:space="preserve"> </w:t>
      </w:r>
      <w:r w:rsidRPr="000B1201">
        <w:rPr>
          <w:b/>
          <w:bCs/>
        </w:rPr>
        <w:t>De l’interdiction de consommer de l’alcool sur le lieu de travail</w:t>
      </w:r>
      <w:r>
        <w:t xml:space="preserve"> </w:t>
      </w:r>
    </w:p>
    <w:p w14:paraId="43EEEE24" w14:textId="77777777" w:rsidR="000B1201" w:rsidRDefault="000B1201" w:rsidP="007A6F3E">
      <w:pPr>
        <w:ind w:left="0" w:right="260" w:firstLine="0"/>
      </w:pPr>
      <w:r>
        <w:t xml:space="preserve">De l'interdiction de consommer de l'alcool sur le lieu de travail. - Sur le lieu de travail, aucune boisson alcoolisée « autre que le vin, la bière, le cidre et le poiré » n'est autorisée (C. trav., art. R. 4228-20) ; dans l'enceinte de l'entreprise, aucune personne en état d'ivresse ne peut « entrer ou séjourner » (C. trav., art. R. 4228-21). L'employeur, tenu d'« une obligation générale de prévention des risques professionnels et dont la responsabilité, y compris pénale, peut être engagée en cas d'accident » ( CE, 14 </w:t>
      </w:r>
      <w:r>
        <w:lastRenderedPageBreak/>
        <w:t xml:space="preserve">mars 2022, n° 434343  : JCP S 2022, 1130, note V. Cohen-Donsimoni), doit prendre « les mesures nécessaires pour assurer la sécurité et protéger la santé physique et mentale des travailleurs » (C. trav., art. L. 4121-1, al. 1er). Partant, l'employeur doit prévoir dans le règlement intérieur ou, à défaut, par note de service « les mesures permettant de protéger la santé et la sécurité des travailleurs et de prévenir tout risque d'accident » (C. trav., art. R. 4228-20, al. 2). Ces mesures peuvent prendre la forme « d'une limitation voire d'une interdiction » de consommer des boissons alcoolisées (C. trav., art. R. 4228-20, al. 2) à condition, eu égard aux restrictions qu'elles apportent « aux droits des personnes et aux libertés individuelles et collectives » (C. trav., art. L. 1321-3), d'être justifiées par la nature de la tâche à accomplir et proportionnées au but recherché (CE, 12 nov. 2012, n° 349365 : JurisData n° 2012-025821 ; JCP S 2013, 1099, note Ph. Rozec et V. Manigot ; JCl. Travail Traité, Synthèse n° 110). L'exigence de justification et de proportionnalité de telles mesures n'implique pas que l'employeur, auquel il « revient de mettre en œuvre les mesures prévues à l'article L. 4121-1 du Code du travail sur le fondement des principes généraux de prévention fixés à l'article L. 4121-2 de ce code », « doive être en mesure de faire état de risques qui se seraient déjà réalisés » (CE, 14 mars 2022, n° 434343, préc.). Il ne peut être reproché à l'employeur de ne pas apporter la preuve du caractère justifié et proportionné de l'interdiction imposée aux salariés au motif qu'il ne démontrerait pas « l'existence d'une situation particulière de danger faute [pour lui de fournir des] éléments chiffrés sur le nombre d'accidents du travail ou de sanctions préalables liées à l'alcool sur [le] site » (CE, 14 mars 2022, n° 434343, préc.). </w:t>
      </w:r>
    </w:p>
    <w:p w14:paraId="1AB82810" w14:textId="4032B54B" w:rsidR="000B1201" w:rsidRPr="00697061" w:rsidRDefault="000B1201" w:rsidP="007A6F3E">
      <w:pPr>
        <w:ind w:left="0" w:right="260" w:firstLine="0"/>
      </w:pPr>
      <w:r>
        <w:t>L'impératif de prévention et de sécurité exige qu'en cas de danger « particulièrement élevé pour les salariés ou pour les tiers » soit prohibée toute imprégnation alcoolique des salariés (en ce sens, CE, 1re et 4e ch. réunies, 8 juill. 2019, n° 420434 : JurisData n° 2019-012179 ; JCP S 2019, 1278, note Ph. Rozec). Le règlement intérieur d'un établissement peut ainsi proscrire de manière générale l'introduction, la distribution ou la consommation de boissons alcoolisées compte tenu des risques auxquels sont exposés « l'ensemble des salariés [d'un] site », y compris ceux occupant des fonctions tertiaires, appelés à se déplacer régulièrement à l'intérieur de celui-ci et à partager les mêmes locaux,et ce « à raison des activités » qui y sont exercées, telles que l'utilisation de machines et d'outils de carrosserie-montage, la manipulation de « produits chimiques dans le cadre d'activités d'emboutissage, de tôlerie, de peinture, de montage et de contrôle de la qualité par la réalisation de tests » (CE, 14 mars 2022, n° 434343, préc.).</w:t>
      </w:r>
    </w:p>
    <w:p w14:paraId="7D8EF721" w14:textId="77777777" w:rsidR="002A08FA" w:rsidRPr="00697061" w:rsidRDefault="00000000" w:rsidP="007A6F3E">
      <w:pPr>
        <w:spacing w:after="0" w:line="259" w:lineRule="auto"/>
        <w:ind w:left="0" w:right="260" w:firstLine="0"/>
        <w:jc w:val="left"/>
      </w:pPr>
      <w:r w:rsidRPr="00697061">
        <w:t xml:space="preserve"> </w:t>
      </w:r>
    </w:p>
    <w:p w14:paraId="70ABAF36" w14:textId="77777777" w:rsidR="002A08FA" w:rsidRPr="00697061" w:rsidRDefault="00000000" w:rsidP="007A6F3E">
      <w:pPr>
        <w:spacing w:after="0" w:line="259" w:lineRule="auto"/>
        <w:ind w:left="0" w:right="260" w:firstLine="0"/>
        <w:jc w:val="left"/>
      </w:pPr>
      <w:r w:rsidRPr="00697061">
        <w:t xml:space="preserve"> </w:t>
      </w:r>
    </w:p>
    <w:p w14:paraId="056D9EFC" w14:textId="77777777" w:rsidR="002A08FA" w:rsidRPr="00697061" w:rsidRDefault="00000000" w:rsidP="007A6F3E">
      <w:pPr>
        <w:spacing w:after="0" w:line="259" w:lineRule="auto"/>
        <w:ind w:left="0" w:right="260" w:firstLine="0"/>
        <w:jc w:val="left"/>
      </w:pPr>
      <w:r w:rsidRPr="00697061">
        <w:rPr>
          <w:b/>
          <w:sz w:val="20"/>
        </w:rPr>
        <w:t xml:space="preserve"> </w:t>
      </w:r>
    </w:p>
    <w:p w14:paraId="5978E078" w14:textId="77777777" w:rsidR="002A08FA" w:rsidRPr="00697061" w:rsidRDefault="00000000" w:rsidP="007A6F3E">
      <w:pPr>
        <w:pStyle w:val="Titre4"/>
        <w:ind w:left="0" w:right="260" w:firstLine="0"/>
      </w:pPr>
      <w:r w:rsidRPr="00697061">
        <w:rPr>
          <w:u w:val="none"/>
        </w:rPr>
        <w:t xml:space="preserve">III. </w:t>
      </w:r>
      <w:r w:rsidRPr="00697061">
        <w:t>PROTECTION DE LA VIE PERSONNELLE</w:t>
      </w:r>
      <w:r w:rsidRPr="00697061">
        <w:rPr>
          <w:u w:val="none"/>
        </w:rPr>
        <w:t xml:space="preserve">  </w:t>
      </w:r>
    </w:p>
    <w:p w14:paraId="0D483AE8" w14:textId="77777777" w:rsidR="002A08FA" w:rsidRPr="00697061" w:rsidRDefault="00000000" w:rsidP="007A6F3E">
      <w:pPr>
        <w:spacing w:after="0" w:line="259" w:lineRule="auto"/>
        <w:ind w:left="0" w:right="260" w:firstLine="0"/>
        <w:jc w:val="left"/>
      </w:pPr>
      <w:r w:rsidRPr="00697061">
        <w:t xml:space="preserve"> </w:t>
      </w:r>
    </w:p>
    <w:p w14:paraId="27088B8F" w14:textId="77777777" w:rsidR="002A08FA" w:rsidRPr="00697061" w:rsidRDefault="00000000" w:rsidP="007A6F3E">
      <w:pPr>
        <w:spacing w:after="0" w:line="259" w:lineRule="auto"/>
        <w:ind w:left="0" w:right="260" w:firstLine="0"/>
        <w:jc w:val="left"/>
      </w:pPr>
      <w:r w:rsidRPr="00697061">
        <w:t xml:space="preserve"> </w:t>
      </w:r>
    </w:p>
    <w:p w14:paraId="0DDEA60C" w14:textId="77777777" w:rsidR="002A08FA" w:rsidRPr="00697061" w:rsidRDefault="00000000" w:rsidP="007A6F3E">
      <w:pPr>
        <w:pStyle w:val="Titre5"/>
        <w:ind w:left="0" w:right="260" w:firstLine="0"/>
      </w:pPr>
      <w:r w:rsidRPr="00697061">
        <w:t xml:space="preserve">DOC. 10 : Cass. soc., 12 février 1999, n°96-40755, Bull. civ. V, n°7 </w:t>
      </w:r>
    </w:p>
    <w:p w14:paraId="3194DD92" w14:textId="77777777" w:rsidR="002A08FA" w:rsidRPr="00697061" w:rsidRDefault="00000000" w:rsidP="007A6F3E">
      <w:pPr>
        <w:spacing w:after="0" w:line="259" w:lineRule="auto"/>
        <w:ind w:left="0" w:right="260" w:firstLine="0"/>
        <w:jc w:val="left"/>
      </w:pPr>
      <w:r w:rsidRPr="00697061">
        <w:rPr>
          <w:sz w:val="16"/>
        </w:rPr>
        <w:t xml:space="preserve"> </w:t>
      </w:r>
    </w:p>
    <w:p w14:paraId="37050142" w14:textId="77777777" w:rsidR="002A08FA" w:rsidRPr="00697061" w:rsidRDefault="00000000" w:rsidP="007A6F3E">
      <w:pPr>
        <w:spacing w:after="5" w:line="248" w:lineRule="auto"/>
        <w:ind w:left="0" w:right="260" w:firstLine="0"/>
      </w:pPr>
      <w:r w:rsidRPr="00697061">
        <w:rPr>
          <w:sz w:val="16"/>
        </w:rPr>
        <w:t xml:space="preserve">Vu l'article 8 de la Convention européenne de sauvegarde des droits de l'homme et des libertés fondamentales ;  </w:t>
      </w:r>
    </w:p>
    <w:p w14:paraId="560E04EF" w14:textId="77777777" w:rsidR="002A08FA" w:rsidRPr="00697061" w:rsidRDefault="00000000" w:rsidP="007A6F3E">
      <w:pPr>
        <w:spacing w:after="67" w:line="259" w:lineRule="auto"/>
        <w:ind w:left="0" w:right="260" w:firstLine="0"/>
        <w:jc w:val="left"/>
      </w:pPr>
      <w:r w:rsidRPr="00697061">
        <w:rPr>
          <w:sz w:val="8"/>
        </w:rPr>
        <w:t xml:space="preserve"> </w:t>
      </w:r>
    </w:p>
    <w:p w14:paraId="72E03B5C" w14:textId="77777777" w:rsidR="002A08FA" w:rsidRPr="00697061" w:rsidRDefault="00000000" w:rsidP="007A6F3E">
      <w:pPr>
        <w:spacing w:after="5" w:line="248" w:lineRule="auto"/>
        <w:ind w:left="0" w:right="260" w:firstLine="0"/>
      </w:pPr>
      <w:r w:rsidRPr="00697061">
        <w:rPr>
          <w:sz w:val="16"/>
        </w:rPr>
        <w:t xml:space="preserve">Attendu que selon ce texte, toute personne a droit au respect de son domicile ; que le libre choix du domicile personnel et familial est l'un des attributs de ce droit ; qu'une restriction à cette liberté par l'employeur n'est valable qu'à la condition d'être indispensable à la protection des intérêts légitimes de l'entreprise et proportionnée, compte tenu de l'emploi occupé et du travail demandé, au but recherché ;  </w:t>
      </w:r>
    </w:p>
    <w:p w14:paraId="1F521FE6" w14:textId="77777777" w:rsidR="002A08FA" w:rsidRPr="00697061" w:rsidRDefault="00000000" w:rsidP="007A6F3E">
      <w:pPr>
        <w:spacing w:after="65" w:line="259" w:lineRule="auto"/>
        <w:ind w:left="0" w:right="260" w:firstLine="0"/>
        <w:jc w:val="left"/>
      </w:pPr>
      <w:r w:rsidRPr="00697061">
        <w:rPr>
          <w:sz w:val="8"/>
        </w:rPr>
        <w:t xml:space="preserve"> </w:t>
      </w:r>
    </w:p>
    <w:p w14:paraId="2C9E8E8D" w14:textId="77777777" w:rsidR="002A08FA" w:rsidRPr="00697061" w:rsidRDefault="00000000" w:rsidP="007A6F3E">
      <w:pPr>
        <w:spacing w:after="5" w:line="248" w:lineRule="auto"/>
        <w:ind w:left="0" w:right="260" w:firstLine="0"/>
      </w:pPr>
      <w:r w:rsidRPr="00697061">
        <w:rPr>
          <w:sz w:val="16"/>
        </w:rPr>
        <w:t xml:space="preserve">Attendu que M. X... a été engagé à compter du 30 août 1991 par la société Omni Pac en qualité d'attaché commercial ; qu'il résulte de la procédure qu'il était domicilié avec sa famille dans la région parisienne et que son secteur d'activité était la région parisienne, le nord et l'est de la France ; que son contrat comportait une clause précisant que l'employeur se réservait le droit de modifier la région d'activité en demandant au salarié d'être domicilié sur cette région dans les 6 mois suivant ce changement d'affectation ; qu'il était également précisé qu'en cas de non-acceptation de la part du salarié, ce refus pourra entraîner la rupture du contrat de travail ne donnant lieu à aucune indemnité particulière de licenciement autre que les indemnités légales ou conventionnelles ; que le 21 août 1992, l'employeur a notifié au salarié la modification d'affectation et lui a demandé d'être domicilié dans la région de Montpellier ; qu'après avoir donné un accord de principe à cette proposition, le salarié a refusé de transférer son domicile familial à Montpellier et a été licencié le 3 novembre 1992 ; que contestant le bien-fondé de son licenciement, M. X... a saisi la juridiction prud'homale pour obtenir paiement de diverses sommes ;  </w:t>
      </w:r>
    </w:p>
    <w:p w14:paraId="59CF8273" w14:textId="77777777" w:rsidR="002A08FA" w:rsidRPr="00697061" w:rsidRDefault="00000000" w:rsidP="007A6F3E">
      <w:pPr>
        <w:spacing w:after="65" w:line="259" w:lineRule="auto"/>
        <w:ind w:left="0" w:right="260" w:firstLine="0"/>
        <w:jc w:val="left"/>
      </w:pPr>
      <w:r w:rsidRPr="00697061">
        <w:rPr>
          <w:sz w:val="8"/>
        </w:rPr>
        <w:t xml:space="preserve"> </w:t>
      </w:r>
    </w:p>
    <w:p w14:paraId="08CC5DB5" w14:textId="774243E2" w:rsidR="002A08FA" w:rsidRPr="00697061" w:rsidRDefault="00000000" w:rsidP="007A6F3E">
      <w:pPr>
        <w:spacing w:after="5" w:line="248" w:lineRule="auto"/>
        <w:ind w:left="0" w:right="260" w:firstLine="0"/>
      </w:pPr>
      <w:r w:rsidRPr="00697061">
        <w:rPr>
          <w:sz w:val="16"/>
        </w:rPr>
        <w:t xml:space="preserve">Attendu que, pour décider que le licenciement fondé sur le non-respect de la clause litigieuse reposait sur une cause réelle et sérieuse, la cour d'appel a considéré que la clause était licite, </w:t>
      </w:r>
      <w:r w:rsidR="006C6C32" w:rsidRPr="00697061">
        <w:rPr>
          <w:sz w:val="16"/>
        </w:rPr>
        <w:t>dès</w:t>
      </w:r>
      <w:r w:rsidRPr="00697061">
        <w:rPr>
          <w:sz w:val="16"/>
        </w:rPr>
        <w:t xml:space="preserve"> lors qu'elle était justifiée par la nature et le lieu des fonctions commerciales exercées par l'intéressé et par le bon fonctionnement de l'entreprise ;  </w:t>
      </w:r>
    </w:p>
    <w:p w14:paraId="233399C2" w14:textId="77777777" w:rsidR="002A08FA" w:rsidRPr="00697061" w:rsidRDefault="00000000" w:rsidP="007A6F3E">
      <w:pPr>
        <w:spacing w:after="65" w:line="259" w:lineRule="auto"/>
        <w:ind w:left="0" w:right="260" w:firstLine="0"/>
        <w:jc w:val="left"/>
      </w:pPr>
      <w:r w:rsidRPr="00697061">
        <w:rPr>
          <w:sz w:val="8"/>
        </w:rPr>
        <w:t xml:space="preserve"> </w:t>
      </w:r>
    </w:p>
    <w:p w14:paraId="0D9E7960" w14:textId="77777777" w:rsidR="002A08FA" w:rsidRPr="00697061" w:rsidRDefault="00000000" w:rsidP="007A6F3E">
      <w:pPr>
        <w:spacing w:after="5" w:line="248" w:lineRule="auto"/>
        <w:ind w:left="0" w:right="260" w:firstLine="0"/>
      </w:pPr>
      <w:r w:rsidRPr="00697061">
        <w:rPr>
          <w:sz w:val="16"/>
        </w:rPr>
        <w:t xml:space="preserve">Qu'en statuant par ces seuls motifs qui ne justifiaient ni le caractère indispensable pour l'entreprise d'un transfert de domicile, alors que le salarié proposait d'avoir une résidence à Montpellier, ni le caractère proportionné au but recherché de cette atteinte à la liberté de choix du domicile du salarié et alors qu'elle n'explique pas en quoi les attributions de M. X... exigeaient une présence permanente à Montpellier, la cour d'appel n'a pas donné de base légale à sa décision ;  </w:t>
      </w:r>
    </w:p>
    <w:p w14:paraId="13A31FCF" w14:textId="77777777" w:rsidR="002A08FA" w:rsidRPr="00697061" w:rsidRDefault="00000000" w:rsidP="007A6F3E">
      <w:pPr>
        <w:spacing w:after="67" w:line="259" w:lineRule="auto"/>
        <w:ind w:left="0" w:right="260" w:firstLine="0"/>
        <w:jc w:val="left"/>
      </w:pPr>
      <w:r w:rsidRPr="00697061">
        <w:rPr>
          <w:sz w:val="8"/>
        </w:rPr>
        <w:t xml:space="preserve"> </w:t>
      </w:r>
    </w:p>
    <w:p w14:paraId="74080A0F" w14:textId="77777777" w:rsidR="002A08FA" w:rsidRPr="00697061" w:rsidRDefault="00000000" w:rsidP="007A6F3E">
      <w:pPr>
        <w:spacing w:after="5" w:line="248" w:lineRule="auto"/>
        <w:ind w:left="0" w:right="260" w:firstLine="0"/>
      </w:pPr>
      <w:r w:rsidRPr="00697061">
        <w:rPr>
          <w:sz w:val="16"/>
        </w:rPr>
        <w:t xml:space="preserve">PAR CES MOTIFS […] : CASSE ET ANNULE, dans toutes ses dispositions, l'arrêt rendu le 8 novembre 1995 […]  </w:t>
      </w:r>
    </w:p>
    <w:p w14:paraId="7376D4B0" w14:textId="77777777" w:rsidR="002A08FA" w:rsidRPr="00697061" w:rsidRDefault="00000000" w:rsidP="007A6F3E">
      <w:pPr>
        <w:spacing w:after="0" w:line="259" w:lineRule="auto"/>
        <w:ind w:left="0" w:right="260" w:firstLine="0"/>
        <w:jc w:val="left"/>
      </w:pPr>
      <w:r w:rsidRPr="00697061">
        <w:t xml:space="preserve"> </w:t>
      </w:r>
    </w:p>
    <w:p w14:paraId="30CA4BB7" w14:textId="77777777" w:rsidR="002A08FA" w:rsidRPr="00697061" w:rsidRDefault="00000000" w:rsidP="007A6F3E">
      <w:pPr>
        <w:spacing w:after="0" w:line="259" w:lineRule="auto"/>
        <w:ind w:left="0" w:right="260" w:firstLine="0"/>
        <w:jc w:val="left"/>
      </w:pPr>
      <w:r w:rsidRPr="00697061">
        <w:t xml:space="preserve"> </w:t>
      </w:r>
    </w:p>
    <w:p w14:paraId="5BC774FC" w14:textId="77777777" w:rsidR="002A08FA" w:rsidRPr="00697061" w:rsidRDefault="00000000" w:rsidP="007A6F3E">
      <w:pPr>
        <w:pStyle w:val="Titre5"/>
        <w:ind w:left="0" w:right="260" w:firstLine="0"/>
      </w:pPr>
      <w:r w:rsidRPr="00697061">
        <w:t xml:space="preserve">DOC. 11 : Cass. soc., 28 février 2012, n°10-18308, Bull. civ. V, n°78 </w:t>
      </w:r>
    </w:p>
    <w:p w14:paraId="0DDFC8A8" w14:textId="77777777" w:rsidR="002A08FA" w:rsidRPr="00697061" w:rsidRDefault="00000000" w:rsidP="007A6F3E">
      <w:pPr>
        <w:spacing w:after="0" w:line="259" w:lineRule="auto"/>
        <w:ind w:left="0" w:right="260" w:firstLine="0"/>
        <w:jc w:val="left"/>
      </w:pPr>
      <w:r w:rsidRPr="00697061">
        <w:rPr>
          <w:b/>
          <w:sz w:val="16"/>
        </w:rPr>
        <w:t xml:space="preserve"> </w:t>
      </w:r>
    </w:p>
    <w:p w14:paraId="5D219817" w14:textId="77777777" w:rsidR="002A08FA" w:rsidRPr="00697061" w:rsidRDefault="00000000" w:rsidP="007A6F3E">
      <w:pPr>
        <w:spacing w:after="5" w:line="248" w:lineRule="auto"/>
        <w:ind w:left="0" w:right="260" w:firstLine="0"/>
      </w:pPr>
      <w:r w:rsidRPr="00697061">
        <w:rPr>
          <w:sz w:val="16"/>
        </w:rPr>
        <w:t xml:space="preserve">Vu les articles 8 de la Convention européenne de sauvegarde des droits de l'homme et des libertés fondamentales, 9 du code civil et L. 1121-1 du code du travail ;  </w:t>
      </w:r>
    </w:p>
    <w:p w14:paraId="6CD499FF" w14:textId="77777777" w:rsidR="002A08FA" w:rsidRPr="00697061" w:rsidRDefault="00000000" w:rsidP="007A6F3E">
      <w:pPr>
        <w:spacing w:after="65" w:line="259" w:lineRule="auto"/>
        <w:ind w:left="0" w:right="260" w:firstLine="0"/>
        <w:jc w:val="left"/>
      </w:pPr>
      <w:r w:rsidRPr="00697061">
        <w:rPr>
          <w:sz w:val="8"/>
        </w:rPr>
        <w:t xml:space="preserve"> </w:t>
      </w:r>
    </w:p>
    <w:p w14:paraId="3324BE34" w14:textId="77777777" w:rsidR="002A08FA" w:rsidRPr="00697061" w:rsidRDefault="00000000" w:rsidP="007A6F3E">
      <w:pPr>
        <w:spacing w:after="5" w:line="248" w:lineRule="auto"/>
        <w:ind w:left="0" w:right="260" w:firstLine="0"/>
      </w:pPr>
      <w:r w:rsidRPr="00697061">
        <w:rPr>
          <w:sz w:val="16"/>
        </w:rPr>
        <w:t xml:space="preserve">Attendu que toute personne dispose de la liberté de choisir son domicile et que nul ne peut apporter aux droits des personnes et aux libertés individuelles et collectives des restrictions qui ne seraient pas justifiées par la nature de la tâche à accomplir et proportionnées au but recherché ;  </w:t>
      </w:r>
    </w:p>
    <w:p w14:paraId="23A1A064" w14:textId="77777777" w:rsidR="002A08FA" w:rsidRPr="00697061" w:rsidRDefault="00000000" w:rsidP="007A6F3E">
      <w:pPr>
        <w:spacing w:after="67" w:line="259" w:lineRule="auto"/>
        <w:ind w:left="0" w:right="260" w:firstLine="0"/>
        <w:jc w:val="left"/>
      </w:pPr>
      <w:r w:rsidRPr="00697061">
        <w:rPr>
          <w:sz w:val="8"/>
        </w:rPr>
        <w:lastRenderedPageBreak/>
        <w:t xml:space="preserve"> </w:t>
      </w:r>
    </w:p>
    <w:p w14:paraId="0A92EB75" w14:textId="77777777" w:rsidR="002A08FA" w:rsidRPr="00697061" w:rsidRDefault="00000000" w:rsidP="007A6F3E">
      <w:pPr>
        <w:spacing w:after="5" w:line="248" w:lineRule="auto"/>
        <w:ind w:left="0" w:right="260" w:firstLine="0"/>
      </w:pPr>
      <w:r w:rsidRPr="00697061">
        <w:rPr>
          <w:sz w:val="16"/>
        </w:rPr>
        <w:t xml:space="preserve">Attendu, selon l'arrêt attaqué, que Mme X...a été engagée à compter du 23 janvier 1999 par l'association Maison départementale de la famille en qualité d'employée gouvernante, ses fonctions consistant à veiller au confort physique et moral des majeurs sous tutelle ou curatelle, logés par l'association dans un appartement ; que la durée de travail était fixée à 35 heures dans les plages horaires obligatoires de 8 h 00 à 12 h 30 et 18 h à 19 h 30, sur 5 jours à raison de 6 heures par jour et d'une demi-journée de 3 h 30, outre un temps de 6 h 30 destiné tous les mois à participer aux activités, réunions, visites psychiatres, accompagnement, sans astreintes ; qu'elle a été licenciée par lettre du 30 janvier 2007 pour avoir méconnu l'obligation contractuelle de résider à proximité de son lieu de travail ;  </w:t>
      </w:r>
    </w:p>
    <w:p w14:paraId="415F93C9" w14:textId="77777777" w:rsidR="002A08FA" w:rsidRPr="00697061" w:rsidRDefault="00000000" w:rsidP="007A6F3E">
      <w:pPr>
        <w:spacing w:after="65" w:line="259" w:lineRule="auto"/>
        <w:ind w:left="0" w:right="260" w:firstLine="0"/>
        <w:jc w:val="left"/>
      </w:pPr>
      <w:r w:rsidRPr="00697061">
        <w:rPr>
          <w:sz w:val="8"/>
        </w:rPr>
        <w:t xml:space="preserve"> </w:t>
      </w:r>
    </w:p>
    <w:p w14:paraId="0AB56D46" w14:textId="77777777" w:rsidR="002A08FA" w:rsidRPr="00697061" w:rsidRDefault="00000000" w:rsidP="007A6F3E">
      <w:pPr>
        <w:spacing w:after="5" w:line="248" w:lineRule="auto"/>
        <w:ind w:left="0" w:right="260" w:firstLine="0"/>
      </w:pPr>
      <w:r w:rsidRPr="00697061">
        <w:rPr>
          <w:sz w:val="16"/>
        </w:rPr>
        <w:t xml:space="preserve">Attendu que pour dire le licenciement fondé sur une cause réelle et sérieuse, l'arrêt retient qu'en s'éloignant de son lieu de travail de 20 km, soit un parcours de 25 minutes en véhicule personnel, la salariée n'était plus en mesure de respecter l'obligation de résidence insérée dans le contrat de travail lui imposant d'avoir son domicile à moins de 200 mètres de son lieu de travail qui est une condition substantielle de son contrat de travail et que cette obligation est indispensable à la protection des intérêts légitimes de l'association et des personnes auprès desquelles la salariée a pour objet d'intervenir et proportionnée, compte tenu de la nature de l'emploi occupé, au but recherché ;  </w:t>
      </w:r>
    </w:p>
    <w:p w14:paraId="6D2DD571" w14:textId="77777777" w:rsidR="002A08FA" w:rsidRPr="00697061" w:rsidRDefault="00000000" w:rsidP="007A6F3E">
      <w:pPr>
        <w:spacing w:after="67" w:line="259" w:lineRule="auto"/>
        <w:ind w:left="0" w:right="260" w:firstLine="0"/>
        <w:jc w:val="left"/>
      </w:pPr>
      <w:r w:rsidRPr="00697061">
        <w:rPr>
          <w:sz w:val="8"/>
        </w:rPr>
        <w:t xml:space="preserve"> </w:t>
      </w:r>
    </w:p>
    <w:p w14:paraId="1262470A" w14:textId="77777777" w:rsidR="002A08FA" w:rsidRPr="00697061" w:rsidRDefault="00000000" w:rsidP="007A6F3E">
      <w:pPr>
        <w:spacing w:after="5" w:line="248" w:lineRule="auto"/>
        <w:ind w:left="0" w:right="260" w:firstLine="0"/>
      </w:pPr>
      <w:r w:rsidRPr="00697061">
        <w:rPr>
          <w:sz w:val="16"/>
        </w:rPr>
        <w:t xml:space="preserve">Qu'en statuant ainsi, par des motifs impropres à établir que l'atteinte au libre choix par la salariée de son domicile était justifiée par la nature du travail à accomplir et proportionnée au but recherchée, la cour d'appel a violé les textes susvisés ;  </w:t>
      </w:r>
    </w:p>
    <w:p w14:paraId="5F4C0F31" w14:textId="77777777" w:rsidR="002A08FA" w:rsidRPr="00697061" w:rsidRDefault="00000000" w:rsidP="007A6F3E">
      <w:pPr>
        <w:spacing w:after="66" w:line="259" w:lineRule="auto"/>
        <w:ind w:left="0" w:right="260" w:firstLine="0"/>
        <w:jc w:val="left"/>
      </w:pPr>
      <w:r w:rsidRPr="00697061">
        <w:rPr>
          <w:sz w:val="8"/>
        </w:rPr>
        <w:t xml:space="preserve"> </w:t>
      </w:r>
    </w:p>
    <w:p w14:paraId="03EFAC5D" w14:textId="77777777" w:rsidR="002A08FA" w:rsidRPr="00697061" w:rsidRDefault="00000000" w:rsidP="007A6F3E">
      <w:pPr>
        <w:spacing w:after="67" w:line="248" w:lineRule="auto"/>
        <w:ind w:left="0" w:right="260" w:firstLine="0"/>
      </w:pPr>
      <w:r w:rsidRPr="00697061">
        <w:rPr>
          <w:sz w:val="16"/>
        </w:rPr>
        <w:t xml:space="preserve">PAR CES MOTIFS : CASSE ET ANNULE, dans toutes ses dispositions, l'arrêt rendu le 31 mars 2010[…]  </w:t>
      </w:r>
    </w:p>
    <w:p w14:paraId="1CB40BEF" w14:textId="77777777" w:rsidR="002A08FA" w:rsidRPr="00697061" w:rsidRDefault="00000000" w:rsidP="007A6F3E">
      <w:pPr>
        <w:spacing w:after="0" w:line="259" w:lineRule="auto"/>
        <w:ind w:left="0" w:right="260" w:firstLine="0"/>
        <w:jc w:val="left"/>
      </w:pPr>
      <w:r w:rsidRPr="00697061">
        <w:rPr>
          <w:b/>
          <w:sz w:val="24"/>
        </w:rPr>
        <w:t xml:space="preserve"> </w:t>
      </w:r>
    </w:p>
    <w:p w14:paraId="423A8061"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595BD7B0" w14:textId="77777777" w:rsidR="002A08FA" w:rsidRPr="00697061" w:rsidRDefault="00000000" w:rsidP="007A6F3E">
      <w:pPr>
        <w:pStyle w:val="Titre5"/>
        <w:ind w:left="0" w:right="260" w:firstLine="0"/>
      </w:pPr>
      <w:r w:rsidRPr="00697061">
        <w:t xml:space="preserve">DOC. 12 : Cass. soc., 6 février 2001, n°98-44190, Bull. civ. V, n°41 </w:t>
      </w:r>
    </w:p>
    <w:p w14:paraId="336E5B99" w14:textId="77777777" w:rsidR="002A08FA" w:rsidRPr="00697061" w:rsidRDefault="00000000" w:rsidP="007A6F3E">
      <w:pPr>
        <w:spacing w:after="0" w:line="259" w:lineRule="auto"/>
        <w:ind w:left="0" w:right="260" w:firstLine="0"/>
        <w:jc w:val="left"/>
      </w:pPr>
      <w:r w:rsidRPr="00697061">
        <w:rPr>
          <w:sz w:val="16"/>
        </w:rPr>
        <w:t xml:space="preserve"> </w:t>
      </w:r>
    </w:p>
    <w:p w14:paraId="2BBCBC33" w14:textId="77777777" w:rsidR="002A08FA" w:rsidRPr="00697061" w:rsidRDefault="00000000" w:rsidP="007A6F3E">
      <w:pPr>
        <w:spacing w:after="5" w:line="248" w:lineRule="auto"/>
        <w:ind w:left="0" w:right="260" w:firstLine="0"/>
      </w:pPr>
      <w:r w:rsidRPr="00697061">
        <w:rPr>
          <w:sz w:val="16"/>
        </w:rPr>
        <w:t xml:space="preserve">Attendu que Mme X..., salariée de la société Abilis, affectée sur un chantier à Sophia-Antipolis, s'est trouvée, à la suite d'un accident du travail survenu le 16 décembre 1992, en arrêt de travail jusqu'au 21 mars 1993 ; que, postérieurement à cette date, l'employeur, se fondant sur la clause de mobilité de son contrat de travail prévoyant qu'elle pouvait être mutée dans une zone géographique répondant aux mêmes critères d'accessibilité, lui a proposé deux mutations, l'une sur un autre chantier à Sophia-Antipolis, l'autre à Nice, qu'elle a successivement refusées ; qu'il l'a, en conséquence licenciée pour faute grave, le 3 juin 1993 ; que Mme X... a saisi la juridiction prud'homale afin d'obtenir le paiement de diverses indemnités ;  </w:t>
      </w:r>
    </w:p>
    <w:p w14:paraId="028CAC2D" w14:textId="77777777" w:rsidR="002A08FA" w:rsidRPr="00697061" w:rsidRDefault="00000000" w:rsidP="007A6F3E">
      <w:pPr>
        <w:spacing w:after="67" w:line="259" w:lineRule="auto"/>
        <w:ind w:left="0" w:right="260" w:firstLine="0"/>
        <w:jc w:val="left"/>
      </w:pPr>
      <w:r w:rsidRPr="00697061">
        <w:rPr>
          <w:sz w:val="8"/>
        </w:rPr>
        <w:t xml:space="preserve"> </w:t>
      </w:r>
    </w:p>
    <w:p w14:paraId="69B5DDF0" w14:textId="77777777" w:rsidR="002A08FA" w:rsidRPr="00697061" w:rsidRDefault="00000000" w:rsidP="007A6F3E">
      <w:pPr>
        <w:spacing w:after="5" w:line="248" w:lineRule="auto"/>
        <w:ind w:left="0" w:right="260" w:firstLine="0"/>
      </w:pPr>
      <w:r w:rsidRPr="00697061">
        <w:rPr>
          <w:sz w:val="16"/>
        </w:rPr>
        <w:t xml:space="preserve">Attendu que la société Abilis fait grief à l'arrêt attaqué (Aix-en-Provence, 2 juin 1998) d'avoir déclaré nul le licenciement de Mme X... et de l'avoir condamnée à lui payer diverses indemnités, alors, selon le moyen :  </w:t>
      </w:r>
    </w:p>
    <w:p w14:paraId="011024BF" w14:textId="77777777" w:rsidR="002A08FA" w:rsidRPr="00697061" w:rsidRDefault="00000000" w:rsidP="007A6F3E">
      <w:pPr>
        <w:spacing w:after="3" w:line="259" w:lineRule="auto"/>
        <w:ind w:left="0" w:right="260" w:firstLine="0"/>
        <w:jc w:val="right"/>
      </w:pPr>
      <w:r w:rsidRPr="00697061">
        <w:rPr>
          <w:sz w:val="16"/>
        </w:rPr>
        <w:t xml:space="preserve">1° que le refus de mutation énoncé par l'employeur dans la lettre de licenciement, constitue un motif précis ; que, dès lors, en déclarant </w:t>
      </w:r>
    </w:p>
    <w:p w14:paraId="635E74B9" w14:textId="77777777" w:rsidR="002A08FA" w:rsidRPr="00697061" w:rsidRDefault="00000000" w:rsidP="007A6F3E">
      <w:pPr>
        <w:spacing w:after="5" w:line="248" w:lineRule="auto"/>
        <w:ind w:left="0" w:right="260" w:firstLine="0"/>
      </w:pPr>
      <w:r w:rsidRPr="00697061">
        <w:rPr>
          <w:sz w:val="16"/>
        </w:rPr>
        <w:t xml:space="preserve">que la motivation de la lettre de licenciement qui reprochait à Mme X... son refus de mutation était insuffisante faute de préciser les lieux de mutation refusés, la cour d'appel a violé l'article L. 122-14-2 du Code du travail ;  </w:t>
      </w:r>
    </w:p>
    <w:p w14:paraId="39B0C609" w14:textId="77777777" w:rsidR="002A08FA" w:rsidRPr="00697061" w:rsidRDefault="00000000" w:rsidP="007A6F3E">
      <w:pPr>
        <w:spacing w:after="3" w:line="259" w:lineRule="auto"/>
        <w:ind w:left="0" w:right="260" w:firstLine="0"/>
        <w:jc w:val="right"/>
      </w:pPr>
      <w:r w:rsidRPr="00697061">
        <w:rPr>
          <w:sz w:val="16"/>
        </w:rPr>
        <w:t xml:space="preserve">2° qu'en toute hypothèse, en s'abstenant de rechercher si le refus opposé par la salariée à chaque proposition de mutation n'écartait pas </w:t>
      </w:r>
    </w:p>
    <w:p w14:paraId="4DAA0AA1" w14:textId="77777777" w:rsidR="002A08FA" w:rsidRPr="00697061" w:rsidRDefault="00000000" w:rsidP="007A6F3E">
      <w:pPr>
        <w:spacing w:after="5" w:line="248" w:lineRule="auto"/>
        <w:ind w:left="0" w:right="260" w:firstLine="0"/>
      </w:pPr>
      <w:r w:rsidRPr="00697061">
        <w:rPr>
          <w:sz w:val="16"/>
        </w:rPr>
        <w:t xml:space="preserve">tout risque de confusion entre les mutations refusées de sorte que la lettre de licenciement était suffisamment précise, la cour d'appel n'a pas donné de base légale à sa décision au regard de l'article L. 122-14-2 du Code du travail ;  </w:t>
      </w:r>
    </w:p>
    <w:p w14:paraId="0F66A7A5" w14:textId="77777777" w:rsidR="002A08FA" w:rsidRPr="00697061" w:rsidRDefault="00000000" w:rsidP="007A6F3E">
      <w:pPr>
        <w:spacing w:after="3" w:line="259" w:lineRule="auto"/>
        <w:ind w:left="0" w:right="260" w:firstLine="0"/>
        <w:jc w:val="right"/>
      </w:pPr>
      <w:r w:rsidRPr="00697061">
        <w:rPr>
          <w:sz w:val="16"/>
        </w:rPr>
        <w:t xml:space="preserve">3° qu'en déclarant qu'il résultait du changement d'horaires ou de site proposé que l'employeur avait fait jouer la clause de mobilité avec une </w:t>
      </w:r>
    </w:p>
    <w:p w14:paraId="703A20A8" w14:textId="77777777" w:rsidR="002A08FA" w:rsidRPr="00697061" w:rsidRDefault="00000000" w:rsidP="007A6F3E">
      <w:pPr>
        <w:spacing w:after="0" w:line="245" w:lineRule="auto"/>
        <w:ind w:left="0" w:right="260" w:firstLine="0"/>
        <w:jc w:val="left"/>
      </w:pPr>
      <w:r w:rsidRPr="00697061">
        <w:rPr>
          <w:sz w:val="16"/>
        </w:rPr>
        <w:t xml:space="preserve">légèreté blâmable eu égard aux charges de famille de l'intéressé de sorte que malgré l'absence de modification substantielle du contrat, le refus de la salariée ne pouvait s'analyser en une faute grave, sans répondre aux conclusions de la société Abilis selon lesquelles à aucun moment dans ses courriers, Mme X... n'avait invoqué une modification de ses horaires inconciliables avec ses charges de famille pour refuser le premier poste localisé sur le même site que celui occupé avant son accident, la cour d'appel a violé l'article 455 du nouveau Code de procédure civile ;  </w:t>
      </w:r>
    </w:p>
    <w:p w14:paraId="0103C452" w14:textId="77777777" w:rsidR="002A08FA" w:rsidRPr="00697061" w:rsidRDefault="00000000" w:rsidP="007A6F3E">
      <w:pPr>
        <w:spacing w:after="65" w:line="259" w:lineRule="auto"/>
        <w:ind w:left="0" w:right="260" w:firstLine="0"/>
        <w:jc w:val="left"/>
      </w:pPr>
      <w:r w:rsidRPr="00697061">
        <w:rPr>
          <w:sz w:val="8"/>
        </w:rPr>
        <w:t xml:space="preserve"> </w:t>
      </w:r>
    </w:p>
    <w:p w14:paraId="088F37DD" w14:textId="77777777" w:rsidR="002A08FA" w:rsidRPr="00697061" w:rsidRDefault="00000000" w:rsidP="007A6F3E">
      <w:pPr>
        <w:spacing w:after="5" w:line="248" w:lineRule="auto"/>
        <w:ind w:left="0" w:right="260" w:firstLine="0"/>
      </w:pPr>
      <w:r w:rsidRPr="00697061">
        <w:rPr>
          <w:sz w:val="16"/>
        </w:rPr>
        <w:t xml:space="preserve">Mais attendu qu'abstraction faite du motif erroné mais surabondant critiqué par la première et la deuxième branche du moyen, la cour d'appel a relevé qu'en mettant en œuvre une clause de mobilité alors, d'une part, qu'il savait que Mme X... était la mère d'un enfant handicapé moteur dont elle devait s'occuper à l'heure du déjeuner, alors, d'autre part, que le poste qu'occupait antérieurement Mme X... était libre, l'employeur avait agi avec une légèreté blâmable ; qu'elle a ainsi répondu aux conclusions prétendument délaissées et légalement justifié sa décision ; que le moyen ne peut être accueilli ; […]  </w:t>
      </w:r>
    </w:p>
    <w:p w14:paraId="795EC3FE" w14:textId="77777777" w:rsidR="002A08FA" w:rsidRPr="00697061" w:rsidRDefault="00000000" w:rsidP="007A6F3E">
      <w:pPr>
        <w:spacing w:after="65" w:line="259" w:lineRule="auto"/>
        <w:ind w:left="0" w:right="260" w:firstLine="0"/>
        <w:jc w:val="left"/>
      </w:pPr>
      <w:r w:rsidRPr="00697061">
        <w:rPr>
          <w:sz w:val="8"/>
        </w:rPr>
        <w:t xml:space="preserve"> </w:t>
      </w:r>
    </w:p>
    <w:p w14:paraId="4391E125" w14:textId="77777777" w:rsidR="002A08FA" w:rsidRPr="00697061" w:rsidRDefault="00000000" w:rsidP="007A6F3E">
      <w:pPr>
        <w:spacing w:after="5" w:line="248" w:lineRule="auto"/>
        <w:ind w:left="0" w:right="260" w:firstLine="0"/>
      </w:pPr>
      <w:r w:rsidRPr="00697061">
        <w:rPr>
          <w:sz w:val="16"/>
        </w:rPr>
        <w:t xml:space="preserve">PAR CES MOTIFS : REJETTE le pourvoi.  </w:t>
      </w:r>
    </w:p>
    <w:p w14:paraId="4E771FE2" w14:textId="77777777" w:rsidR="002A08FA" w:rsidRPr="00697061" w:rsidRDefault="00000000" w:rsidP="007A6F3E">
      <w:pPr>
        <w:spacing w:after="0" w:line="259" w:lineRule="auto"/>
        <w:ind w:left="0" w:right="260" w:firstLine="0"/>
        <w:jc w:val="left"/>
      </w:pPr>
      <w:r w:rsidRPr="00697061">
        <w:t xml:space="preserve"> </w:t>
      </w:r>
    </w:p>
    <w:p w14:paraId="4B0EF9F7" w14:textId="77777777" w:rsidR="002A08FA" w:rsidRPr="00697061" w:rsidRDefault="00000000" w:rsidP="007A6F3E">
      <w:pPr>
        <w:pStyle w:val="Titre5"/>
        <w:ind w:left="0" w:right="260" w:firstLine="0"/>
      </w:pPr>
      <w:r w:rsidRPr="00697061">
        <w:t xml:space="preserve">DOC. 13 : Cass. soc., 13 janvier 2009, n°06-45562, Bull. civ. V, n°4 </w:t>
      </w:r>
    </w:p>
    <w:p w14:paraId="189862E8" w14:textId="77777777" w:rsidR="002A08FA" w:rsidRPr="00697061" w:rsidRDefault="00000000" w:rsidP="007A6F3E">
      <w:pPr>
        <w:spacing w:after="0" w:line="259" w:lineRule="auto"/>
        <w:ind w:left="0" w:right="260" w:firstLine="0"/>
        <w:jc w:val="left"/>
      </w:pPr>
      <w:r w:rsidRPr="00697061">
        <w:t xml:space="preserve"> </w:t>
      </w:r>
    </w:p>
    <w:p w14:paraId="29172085" w14:textId="77777777" w:rsidR="002A08FA" w:rsidRPr="00697061" w:rsidRDefault="00000000" w:rsidP="007A6F3E">
      <w:pPr>
        <w:spacing w:after="5" w:line="248" w:lineRule="auto"/>
        <w:ind w:left="0" w:right="260" w:firstLine="0"/>
      </w:pPr>
      <w:r w:rsidRPr="00697061">
        <w:rPr>
          <w:sz w:val="16"/>
        </w:rPr>
        <w:t xml:space="preserve">Vu les articles L. 120-2 devenu L. 1121-1 et L. 212-4-3, alinéa 6 devenu L. 3123-24 du code du travail, ensemble l'article 1134 du code civil ; </w:t>
      </w:r>
    </w:p>
    <w:p w14:paraId="774757AB" w14:textId="77777777" w:rsidR="002A08FA" w:rsidRPr="00697061" w:rsidRDefault="00000000" w:rsidP="007A6F3E">
      <w:pPr>
        <w:spacing w:after="65" w:line="259" w:lineRule="auto"/>
        <w:ind w:left="0" w:right="260" w:firstLine="0"/>
        <w:jc w:val="left"/>
      </w:pPr>
      <w:r w:rsidRPr="00697061">
        <w:rPr>
          <w:sz w:val="8"/>
        </w:rPr>
        <w:t xml:space="preserve"> </w:t>
      </w:r>
    </w:p>
    <w:p w14:paraId="06FB34A9" w14:textId="77777777" w:rsidR="002A08FA" w:rsidRPr="00697061" w:rsidRDefault="00000000" w:rsidP="007A6F3E">
      <w:pPr>
        <w:spacing w:after="5" w:line="248" w:lineRule="auto"/>
        <w:ind w:left="0" w:right="260" w:firstLine="0"/>
      </w:pPr>
      <w:r w:rsidRPr="00697061">
        <w:rPr>
          <w:sz w:val="16"/>
        </w:rPr>
        <w:t xml:space="preserve">Attendu, selon l'arrêt attaqué, que Mme X..., engagée par la société Iss Abilis France en qualité d'agent de propreté à compter du 1er août 1997, a été affectée sur le site Bruel et Kjaer à Mennecy pour 4 heures par jour du lundi au vendredi de 15 heures à 19 heures ; que l'employeur, par courrier du 23 octobre 2002, lui annonçait un changement d'affectation à compter du 28 octobre 2002 sur un site à Morangis, de 17 heures à 21 heures, porté ensuite de 17 heures à 19 heures, du lundi au vendredi ; que suite à son refus de cette nouvelle affectation, Mme X... a été licenciée par lettre du 4 décembre 2002 pour faute grave ; que, contestant ce licenciement, la salariée a saisi la juridiction prud'homale de diverses demandes ;  </w:t>
      </w:r>
    </w:p>
    <w:p w14:paraId="6E1FDC55" w14:textId="77777777" w:rsidR="002A08FA" w:rsidRPr="00697061" w:rsidRDefault="00000000" w:rsidP="007A6F3E">
      <w:pPr>
        <w:spacing w:after="65" w:line="259" w:lineRule="auto"/>
        <w:ind w:left="0" w:right="260" w:firstLine="0"/>
        <w:jc w:val="left"/>
      </w:pPr>
      <w:r w:rsidRPr="00697061">
        <w:rPr>
          <w:sz w:val="8"/>
        </w:rPr>
        <w:t xml:space="preserve"> </w:t>
      </w:r>
    </w:p>
    <w:p w14:paraId="575497C6" w14:textId="77777777" w:rsidR="002A08FA" w:rsidRPr="00697061" w:rsidRDefault="00000000" w:rsidP="007A6F3E">
      <w:pPr>
        <w:spacing w:after="5" w:line="248" w:lineRule="auto"/>
        <w:ind w:left="0" w:right="260" w:firstLine="0"/>
      </w:pPr>
      <w:r w:rsidRPr="00697061">
        <w:rPr>
          <w:sz w:val="16"/>
        </w:rPr>
        <w:t xml:space="preserve">Attendu que pour débouter la salariée de ses demandes en paiement de rappel de salaire, de dommages-intérêts pour licenciement sans cause réelle ni sérieuse et irrégularité de la procédure, la cour d'appel, qui a constaté que le contrat de travail de Mme X... n'indiquait aucun horaire particulier et précisait dans son article 4 que " les caractères spécifiques de l'activité ne permettant pas de garantir la permanence d'horaires déterminés, ceux assurés par le salarié lors de son engagement pourront être modifiés en fonction du service... sans que cette modification constitue une modification essentielle du présent contrat " et que l'article 3 prévoyait la clause de mobilité suivante : " compte tenu de la nature de ces fonctions et des usages de la profession, l'agence se réserve la possibilité de muter le salarié dans une zone géographique de l'agence, sans que cette modification constitue une modification essentielle du présent contrat ", a retenu, d'une part, qu'en l'absence d'horaires expressément mentionnés dans le contrat de travail, le changement d'horaire au sein de la journée constituait un simple changement des </w:t>
      </w:r>
      <w:r w:rsidRPr="00697061">
        <w:rPr>
          <w:sz w:val="16"/>
        </w:rPr>
        <w:lastRenderedPageBreak/>
        <w:t xml:space="preserve">conditions de travail relevant du pouvoir de direction de l'employeur et, d'autre part, qu'il n'était pas établi qu'en affectant Mme X... à Morangis, la société Iss Abilis France avait abusé de son pouvoir de mettre en œuvre la clause de mobilité, que la salariée ne faisant pas, par ailleurs, état de difficultés particulièrement lourdes au regard de cette nouvelle affectation ; qu'elle en a déduit qu'elle ne pouvait considérer cette nouvelle affectation comme une modification de contrat de travail susceptible d'être refusée ;  </w:t>
      </w:r>
    </w:p>
    <w:p w14:paraId="634F5A2C" w14:textId="77777777" w:rsidR="002A08FA" w:rsidRPr="00697061" w:rsidRDefault="00000000" w:rsidP="007A6F3E">
      <w:pPr>
        <w:spacing w:after="66" w:line="259" w:lineRule="auto"/>
        <w:ind w:left="0" w:right="260" w:firstLine="0"/>
        <w:jc w:val="left"/>
      </w:pPr>
      <w:r w:rsidRPr="00697061">
        <w:rPr>
          <w:sz w:val="8"/>
        </w:rPr>
        <w:t xml:space="preserve"> </w:t>
      </w:r>
    </w:p>
    <w:p w14:paraId="7643429E" w14:textId="77777777" w:rsidR="002A08FA" w:rsidRPr="00697061" w:rsidRDefault="00000000" w:rsidP="007A6F3E">
      <w:pPr>
        <w:spacing w:after="5" w:line="248" w:lineRule="auto"/>
        <w:ind w:left="0" w:right="260" w:firstLine="0"/>
      </w:pPr>
      <w:r w:rsidRPr="00697061">
        <w:rPr>
          <w:sz w:val="16"/>
        </w:rPr>
        <w:t xml:space="preserve">Qu'en se déterminant ainsi, sans rechercher concrètement, comme il lui était demandé, d'une part si la mise en œuvre de la clause de mobilité ne portait pas une atteinte au droit de la salariée, laquelle faisait valoir qu'elle était veuve et élevait seule deux jeunes enfants, à une vie personnelle et familiale et si une telle atteinte pouvait être justifiée par la tâche à accomplir et était proportionnée au but recherché et d'autre part si la modification des horaires journaliers de travail était compatible avec des obligations familiales impérieuses, la cour d'appel n'a pas donné de base légale à sa décision ;  </w:t>
      </w:r>
    </w:p>
    <w:p w14:paraId="0D5F922D" w14:textId="77777777" w:rsidR="002A08FA" w:rsidRPr="00697061" w:rsidRDefault="00000000" w:rsidP="007A6F3E">
      <w:pPr>
        <w:spacing w:after="65" w:line="259" w:lineRule="auto"/>
        <w:ind w:left="0" w:right="260" w:firstLine="0"/>
        <w:jc w:val="left"/>
      </w:pPr>
      <w:r w:rsidRPr="00697061">
        <w:rPr>
          <w:sz w:val="8"/>
        </w:rPr>
        <w:t xml:space="preserve"> </w:t>
      </w:r>
    </w:p>
    <w:p w14:paraId="267775AE" w14:textId="77777777" w:rsidR="002A08FA" w:rsidRPr="00697061" w:rsidRDefault="00000000" w:rsidP="007A6F3E">
      <w:pPr>
        <w:spacing w:after="5" w:line="248" w:lineRule="auto"/>
        <w:ind w:left="0" w:right="260" w:firstLine="0"/>
      </w:pPr>
      <w:r w:rsidRPr="00697061">
        <w:rPr>
          <w:sz w:val="16"/>
        </w:rPr>
        <w:t xml:space="preserve">PAR CES MOTIFS […] : CASSE ET ANNULE, en ses seules dispositions ayant décidé que le licenciement de Mme X... était fondé sur une cause réelle et sérieuse et débouté la salariée de ses demandes en paiement de rappel de salaire, de dommages-intérêts pour licenciement sans cause réelle ni sérieuse et irrégularité de la procédure, l'arrêt rendu le 29 novembre 2005[…]  </w:t>
      </w:r>
    </w:p>
    <w:p w14:paraId="4FEA69EE" w14:textId="77777777" w:rsidR="002A08FA" w:rsidRPr="00697061" w:rsidRDefault="00000000" w:rsidP="007A6F3E">
      <w:pPr>
        <w:spacing w:after="0" w:line="259" w:lineRule="auto"/>
        <w:ind w:left="0" w:right="260" w:firstLine="0"/>
        <w:jc w:val="left"/>
      </w:pPr>
      <w:r w:rsidRPr="00697061">
        <w:t xml:space="preserve"> </w:t>
      </w:r>
    </w:p>
    <w:p w14:paraId="6EEEA181" w14:textId="77777777" w:rsidR="002A08FA" w:rsidRPr="00697061" w:rsidRDefault="00000000" w:rsidP="007A6F3E">
      <w:pPr>
        <w:pStyle w:val="Titre5"/>
        <w:ind w:left="0" w:right="260" w:firstLine="0"/>
      </w:pPr>
      <w:r w:rsidRPr="00697061">
        <w:t>DOC. 14 : Cass. soc., 11 février 2009, n°07-42068,</w:t>
      </w:r>
      <w:r w:rsidRPr="00697061">
        <w:rPr>
          <w:i/>
        </w:rPr>
        <w:t xml:space="preserve"> </w:t>
      </w:r>
      <w:r w:rsidRPr="00697061">
        <w:t xml:space="preserve">Bull. civ. V, n°40 </w:t>
      </w:r>
    </w:p>
    <w:p w14:paraId="53B6CE18" w14:textId="77777777" w:rsidR="002A08FA" w:rsidRPr="00697061" w:rsidRDefault="00000000" w:rsidP="007A6F3E">
      <w:pPr>
        <w:spacing w:after="89" w:line="259" w:lineRule="auto"/>
        <w:ind w:left="0" w:right="260" w:firstLine="0"/>
        <w:jc w:val="left"/>
      </w:pPr>
      <w:r w:rsidRPr="00697061">
        <w:rPr>
          <w:sz w:val="8"/>
        </w:rPr>
        <w:t xml:space="preserve"> </w:t>
      </w:r>
    </w:p>
    <w:p w14:paraId="270D4EB4" w14:textId="77777777" w:rsidR="002A08FA" w:rsidRPr="00697061" w:rsidRDefault="00000000" w:rsidP="007A6F3E">
      <w:pPr>
        <w:ind w:left="0" w:right="260" w:firstLine="0"/>
      </w:pPr>
      <w:r w:rsidRPr="00697061">
        <w:t xml:space="preserve">Attendu, selon l'arrêt attaqué, que M. B., qui était employé depuis le 11 avril 1988 en qualité d'aide-raffineur par la Société industrielle des oléagineux (SIO) et occupait en dernier lieu les fonctions de chef de poste, a été mis à pied à titre conservatoire et convoqué à un entretien préalable tenu le 4 décembre, puis licencié pour faute grave le 11 décembre 2000 pour avoir dérobé trois cents emballages en plastique servant au conditionnement des produits, après un contrôle de son sac le 24 novembre 2000 ; qu'il a saisi la juridiction prud'homale d'une demande de paiement de diverses sommes au titre de la rupture de son contrat de travail ; </w:t>
      </w:r>
    </w:p>
    <w:p w14:paraId="44911D04" w14:textId="77777777" w:rsidR="002A08FA" w:rsidRPr="00697061" w:rsidRDefault="00000000" w:rsidP="007A6F3E">
      <w:pPr>
        <w:spacing w:after="86" w:line="259" w:lineRule="auto"/>
        <w:ind w:left="0" w:right="260" w:firstLine="0"/>
        <w:jc w:val="left"/>
      </w:pPr>
      <w:r w:rsidRPr="00697061">
        <w:rPr>
          <w:sz w:val="8"/>
        </w:rPr>
        <w:t xml:space="preserve"> </w:t>
      </w:r>
    </w:p>
    <w:p w14:paraId="0E130330" w14:textId="77777777" w:rsidR="002A08FA" w:rsidRPr="00697061" w:rsidRDefault="00000000" w:rsidP="007A6F3E">
      <w:pPr>
        <w:ind w:left="0" w:right="260" w:firstLine="0"/>
      </w:pPr>
      <w:r w:rsidRPr="00697061">
        <w:t xml:space="preserve">Vu les articles L. 120-2, devenu L. 1121-1 du code du travail, et 9 du code civil ; </w:t>
      </w:r>
    </w:p>
    <w:p w14:paraId="0A6E0F06" w14:textId="77777777" w:rsidR="002A08FA" w:rsidRPr="00697061" w:rsidRDefault="00000000" w:rsidP="007A6F3E">
      <w:pPr>
        <w:spacing w:after="86" w:line="259" w:lineRule="auto"/>
        <w:ind w:left="0" w:right="260" w:firstLine="0"/>
        <w:jc w:val="left"/>
      </w:pPr>
      <w:r w:rsidRPr="00697061">
        <w:rPr>
          <w:sz w:val="8"/>
        </w:rPr>
        <w:t xml:space="preserve"> </w:t>
      </w:r>
    </w:p>
    <w:p w14:paraId="3B4310B4" w14:textId="77777777" w:rsidR="002A08FA" w:rsidRPr="00697061" w:rsidRDefault="00000000" w:rsidP="007A6F3E">
      <w:pPr>
        <w:ind w:left="0" w:right="260" w:firstLine="0"/>
      </w:pPr>
      <w:r w:rsidRPr="00697061">
        <w:t xml:space="preserve">Attendu que pour retenir l'existence d'une faute grave et débouter le salarié de sa demande d'indemnités au titre de son licenciement, l'arrêt confirmatif relève notamment que le contrôle du sac du salarié a été fait en sa présence et avec son consentement, et que ce dernier, n'ayant pas été contraint de montrer le contenu de son sac, ne peut soutenir que cette opération est entachée d'illégalité ; </w:t>
      </w:r>
    </w:p>
    <w:p w14:paraId="16E493B9" w14:textId="77777777" w:rsidR="002A08FA" w:rsidRPr="00697061" w:rsidRDefault="00000000" w:rsidP="007A6F3E">
      <w:pPr>
        <w:spacing w:after="86" w:line="259" w:lineRule="auto"/>
        <w:ind w:left="0" w:right="260" w:firstLine="0"/>
        <w:jc w:val="left"/>
      </w:pPr>
      <w:r w:rsidRPr="00697061">
        <w:rPr>
          <w:sz w:val="8"/>
        </w:rPr>
        <w:t xml:space="preserve"> </w:t>
      </w:r>
    </w:p>
    <w:p w14:paraId="5A03DAE0" w14:textId="77777777" w:rsidR="002A08FA" w:rsidRPr="00697061" w:rsidRDefault="00000000" w:rsidP="007A6F3E">
      <w:pPr>
        <w:ind w:left="0" w:right="260" w:firstLine="0"/>
      </w:pPr>
      <w:r w:rsidRPr="00697061">
        <w:t xml:space="preserve">Attendu cependant que l'employeur ne peut apporter aux libertés individuelles ou collectives des salariés que des restrictions justifiées par la nature de la tâche à accomplir et proportionnées au but recherché ;  </w:t>
      </w:r>
    </w:p>
    <w:p w14:paraId="60F0A5D4" w14:textId="77777777" w:rsidR="002A08FA" w:rsidRPr="00697061" w:rsidRDefault="00000000" w:rsidP="007A6F3E">
      <w:pPr>
        <w:spacing w:after="89" w:line="259" w:lineRule="auto"/>
        <w:ind w:left="0" w:right="260" w:firstLine="0"/>
        <w:jc w:val="left"/>
      </w:pPr>
      <w:r w:rsidRPr="00697061">
        <w:rPr>
          <w:sz w:val="8"/>
        </w:rPr>
        <w:t xml:space="preserve"> </w:t>
      </w:r>
    </w:p>
    <w:p w14:paraId="0B16A9C9" w14:textId="77777777" w:rsidR="002A08FA" w:rsidRPr="00697061" w:rsidRDefault="00000000" w:rsidP="007A6F3E">
      <w:pPr>
        <w:ind w:left="0" w:right="260" w:firstLine="0"/>
      </w:pPr>
      <w:r w:rsidRPr="00697061">
        <w:t xml:space="preserve">Qu'il ne peut ainsi, sauf circonstances exceptionnelles, ouvrir les sacs appartenant aux salariés pour en vérifier le contenu qu'avec leur accord et à la condition de les avoir avertis de leur droit de s'y opposer et d'exiger la présence d'un témoin ; </w:t>
      </w:r>
    </w:p>
    <w:p w14:paraId="7F7C297B" w14:textId="77777777" w:rsidR="002A08FA" w:rsidRPr="00697061" w:rsidRDefault="00000000" w:rsidP="007A6F3E">
      <w:pPr>
        <w:spacing w:after="89" w:line="259" w:lineRule="auto"/>
        <w:ind w:left="0" w:right="260" w:firstLine="0"/>
        <w:jc w:val="left"/>
      </w:pPr>
      <w:r w:rsidRPr="00697061">
        <w:rPr>
          <w:sz w:val="8"/>
        </w:rPr>
        <w:t xml:space="preserve"> </w:t>
      </w:r>
    </w:p>
    <w:p w14:paraId="59504CFE" w14:textId="77777777" w:rsidR="002A08FA" w:rsidRPr="00697061" w:rsidRDefault="00000000" w:rsidP="007A6F3E">
      <w:pPr>
        <w:ind w:left="0" w:right="260" w:firstLine="0"/>
      </w:pPr>
      <w:r w:rsidRPr="00697061">
        <w:t xml:space="preserve">Qu'en statuant comme elle l'a fait, sans qu'il résulte de ses constatations que le salarié avait été informé de son droit de s'opposer à l'ouverture de son sac et au contrôle de son contenu, la cour d'appel a violé les textes susvisés ; </w:t>
      </w:r>
    </w:p>
    <w:p w14:paraId="78A6891B" w14:textId="77777777" w:rsidR="002A08FA" w:rsidRPr="00697061" w:rsidRDefault="00000000" w:rsidP="007A6F3E">
      <w:pPr>
        <w:spacing w:after="0" w:line="259" w:lineRule="auto"/>
        <w:ind w:left="0" w:right="260" w:firstLine="0"/>
        <w:jc w:val="left"/>
      </w:pPr>
      <w:r w:rsidRPr="00697061">
        <w:t xml:space="preserve"> </w:t>
      </w:r>
    </w:p>
    <w:p w14:paraId="27E6D309" w14:textId="77777777" w:rsidR="002A08FA" w:rsidRPr="00697061" w:rsidRDefault="00000000" w:rsidP="007A6F3E">
      <w:pPr>
        <w:pStyle w:val="Titre5"/>
        <w:ind w:left="0" w:right="260" w:firstLine="0"/>
      </w:pPr>
      <w:r w:rsidRPr="00697061">
        <w:t xml:space="preserve">DOC. 15 : Cass. soc., 28 mai 2003, n°02-40273, Bull. civ. V, n°178  </w:t>
      </w:r>
    </w:p>
    <w:p w14:paraId="5D3ACE45" w14:textId="77777777" w:rsidR="002A08FA" w:rsidRPr="00697061" w:rsidRDefault="00000000" w:rsidP="007A6F3E">
      <w:pPr>
        <w:spacing w:after="0" w:line="259" w:lineRule="auto"/>
        <w:ind w:left="0" w:right="260" w:firstLine="0"/>
        <w:jc w:val="left"/>
      </w:pPr>
      <w:r w:rsidRPr="00697061">
        <w:t xml:space="preserve"> </w:t>
      </w:r>
    </w:p>
    <w:p w14:paraId="34080A47" w14:textId="77777777" w:rsidR="002A08FA" w:rsidRPr="00697061" w:rsidRDefault="00000000" w:rsidP="007A6F3E">
      <w:pPr>
        <w:spacing w:after="5" w:line="248" w:lineRule="auto"/>
        <w:ind w:left="0" w:right="260" w:firstLine="0"/>
      </w:pPr>
      <w:r w:rsidRPr="00697061">
        <w:rPr>
          <w:sz w:val="16"/>
        </w:rPr>
        <w:t xml:space="preserve">Attendu que M. X..., embauché le 1er octobre 2000 en qualité d'agent technique des méthodes par la société Sagem, a été licencié le 22 juin 2001 après être venu, le 21 mai 2001, travailler en bermuda et continué les jours suivants à porter la même tenue vestimentaire ce, en opposition ouverte avec ses supérieurs hiérarchiques qui lui demandaient oralement puis par écrit de porter un pantalon sous la blouse prescrite par le règlement intérieur de l'entreprise ; que le salarié a saisi le 4 juillet 2001 la formation de référé du conseil de prud'hommes, demandant, sur le fondement des articles L. 122-45 et L. 120-2 du Code du travail, l'annulation de son licenciement et sa réintégration sous astreinte ;  </w:t>
      </w:r>
    </w:p>
    <w:p w14:paraId="337F1E22" w14:textId="77777777" w:rsidR="002A08FA" w:rsidRPr="00697061" w:rsidRDefault="00000000" w:rsidP="007A6F3E">
      <w:pPr>
        <w:spacing w:after="24" w:line="259" w:lineRule="auto"/>
        <w:ind w:left="0" w:right="260" w:firstLine="0"/>
        <w:jc w:val="left"/>
      </w:pPr>
      <w:r w:rsidRPr="00697061">
        <w:rPr>
          <w:sz w:val="12"/>
        </w:rPr>
        <w:t xml:space="preserve"> </w:t>
      </w:r>
    </w:p>
    <w:p w14:paraId="2EB3DE1C" w14:textId="77777777" w:rsidR="002A08FA" w:rsidRPr="00697061" w:rsidRDefault="00000000" w:rsidP="007A6F3E">
      <w:pPr>
        <w:spacing w:after="5" w:line="248" w:lineRule="auto"/>
        <w:ind w:left="0" w:right="260" w:firstLine="0"/>
      </w:pPr>
      <w:r w:rsidRPr="00697061">
        <w:rPr>
          <w:sz w:val="16"/>
        </w:rPr>
        <w:t xml:space="preserve">Attendu qu'il est fait grief à l'arrêt attaqué (Rouen, 13 novembre 2001) d'avoir débouté M. X... de sa demande tendant à ce que soit ordonnée la poursuite de son contrat de travail avec la Sagem, alors, selon le moyen :  </w:t>
      </w:r>
    </w:p>
    <w:p w14:paraId="455CB742" w14:textId="77777777" w:rsidR="002A08FA" w:rsidRPr="00697061" w:rsidRDefault="00000000" w:rsidP="007A6F3E">
      <w:pPr>
        <w:numPr>
          <w:ilvl w:val="0"/>
          <w:numId w:val="15"/>
        </w:numPr>
        <w:spacing w:after="5" w:line="248" w:lineRule="auto"/>
        <w:ind w:left="0" w:right="260" w:firstLine="0"/>
      </w:pPr>
      <w:r w:rsidRPr="00697061">
        <w:rPr>
          <w:sz w:val="16"/>
        </w:rPr>
        <w:t xml:space="preserve">/ que la liberté de se vêtir à sa guise et la liberté d'expression revendiquée par M. X... à l'occasion de sa contestation de l'obligation qui lui était faite de porter un pantalon dans l'exercice de ses fonctions d'agent technique des méthodes relèvent incontestablement des droits de la personne et des libertés individuelles et collectives visées par l'article L. 120-2 du code du travail ;  </w:t>
      </w:r>
    </w:p>
    <w:p w14:paraId="10EF25B6" w14:textId="77777777" w:rsidR="002A08FA" w:rsidRPr="00697061" w:rsidRDefault="00000000" w:rsidP="007A6F3E">
      <w:pPr>
        <w:numPr>
          <w:ilvl w:val="0"/>
          <w:numId w:val="15"/>
        </w:numPr>
        <w:spacing w:after="5" w:line="248" w:lineRule="auto"/>
        <w:ind w:left="0" w:right="260" w:firstLine="0"/>
      </w:pPr>
      <w:r w:rsidRPr="00697061">
        <w:rPr>
          <w:sz w:val="16"/>
        </w:rPr>
        <w:t xml:space="preserve">/ qu'en excluant ces libertés de la catégorie des libertés fondamentales au motif qu'elles n'entrent pas dans l'énumération des cas de différenciation illicite proscrits par les dispositions de l'article L. 122-45 du Code du travail, la cour d'appel a procédé par voie de simple affirmation et ainsi privé sa décision de toute base légale au regard des dispositions de l'article L. 120-2 du Code du travail ;  </w:t>
      </w:r>
    </w:p>
    <w:p w14:paraId="41867C93" w14:textId="77777777" w:rsidR="002A08FA" w:rsidRPr="00697061" w:rsidRDefault="00000000" w:rsidP="007A6F3E">
      <w:pPr>
        <w:spacing w:after="24" w:line="259" w:lineRule="auto"/>
        <w:ind w:left="0" w:right="260" w:firstLine="0"/>
        <w:jc w:val="left"/>
      </w:pPr>
      <w:r w:rsidRPr="00697061">
        <w:rPr>
          <w:sz w:val="12"/>
        </w:rPr>
        <w:t xml:space="preserve"> </w:t>
      </w:r>
    </w:p>
    <w:p w14:paraId="5F65FBDA" w14:textId="77777777" w:rsidR="002A08FA" w:rsidRPr="00697061" w:rsidRDefault="00000000" w:rsidP="007A6F3E">
      <w:pPr>
        <w:spacing w:after="5" w:line="248" w:lineRule="auto"/>
        <w:ind w:left="0" w:right="260" w:firstLine="0"/>
      </w:pPr>
      <w:r w:rsidRPr="00697061">
        <w:rPr>
          <w:sz w:val="16"/>
        </w:rPr>
        <w:t xml:space="preserve">Mais attendu que si, en vertu de l'article L. 120-2 du Code du travail, un employeur ne peut imposer à un salarié des contraintes vestimentaires qui ne seraient pas justifiées par la nature des tâches à accomplir et proportionnées au but recherché, la liberté de se vêtir à sa guise au temps et au lieu du travail n'entre pas dans la catégorie des libertés fondamentales ;  </w:t>
      </w:r>
    </w:p>
    <w:p w14:paraId="667BBBFA" w14:textId="77777777" w:rsidR="002A08FA" w:rsidRPr="00697061" w:rsidRDefault="00000000" w:rsidP="007A6F3E">
      <w:pPr>
        <w:spacing w:after="26" w:line="259" w:lineRule="auto"/>
        <w:ind w:left="0" w:right="260" w:firstLine="0"/>
        <w:jc w:val="left"/>
      </w:pPr>
      <w:r w:rsidRPr="00697061">
        <w:rPr>
          <w:sz w:val="12"/>
        </w:rPr>
        <w:t xml:space="preserve"> </w:t>
      </w:r>
    </w:p>
    <w:p w14:paraId="33E7413C" w14:textId="77777777" w:rsidR="002A08FA" w:rsidRPr="00697061" w:rsidRDefault="00000000" w:rsidP="007A6F3E">
      <w:pPr>
        <w:spacing w:after="5" w:line="248" w:lineRule="auto"/>
        <w:ind w:left="0" w:right="260" w:firstLine="0"/>
      </w:pPr>
      <w:r w:rsidRPr="00697061">
        <w:rPr>
          <w:sz w:val="16"/>
        </w:rPr>
        <w:t xml:space="preserve">Et attendu que les énonciations tant du jugement du conseil de prud'hommes que de l'arrêt confirmatif attaqué font apparaître que la tenue vestimentaire de M. X... était incompatible avec ses fonctions et ses conditions de travail de sorte que la cour d'appel a pu en déduire qu'il n'y avait pas de trouble manifestement illicite qu'il y avait lieu de faire cesser ; qu'ainsi, la cour d'appel a légalement justifié sa décision ;  </w:t>
      </w:r>
    </w:p>
    <w:p w14:paraId="49BE655A" w14:textId="77777777" w:rsidR="002A08FA" w:rsidRPr="00697061" w:rsidRDefault="00000000" w:rsidP="007A6F3E">
      <w:pPr>
        <w:spacing w:after="24" w:line="259" w:lineRule="auto"/>
        <w:ind w:left="0" w:right="260" w:firstLine="0"/>
        <w:jc w:val="left"/>
      </w:pPr>
      <w:r w:rsidRPr="00697061">
        <w:rPr>
          <w:sz w:val="12"/>
        </w:rPr>
        <w:t xml:space="preserve"> </w:t>
      </w:r>
    </w:p>
    <w:p w14:paraId="2842FD45" w14:textId="77777777" w:rsidR="002A08FA" w:rsidRPr="00697061" w:rsidRDefault="00000000" w:rsidP="007A6F3E">
      <w:pPr>
        <w:spacing w:after="5" w:line="248" w:lineRule="auto"/>
        <w:ind w:left="0" w:right="260" w:firstLine="0"/>
      </w:pPr>
      <w:r w:rsidRPr="00697061">
        <w:rPr>
          <w:sz w:val="16"/>
        </w:rPr>
        <w:t xml:space="preserve">PAR CES MOTIFS : REJETTE le pourvoi </w:t>
      </w:r>
    </w:p>
    <w:p w14:paraId="2CFB1629" w14:textId="77777777" w:rsidR="002A08FA" w:rsidRPr="00697061" w:rsidRDefault="00000000" w:rsidP="007A6F3E">
      <w:pPr>
        <w:spacing w:after="0" w:line="259" w:lineRule="auto"/>
        <w:ind w:left="0" w:right="260" w:firstLine="0"/>
        <w:jc w:val="left"/>
      </w:pPr>
      <w:r w:rsidRPr="00697061">
        <w:t xml:space="preserve"> </w:t>
      </w:r>
    </w:p>
    <w:p w14:paraId="378DF16C" w14:textId="77777777" w:rsidR="002A08FA" w:rsidRPr="00697061" w:rsidRDefault="00000000" w:rsidP="007A6F3E">
      <w:pPr>
        <w:spacing w:after="8" w:line="241" w:lineRule="auto"/>
        <w:ind w:left="0" w:right="260" w:firstLine="0"/>
        <w:jc w:val="left"/>
      </w:pPr>
      <w:r w:rsidRPr="00697061">
        <w:rPr>
          <w:b/>
          <w:sz w:val="20"/>
        </w:rPr>
        <w:lastRenderedPageBreak/>
        <w:t xml:space="preserve">  </w:t>
      </w:r>
    </w:p>
    <w:p w14:paraId="5B737D7F" w14:textId="77777777" w:rsidR="002A08FA" w:rsidRPr="00697061" w:rsidRDefault="00000000" w:rsidP="007A6F3E">
      <w:pPr>
        <w:pStyle w:val="Titre4"/>
        <w:ind w:left="0" w:right="260" w:firstLine="0"/>
      </w:pPr>
      <w:r w:rsidRPr="00697061">
        <w:rPr>
          <w:u w:val="none"/>
        </w:rPr>
        <w:t xml:space="preserve">IV. </w:t>
      </w:r>
      <w:r w:rsidRPr="00697061">
        <w:t>PROTECTION DE L’IDENTITE PERSONNELLE</w:t>
      </w:r>
      <w:r w:rsidRPr="00697061">
        <w:rPr>
          <w:u w:val="none"/>
        </w:rPr>
        <w:t xml:space="preserve">  </w:t>
      </w:r>
    </w:p>
    <w:p w14:paraId="78A252FD" w14:textId="77777777" w:rsidR="002A08FA" w:rsidRPr="00697061" w:rsidRDefault="00000000" w:rsidP="007A6F3E">
      <w:pPr>
        <w:spacing w:after="0" w:line="259" w:lineRule="auto"/>
        <w:ind w:left="0" w:right="260" w:firstLine="0"/>
        <w:jc w:val="left"/>
      </w:pPr>
      <w:r w:rsidRPr="00697061">
        <w:t xml:space="preserve"> </w:t>
      </w:r>
    </w:p>
    <w:p w14:paraId="0656BCA8" w14:textId="77777777" w:rsidR="002A08FA" w:rsidRPr="00697061" w:rsidRDefault="00000000" w:rsidP="007A6F3E">
      <w:pPr>
        <w:spacing w:after="0" w:line="259" w:lineRule="auto"/>
        <w:ind w:left="0" w:right="260" w:firstLine="0"/>
        <w:jc w:val="left"/>
      </w:pPr>
      <w:r w:rsidRPr="00697061">
        <w:rPr>
          <w:b/>
        </w:rPr>
        <w:t xml:space="preserve"> </w:t>
      </w:r>
    </w:p>
    <w:p w14:paraId="48903F8A" w14:textId="77777777" w:rsidR="002A08FA" w:rsidRPr="00697061" w:rsidRDefault="00000000" w:rsidP="007A6F3E">
      <w:pPr>
        <w:spacing w:after="10" w:line="249" w:lineRule="auto"/>
        <w:ind w:left="0" w:right="260" w:firstLine="0"/>
        <w:jc w:val="left"/>
      </w:pPr>
      <w:r w:rsidRPr="00697061">
        <w:rPr>
          <w:b/>
        </w:rPr>
        <w:t xml:space="preserve">DOC. 16 : Comp.: Cass. soc., 28 janvier 2010, n°08-41959, Bull. civ. V, n° 28 ; Cass. soc., 15 février 2011, n°10-40063  </w:t>
      </w:r>
    </w:p>
    <w:p w14:paraId="60E2680C" w14:textId="77777777" w:rsidR="002A08FA" w:rsidRPr="00697061" w:rsidRDefault="002A08FA" w:rsidP="007A6F3E">
      <w:pPr>
        <w:ind w:left="0" w:right="260" w:firstLine="0"/>
        <w:sectPr w:rsidR="002A08FA" w:rsidRPr="00697061">
          <w:type w:val="continuous"/>
          <w:pgSz w:w="11900" w:h="16840"/>
          <w:pgMar w:top="710" w:right="714" w:bottom="1002" w:left="720" w:header="720" w:footer="720" w:gutter="0"/>
          <w:cols w:space="720"/>
        </w:sectPr>
      </w:pPr>
    </w:p>
    <w:p w14:paraId="68BE892C" w14:textId="77777777" w:rsidR="002A08FA" w:rsidRPr="00697061" w:rsidRDefault="00000000" w:rsidP="007A6F3E">
      <w:pPr>
        <w:spacing w:after="0" w:line="259" w:lineRule="auto"/>
        <w:ind w:left="0" w:right="260" w:firstLine="0"/>
        <w:jc w:val="left"/>
      </w:pPr>
      <w:r w:rsidRPr="00697061">
        <w:t xml:space="preserve"> </w:t>
      </w:r>
    </w:p>
    <w:p w14:paraId="70A13DA4" w14:textId="77777777" w:rsidR="002A08FA" w:rsidRPr="00697061" w:rsidRDefault="00000000" w:rsidP="007A6F3E">
      <w:pPr>
        <w:pStyle w:val="Titre5"/>
        <w:ind w:left="0" w:right="260" w:firstLine="0"/>
      </w:pPr>
      <w:r w:rsidRPr="00697061">
        <w:t xml:space="preserve">Cass. soc., 28 janvier 2010 </w:t>
      </w:r>
    </w:p>
    <w:p w14:paraId="74C6A28D" w14:textId="77777777" w:rsidR="002A08FA" w:rsidRPr="00697061" w:rsidRDefault="00000000" w:rsidP="007A6F3E">
      <w:pPr>
        <w:spacing w:after="0" w:line="259" w:lineRule="auto"/>
        <w:ind w:left="0" w:right="260" w:firstLine="0"/>
        <w:jc w:val="left"/>
      </w:pPr>
      <w:r w:rsidRPr="00697061">
        <w:t xml:space="preserve"> </w:t>
      </w:r>
    </w:p>
    <w:p w14:paraId="035703AC" w14:textId="77777777" w:rsidR="002A08FA" w:rsidRPr="00697061" w:rsidRDefault="00000000" w:rsidP="007A6F3E">
      <w:pPr>
        <w:spacing w:after="5" w:line="248" w:lineRule="auto"/>
        <w:ind w:left="0" w:right="260" w:firstLine="0"/>
      </w:pPr>
      <w:r w:rsidRPr="00697061">
        <w:rPr>
          <w:sz w:val="16"/>
        </w:rPr>
        <w:t xml:space="preserve">Sur le moyen unique :  </w:t>
      </w:r>
    </w:p>
    <w:p w14:paraId="3C34881E" w14:textId="77777777" w:rsidR="002A08FA" w:rsidRPr="00697061" w:rsidRDefault="00000000" w:rsidP="007A6F3E">
      <w:pPr>
        <w:spacing w:after="65" w:line="259" w:lineRule="auto"/>
        <w:ind w:left="0" w:right="260" w:firstLine="0"/>
        <w:jc w:val="left"/>
      </w:pPr>
      <w:r w:rsidRPr="00697061">
        <w:rPr>
          <w:sz w:val="8"/>
        </w:rPr>
        <w:t xml:space="preserve"> </w:t>
      </w:r>
    </w:p>
    <w:p w14:paraId="4656CE4D" w14:textId="77777777" w:rsidR="002A08FA" w:rsidRPr="00697061" w:rsidRDefault="00000000" w:rsidP="007A6F3E">
      <w:pPr>
        <w:spacing w:after="5" w:line="248" w:lineRule="auto"/>
        <w:ind w:left="0" w:right="260" w:firstLine="0"/>
      </w:pPr>
      <w:r w:rsidRPr="00697061">
        <w:rPr>
          <w:sz w:val="16"/>
        </w:rPr>
        <w:t xml:space="preserve">Attendu, selon l'arrêt attaqué (Rouen, 26 février 2008), que M. X... a été engagé en 1968 comme OP1 […] alléguant que le brusque retrait de ses responsabilités de conducteur de ligne en 1979 et l'absence de toute progression professionnelle ultérieure à compter de cette date caractérisait une discrimination syndicale, il a saisi la juridiction prud'homale d'une demande en dommages-intérêts en réparation du préjudice matériel et moral en résultant ;  </w:t>
      </w:r>
    </w:p>
    <w:p w14:paraId="0B352CED" w14:textId="77777777" w:rsidR="002A08FA" w:rsidRPr="00697061" w:rsidRDefault="00000000" w:rsidP="007A6F3E">
      <w:pPr>
        <w:spacing w:after="67" w:line="259" w:lineRule="auto"/>
        <w:ind w:left="0" w:right="260" w:firstLine="0"/>
        <w:jc w:val="left"/>
      </w:pPr>
      <w:r w:rsidRPr="00697061">
        <w:rPr>
          <w:sz w:val="8"/>
        </w:rPr>
        <w:t xml:space="preserve"> </w:t>
      </w:r>
    </w:p>
    <w:p w14:paraId="1209487B" w14:textId="77777777" w:rsidR="002A08FA" w:rsidRPr="00697061" w:rsidRDefault="00000000" w:rsidP="007A6F3E">
      <w:pPr>
        <w:spacing w:after="5" w:line="248" w:lineRule="auto"/>
        <w:ind w:left="0" w:right="260" w:firstLine="0"/>
      </w:pPr>
      <w:r w:rsidRPr="00697061">
        <w:rPr>
          <w:sz w:val="16"/>
        </w:rPr>
        <w:t xml:space="preserve">Attendu que la société Crown emballage fait grief à l'arrêt confirmatif de l'avoir condamnée au paiement d'une somme à titre de dommages-intérêts pour discrimination syndicale, alors, selon le moyen :  </w:t>
      </w:r>
    </w:p>
    <w:p w14:paraId="092E5BFF" w14:textId="77777777" w:rsidR="002A08FA" w:rsidRPr="00697061" w:rsidRDefault="00000000" w:rsidP="007A6F3E">
      <w:pPr>
        <w:spacing w:after="5" w:line="248" w:lineRule="auto"/>
        <w:ind w:left="0" w:right="260" w:firstLine="0"/>
      </w:pPr>
      <w:r w:rsidRPr="00697061">
        <w:rPr>
          <w:sz w:val="16"/>
        </w:rPr>
        <w:t xml:space="preserve">1°/ que le droit au procès équitable inclut le principe d'égalité des armes qui interdit de faire peser sur une partie au procès une charge probatoire disproportionnée au regard de celle pesant sur son adversaire, compte tenu de la durée excessive de conservation des pièces qu'elle impliquerait ; […] la cour d'appel a méconnu les exigences du droit au procès équitable et violé l'article 6-1 de la Convention européenne de sauvegarde des droits de l'homme ;  2°/ que la discrimination syndicale ne saurait s'évincer de la comparaison effectuée entre deux salariés qui ne sont pas placés dans une situation identique […] ;   </w:t>
      </w:r>
    </w:p>
    <w:p w14:paraId="528BF9C9" w14:textId="77777777" w:rsidR="002A08FA" w:rsidRPr="00697061" w:rsidRDefault="00000000" w:rsidP="007A6F3E">
      <w:pPr>
        <w:spacing w:after="5" w:line="248" w:lineRule="auto"/>
        <w:ind w:left="0" w:right="260" w:firstLine="0"/>
      </w:pPr>
      <w:r w:rsidRPr="00697061">
        <w:rPr>
          <w:sz w:val="16"/>
        </w:rPr>
        <w:t xml:space="preserve">3°/ qu'en tout état de cause, l'employeur peut justifier la disparité de traitement entre deux salariés placés dans une même situation par des motifs objectifs de distinction, tenant notamment à des </w:t>
      </w:r>
    </w:p>
    <w:p w14:paraId="5EFA7E0B" w14:textId="77777777" w:rsidR="002A08FA" w:rsidRPr="00697061" w:rsidRDefault="00000000" w:rsidP="007A6F3E">
      <w:pPr>
        <w:spacing w:after="5" w:line="248" w:lineRule="auto"/>
        <w:ind w:left="0" w:right="260" w:firstLine="0"/>
      </w:pPr>
      <w:r w:rsidRPr="00697061">
        <w:rPr>
          <w:sz w:val="16"/>
        </w:rPr>
        <w:t xml:space="preserve">différences de notation professionnelle […] ;  </w:t>
      </w:r>
    </w:p>
    <w:p w14:paraId="4AC246A9" w14:textId="77777777" w:rsidR="002A08FA" w:rsidRPr="00697061" w:rsidRDefault="00000000" w:rsidP="007A6F3E">
      <w:pPr>
        <w:spacing w:after="5" w:line="248" w:lineRule="auto"/>
        <w:ind w:left="0" w:right="260" w:firstLine="0"/>
      </w:pPr>
      <w:r w:rsidRPr="00697061">
        <w:rPr>
          <w:sz w:val="16"/>
        </w:rPr>
        <w:t xml:space="preserve">5° / qu'enfin le préjudice résultant de l'absence d'évolution professionnelle d'un salarié discriminé par son employeur est intégralement réparé par l'allocation de dommages-intérêts correspondant à la perte injustifiée de revenus […] ;  </w:t>
      </w:r>
    </w:p>
    <w:p w14:paraId="1A1D92FE" w14:textId="77777777" w:rsidR="002A08FA" w:rsidRPr="00697061" w:rsidRDefault="00000000" w:rsidP="007A6F3E">
      <w:pPr>
        <w:spacing w:after="67" w:line="259" w:lineRule="auto"/>
        <w:ind w:left="0" w:right="260" w:firstLine="0"/>
        <w:jc w:val="left"/>
      </w:pPr>
      <w:r w:rsidRPr="00697061">
        <w:rPr>
          <w:sz w:val="8"/>
        </w:rPr>
        <w:t xml:space="preserve"> </w:t>
      </w:r>
    </w:p>
    <w:p w14:paraId="7B9CECB1" w14:textId="77777777" w:rsidR="002A08FA" w:rsidRPr="00697061" w:rsidRDefault="00000000" w:rsidP="007A6F3E">
      <w:pPr>
        <w:spacing w:after="5" w:line="248" w:lineRule="auto"/>
        <w:ind w:left="0" w:right="260" w:firstLine="0"/>
      </w:pPr>
      <w:r w:rsidRPr="00697061">
        <w:rPr>
          <w:sz w:val="16"/>
        </w:rPr>
        <w:t xml:space="preserve">Mais attendu qu'eu égard à la nécessité de protéger les droits fondamentaux de la personne concernée, l'aménagement légal des règles de preuve prévues par l'article L. 1134-1 du code du travail, ne viole pas le principe de l'égalité des armes ;  </w:t>
      </w:r>
    </w:p>
    <w:p w14:paraId="4E313B02" w14:textId="77777777" w:rsidR="002A08FA" w:rsidRPr="00697061" w:rsidRDefault="00000000" w:rsidP="007A6F3E">
      <w:pPr>
        <w:spacing w:after="67" w:line="259" w:lineRule="auto"/>
        <w:ind w:left="0" w:right="260" w:firstLine="0"/>
        <w:jc w:val="left"/>
      </w:pPr>
      <w:r w:rsidRPr="00697061">
        <w:rPr>
          <w:sz w:val="8"/>
        </w:rPr>
        <w:t xml:space="preserve"> </w:t>
      </w:r>
    </w:p>
    <w:p w14:paraId="51B1AD8B" w14:textId="77777777" w:rsidR="002A08FA" w:rsidRPr="00697061" w:rsidRDefault="00000000" w:rsidP="007A6F3E">
      <w:pPr>
        <w:spacing w:after="5" w:line="248" w:lineRule="auto"/>
        <w:ind w:left="0" w:right="260" w:firstLine="0"/>
      </w:pPr>
      <w:r w:rsidRPr="00697061">
        <w:rPr>
          <w:sz w:val="16"/>
        </w:rPr>
        <w:t xml:space="preserve">Et attendu ensuite que pour apprécier la réalité de la discrimination alléguée par le salarié, la cour d'appel a pu procéder à des comparaisons avec d'autres salariés engagés dans des conditions </w:t>
      </w:r>
    </w:p>
    <w:p w14:paraId="285B83F7" w14:textId="77777777" w:rsidR="002A08FA" w:rsidRPr="00697061" w:rsidRDefault="00000000" w:rsidP="007A6F3E">
      <w:pPr>
        <w:spacing w:after="5" w:line="251" w:lineRule="auto"/>
        <w:ind w:left="0" w:right="260" w:firstLine="0"/>
      </w:pPr>
      <w:r w:rsidRPr="00697061">
        <w:rPr>
          <w:sz w:val="16"/>
        </w:rPr>
        <w:t xml:space="preserve">identiques de diplôme et de qualification et à une date voisine […] ;  </w:t>
      </w:r>
    </w:p>
    <w:p w14:paraId="59E265BC" w14:textId="77777777" w:rsidR="002A08FA" w:rsidRPr="00697061" w:rsidRDefault="00000000" w:rsidP="007A6F3E">
      <w:pPr>
        <w:spacing w:after="0" w:line="259" w:lineRule="auto"/>
        <w:ind w:left="0" w:right="260" w:firstLine="0"/>
        <w:jc w:val="left"/>
      </w:pPr>
      <w:r w:rsidRPr="00697061">
        <w:rPr>
          <w:sz w:val="16"/>
        </w:rPr>
        <w:t xml:space="preserve"> </w:t>
      </w:r>
    </w:p>
    <w:p w14:paraId="5D65B051" w14:textId="77777777" w:rsidR="002A08FA" w:rsidRPr="00697061" w:rsidRDefault="00000000" w:rsidP="007A6F3E">
      <w:pPr>
        <w:spacing w:after="5" w:line="248" w:lineRule="auto"/>
        <w:ind w:left="0" w:right="260" w:firstLine="0"/>
      </w:pPr>
      <w:r w:rsidRPr="00697061">
        <w:rPr>
          <w:sz w:val="16"/>
        </w:rPr>
        <w:t xml:space="preserve">D'où il suit que le moyen n'est pas fondé ;  </w:t>
      </w:r>
    </w:p>
    <w:p w14:paraId="2129F728" w14:textId="77777777" w:rsidR="002A08FA" w:rsidRPr="00697061" w:rsidRDefault="00000000" w:rsidP="007A6F3E">
      <w:pPr>
        <w:spacing w:after="0" w:line="259" w:lineRule="auto"/>
        <w:ind w:left="0" w:right="260" w:firstLine="0"/>
        <w:jc w:val="left"/>
      </w:pPr>
      <w:r w:rsidRPr="00697061">
        <w:rPr>
          <w:b/>
          <w:sz w:val="16"/>
        </w:rPr>
        <w:t xml:space="preserve"> </w:t>
      </w:r>
    </w:p>
    <w:p w14:paraId="61FB8A4D" w14:textId="77777777" w:rsidR="002A08FA" w:rsidRPr="00697061" w:rsidRDefault="00000000" w:rsidP="007A6F3E">
      <w:pPr>
        <w:spacing w:after="0" w:line="237" w:lineRule="auto"/>
        <w:ind w:left="0" w:right="260" w:firstLine="0"/>
        <w:jc w:val="left"/>
      </w:pPr>
      <w:r w:rsidRPr="00697061">
        <w:rPr>
          <w:b/>
          <w:sz w:val="16"/>
        </w:rPr>
        <w:t xml:space="preserve"> </w:t>
      </w:r>
      <w:r w:rsidRPr="00697061">
        <w:rPr>
          <w:b/>
        </w:rPr>
        <w:t xml:space="preserve"> </w:t>
      </w:r>
    </w:p>
    <w:p w14:paraId="09F5A4D6" w14:textId="77777777" w:rsidR="002A08FA" w:rsidRPr="00697061" w:rsidRDefault="00000000" w:rsidP="007A6F3E">
      <w:pPr>
        <w:spacing w:after="0" w:line="259" w:lineRule="auto"/>
        <w:ind w:left="0" w:right="260" w:firstLine="0"/>
        <w:jc w:val="left"/>
      </w:pPr>
      <w:r w:rsidRPr="00697061">
        <w:rPr>
          <w:b/>
        </w:rPr>
        <w:t xml:space="preserve"> </w:t>
      </w:r>
    </w:p>
    <w:p w14:paraId="2FC158B2" w14:textId="77777777" w:rsidR="002A08FA" w:rsidRPr="00697061" w:rsidRDefault="00000000" w:rsidP="007A6F3E">
      <w:pPr>
        <w:pStyle w:val="Titre5"/>
        <w:ind w:left="0" w:right="260" w:firstLine="0"/>
      </w:pPr>
      <w:r w:rsidRPr="00697061">
        <w:t xml:space="preserve">Cass. soc., 15 février 2011  </w:t>
      </w:r>
    </w:p>
    <w:p w14:paraId="27746BEC" w14:textId="77777777" w:rsidR="002A08FA" w:rsidRPr="00697061" w:rsidRDefault="00000000" w:rsidP="007A6F3E">
      <w:pPr>
        <w:spacing w:after="0" w:line="259" w:lineRule="auto"/>
        <w:ind w:left="0" w:right="260" w:firstLine="0"/>
        <w:jc w:val="left"/>
      </w:pPr>
      <w:r w:rsidRPr="00697061">
        <w:t xml:space="preserve"> </w:t>
      </w:r>
    </w:p>
    <w:p w14:paraId="385D0C9C" w14:textId="77777777" w:rsidR="002A08FA" w:rsidRPr="00697061" w:rsidRDefault="00000000" w:rsidP="007A6F3E">
      <w:pPr>
        <w:spacing w:after="5" w:line="248" w:lineRule="auto"/>
        <w:ind w:left="0" w:right="260" w:firstLine="0"/>
      </w:pPr>
      <w:r w:rsidRPr="00697061">
        <w:rPr>
          <w:sz w:val="16"/>
        </w:rPr>
        <w:t xml:space="preserve">Vu leur connexité, joint les pourvois n° D 10-40.63 à F 10-40.065 ; </w:t>
      </w:r>
    </w:p>
    <w:p w14:paraId="64B98846" w14:textId="77777777" w:rsidR="002A08FA" w:rsidRPr="00697061" w:rsidRDefault="00000000" w:rsidP="007A6F3E">
      <w:pPr>
        <w:spacing w:after="0" w:line="259" w:lineRule="auto"/>
        <w:ind w:left="0" w:right="260" w:firstLine="0"/>
        <w:jc w:val="left"/>
      </w:pPr>
      <w:r w:rsidRPr="00697061">
        <w:rPr>
          <w:sz w:val="16"/>
        </w:rPr>
        <w:t xml:space="preserve"> </w:t>
      </w:r>
    </w:p>
    <w:p w14:paraId="3CADC9D6" w14:textId="77777777" w:rsidR="002A08FA" w:rsidRPr="00697061" w:rsidRDefault="00000000" w:rsidP="007A6F3E">
      <w:pPr>
        <w:spacing w:after="5" w:line="248" w:lineRule="auto"/>
        <w:ind w:left="0" w:right="260" w:firstLine="0"/>
      </w:pPr>
      <w:r w:rsidRPr="00697061">
        <w:rPr>
          <w:sz w:val="16"/>
        </w:rPr>
        <w:t xml:space="preserve">Attendu que les questions transmises sont ainsi rédigées : </w:t>
      </w:r>
    </w:p>
    <w:p w14:paraId="7224D980" w14:textId="77777777" w:rsidR="002A08FA" w:rsidRPr="00697061" w:rsidRDefault="00000000" w:rsidP="007A6F3E">
      <w:pPr>
        <w:spacing w:after="0" w:line="259" w:lineRule="auto"/>
        <w:ind w:left="0" w:right="260" w:firstLine="0"/>
        <w:jc w:val="left"/>
      </w:pPr>
      <w:r w:rsidRPr="00697061">
        <w:rPr>
          <w:sz w:val="16"/>
        </w:rPr>
        <w:t xml:space="preserve"> </w:t>
      </w:r>
    </w:p>
    <w:p w14:paraId="0AB8FDA3" w14:textId="77777777" w:rsidR="002A08FA" w:rsidRPr="00697061" w:rsidRDefault="00000000" w:rsidP="007A6F3E">
      <w:pPr>
        <w:spacing w:after="5" w:line="248" w:lineRule="auto"/>
        <w:ind w:left="0" w:right="260" w:firstLine="0"/>
      </w:pPr>
      <w:r w:rsidRPr="00697061">
        <w:rPr>
          <w:sz w:val="16"/>
        </w:rPr>
        <w:t xml:space="preserve">1°/ Les dispositions des articles L. 122-45 ancien, L. 1134-1 et L. 1134-5 du code du travail et 133-11 du code pénal, applicables au présent litige, portent-elles atteinte au respect des droits de la défense et au droit à un procès équitable, en ce que : </w:t>
      </w:r>
    </w:p>
    <w:p w14:paraId="75E70C89" w14:textId="77777777" w:rsidR="002A08FA" w:rsidRPr="00697061" w:rsidRDefault="00000000" w:rsidP="007A6F3E">
      <w:pPr>
        <w:spacing w:after="5" w:line="248" w:lineRule="auto"/>
        <w:ind w:left="0" w:right="260" w:firstLine="0"/>
      </w:pPr>
      <w:r w:rsidRPr="00697061">
        <w:rPr>
          <w:sz w:val="16"/>
        </w:rPr>
        <w:t xml:space="preserve">- d'une part, elles ne limitent pas l'obligation du défendeur à l'action en discrimination de fournir les éléments étrangers à toute discrimination à la période postérieure à la date d'effet de la dernière loi d'amnistie n° 2002-1062 du 6 août 2002, soit le 17 mai 2002 ; - d'autre part, elles ne comportent aucune garantie procédurale assurant le respect de la vie privée des tiers au procès ; </w:t>
      </w:r>
    </w:p>
    <w:p w14:paraId="3BD8D80F" w14:textId="77777777" w:rsidR="002A08FA" w:rsidRPr="00697061" w:rsidRDefault="00000000" w:rsidP="007A6F3E">
      <w:pPr>
        <w:spacing w:after="5" w:line="251" w:lineRule="auto"/>
        <w:ind w:left="0" w:right="260" w:firstLine="0"/>
      </w:pPr>
      <w:r w:rsidRPr="00697061">
        <w:rPr>
          <w:sz w:val="16"/>
        </w:rPr>
        <w:t xml:space="preserve">[…]  </w:t>
      </w:r>
    </w:p>
    <w:p w14:paraId="08E58DB2" w14:textId="77777777" w:rsidR="002A08FA" w:rsidRPr="00697061" w:rsidRDefault="00000000" w:rsidP="007A6F3E">
      <w:pPr>
        <w:spacing w:after="0" w:line="259" w:lineRule="auto"/>
        <w:ind w:left="0" w:right="260" w:firstLine="0"/>
        <w:jc w:val="left"/>
      </w:pPr>
      <w:r w:rsidRPr="00697061">
        <w:rPr>
          <w:sz w:val="16"/>
        </w:rPr>
        <w:t xml:space="preserve"> </w:t>
      </w:r>
    </w:p>
    <w:p w14:paraId="69799BC3" w14:textId="77777777" w:rsidR="002A08FA" w:rsidRPr="00697061" w:rsidRDefault="00000000" w:rsidP="007A6F3E">
      <w:pPr>
        <w:spacing w:after="5" w:line="248" w:lineRule="auto"/>
        <w:ind w:left="0" w:right="260" w:firstLine="0"/>
      </w:pPr>
      <w:r w:rsidRPr="00697061">
        <w:rPr>
          <w:sz w:val="16"/>
        </w:rPr>
        <w:t xml:space="preserve">Attendu que les dispositions contestées sont applicables au litige et qu'elles n'ont pas déjà été déclarées conformes à la Constitution dans les motifs et le dispositif d'une décision du Conseil constitutionnel ; […]  </w:t>
      </w:r>
    </w:p>
    <w:p w14:paraId="79596738" w14:textId="77777777" w:rsidR="002A08FA" w:rsidRPr="00697061" w:rsidRDefault="00000000" w:rsidP="007A6F3E">
      <w:pPr>
        <w:spacing w:after="5" w:line="248" w:lineRule="auto"/>
        <w:ind w:left="0" w:right="260" w:firstLine="0"/>
      </w:pPr>
      <w:r w:rsidRPr="00697061">
        <w:rPr>
          <w:sz w:val="16"/>
        </w:rPr>
        <w:t xml:space="preserve">Mais attendu, d'abord, que les articles L. 122-45, dans sa rédaction issue de la loi du 16 novembre 2001, et L. 1134-1 du code du travail, transposent la directive 2000/43/CE du Conseil du 29 juin 2000 relative à la mise en œuvre du principe d'égalité de traitement entre les personnes sans distinction de race ou d'origine ethnique et la directive 2000/78/CE du Conseil du 27 novembre 2000 portant création d'un cadre général en faveur de l'égalité de traitement en matière d'emploi et de travail ; que les textes ayant pour objet de transposer les directives de l'Union européenne n'entrent pas dans le champ d'application des questions prioritaires de constitutionnalité ; […] </w:t>
      </w:r>
    </w:p>
    <w:p w14:paraId="75D9D84F" w14:textId="77777777" w:rsidR="002A08FA" w:rsidRPr="00697061" w:rsidRDefault="00000000" w:rsidP="007A6F3E">
      <w:pPr>
        <w:spacing w:after="5" w:line="248" w:lineRule="auto"/>
        <w:ind w:left="0" w:right="260" w:firstLine="0"/>
      </w:pPr>
      <w:r w:rsidRPr="00697061">
        <w:rPr>
          <w:sz w:val="16"/>
        </w:rPr>
        <w:t xml:space="preserve">D'où il suit que les questions ne présentant pas un caractère sérieux, il n'y a pas lieu de les renvoyer au Conseil constitutionnel ; </w:t>
      </w:r>
    </w:p>
    <w:p w14:paraId="414C5066" w14:textId="77777777" w:rsidR="002A08FA" w:rsidRPr="00697061" w:rsidRDefault="00000000" w:rsidP="007A6F3E">
      <w:pPr>
        <w:spacing w:after="0" w:line="259" w:lineRule="auto"/>
        <w:ind w:left="0" w:right="260" w:firstLine="0"/>
        <w:jc w:val="left"/>
      </w:pPr>
      <w:r w:rsidRPr="00697061">
        <w:rPr>
          <w:sz w:val="16"/>
        </w:rPr>
        <w:t xml:space="preserve"> </w:t>
      </w:r>
    </w:p>
    <w:p w14:paraId="27B54314" w14:textId="77777777" w:rsidR="002A08FA" w:rsidRPr="00697061" w:rsidRDefault="00000000" w:rsidP="007A6F3E">
      <w:pPr>
        <w:spacing w:after="5" w:line="248" w:lineRule="auto"/>
        <w:ind w:left="0" w:right="260" w:firstLine="0"/>
      </w:pPr>
      <w:r w:rsidRPr="00697061">
        <w:rPr>
          <w:sz w:val="16"/>
        </w:rPr>
        <w:t xml:space="preserve">PAR CES MOTIFS : DIT N'Y AVOIR LIEU A RENVOYER au Conseil </w:t>
      </w:r>
    </w:p>
    <w:p w14:paraId="6FDB30ED" w14:textId="77777777" w:rsidR="002A08FA" w:rsidRPr="00697061" w:rsidRDefault="00000000" w:rsidP="007A6F3E">
      <w:pPr>
        <w:spacing w:after="5" w:line="248" w:lineRule="auto"/>
        <w:ind w:left="0" w:right="260" w:firstLine="0"/>
      </w:pPr>
      <w:r w:rsidRPr="00697061">
        <w:rPr>
          <w:sz w:val="16"/>
        </w:rPr>
        <w:t xml:space="preserve">constitutionnel les questions prioritaires de constitutionnalité ; </w:t>
      </w:r>
    </w:p>
    <w:p w14:paraId="46F0EC0F" w14:textId="77777777" w:rsidR="002A08FA" w:rsidRPr="00697061" w:rsidRDefault="00000000" w:rsidP="007A6F3E">
      <w:pPr>
        <w:spacing w:after="0" w:line="259" w:lineRule="auto"/>
        <w:ind w:left="0" w:right="260" w:firstLine="0"/>
        <w:jc w:val="left"/>
      </w:pPr>
      <w:r w:rsidRPr="00697061">
        <w:t xml:space="preserve"> </w:t>
      </w:r>
    </w:p>
    <w:p w14:paraId="239CCDF3" w14:textId="77777777" w:rsidR="002A08FA" w:rsidRPr="00697061" w:rsidRDefault="00000000" w:rsidP="007A6F3E">
      <w:pPr>
        <w:spacing w:after="0" w:line="237" w:lineRule="auto"/>
        <w:ind w:left="0" w:right="260" w:firstLine="0"/>
        <w:jc w:val="left"/>
      </w:pPr>
      <w:r w:rsidRPr="00697061">
        <w:t xml:space="preserve"> </w:t>
      </w:r>
      <w:r w:rsidRPr="00697061">
        <w:rPr>
          <w:b/>
          <w:sz w:val="16"/>
        </w:rPr>
        <w:t xml:space="preserve"> </w:t>
      </w:r>
    </w:p>
    <w:p w14:paraId="5195963A" w14:textId="77777777" w:rsidR="002A08FA" w:rsidRPr="00697061" w:rsidRDefault="002A08FA" w:rsidP="007A6F3E">
      <w:pPr>
        <w:ind w:left="0" w:right="260" w:firstLine="0"/>
        <w:sectPr w:rsidR="002A08FA" w:rsidRPr="00697061">
          <w:type w:val="continuous"/>
          <w:pgSz w:w="11900" w:h="16840"/>
          <w:pgMar w:top="1440" w:right="715" w:bottom="1440" w:left="720" w:header="720" w:footer="720" w:gutter="0"/>
          <w:cols w:num="2" w:space="673"/>
        </w:sectPr>
      </w:pPr>
    </w:p>
    <w:p w14:paraId="72B11CB0" w14:textId="77777777" w:rsidR="002A08FA" w:rsidRPr="00697061" w:rsidRDefault="00000000" w:rsidP="007A6F3E">
      <w:pPr>
        <w:pStyle w:val="Titre5"/>
        <w:ind w:left="0" w:right="260" w:firstLine="0"/>
      </w:pPr>
      <w:r w:rsidRPr="00697061">
        <w:t xml:space="preserve">DOC. 17 : Cass. soc., 19 décembre 2012, n° 10-20526, Bull. civ. V, n°341 </w:t>
      </w:r>
    </w:p>
    <w:p w14:paraId="0FA6822D" w14:textId="77777777" w:rsidR="002A08FA" w:rsidRPr="00697061" w:rsidRDefault="00000000" w:rsidP="007A6F3E">
      <w:pPr>
        <w:spacing w:after="0" w:line="259" w:lineRule="auto"/>
        <w:ind w:left="0" w:right="260" w:firstLine="0"/>
        <w:jc w:val="left"/>
      </w:pPr>
      <w:r w:rsidRPr="00697061">
        <w:t xml:space="preserve"> </w:t>
      </w:r>
    </w:p>
    <w:p w14:paraId="01DCC3F4" w14:textId="77777777" w:rsidR="002A08FA" w:rsidRPr="00697061" w:rsidRDefault="00000000" w:rsidP="007A6F3E">
      <w:pPr>
        <w:ind w:left="0" w:right="260" w:firstLine="0"/>
      </w:pPr>
      <w:r w:rsidRPr="00697061">
        <w:t xml:space="preserve">Attendu que la société Radio France fait grief à l'arrêt de lui ordonner de communiquer aux salariées, avant tout procès et sous astreinte, les contrats de travail, avenants, bulletins de paie de certains autres salariés de l'entreprise, ainsi que le montant des primes de sujétion distribuées depuis 2000 à ces mêmes personnes, les tableaux d'avancement et de promotion des chargés de réalisation travaillant dans la même société, alors, selon le moyen : </w:t>
      </w:r>
    </w:p>
    <w:p w14:paraId="0D5625AF" w14:textId="77777777" w:rsidR="002A08FA" w:rsidRPr="00697061" w:rsidRDefault="00000000" w:rsidP="007A6F3E">
      <w:pPr>
        <w:ind w:left="0" w:right="260" w:firstLine="0"/>
      </w:pPr>
      <w:r w:rsidRPr="00697061">
        <w:t xml:space="preserve">1°/ qu'en vertu de l'article L. 1134-1 du code du travail, toute action fondée sur une discrimination n'est recevable que si le salarié est en mesure de présenter des éléments de fait laissant supposer l'existence de celle-ci ; qu'en autorisant le salarié à obtenir, avant tout procès, la communication des pièces destinées, non pas à confirmer les présomptions de discrimination nécessaires à l'introduction de son action, mais simplement à révéler l'existence d'une éventuelle disparité de traitement, ce qui ne correspond pas " à une preuve dont pourrait dépendre la solution du litige ", mais à une preuve nécessaire à l'introduction même de l'action, la cour d'appel a inversé les règles particulières de la preuve en matière de discrimination en violation tant du texte susvisé que de l'article 145 du code de procédure civile ; </w:t>
      </w:r>
    </w:p>
    <w:p w14:paraId="3CF06D57" w14:textId="77777777" w:rsidR="002A08FA" w:rsidRPr="00697061" w:rsidRDefault="00000000" w:rsidP="007A6F3E">
      <w:pPr>
        <w:ind w:left="0" w:right="260" w:firstLine="0"/>
      </w:pPr>
      <w:r w:rsidRPr="00697061">
        <w:t xml:space="preserve">2°/ que n'est pas légalement admissible au regard, ni de l'article 9 du code civil, ni de l'article L. 1121-1 du code du travail, ni de l'article 2 de la Déclaration des droits de l'homme, la mesure d'instruction ordonnant, avant toute procédure au fond, la communication des contrats de travail, bulletins de paie, calcul des primes et tableaux des avancements et promotions de douze salariés de la société Radio France entièrement étrangers au litige, au mépris du respect dû, tant à leur vie privée qu'au secret </w:t>
      </w:r>
      <w:r w:rsidRPr="00697061">
        <w:lastRenderedPageBreak/>
        <w:t xml:space="preserve">des affaires ; qu'en statuant comme elle l'a fait, la cour d'appel a violé les textes et convention susvisées ainsi que, par fausse application, l'article 145 du code de procédure civile ; </w:t>
      </w:r>
    </w:p>
    <w:p w14:paraId="6E9F6701" w14:textId="77777777" w:rsidR="002A08FA" w:rsidRPr="00697061" w:rsidRDefault="00000000" w:rsidP="007A6F3E">
      <w:pPr>
        <w:spacing w:after="86" w:line="259" w:lineRule="auto"/>
        <w:ind w:left="0" w:right="260" w:firstLine="0"/>
        <w:jc w:val="left"/>
      </w:pPr>
      <w:r w:rsidRPr="00697061">
        <w:rPr>
          <w:sz w:val="8"/>
        </w:rPr>
        <w:t xml:space="preserve"> </w:t>
      </w:r>
    </w:p>
    <w:p w14:paraId="743F7C0F" w14:textId="77777777" w:rsidR="002A08FA" w:rsidRPr="00697061" w:rsidRDefault="00000000" w:rsidP="007A6F3E">
      <w:pPr>
        <w:ind w:left="0" w:right="260" w:firstLine="0"/>
      </w:pPr>
      <w:r w:rsidRPr="00697061">
        <w:t xml:space="preserve">Mais attendu que le respect de la vie personnelle du salarié et le secret des affaires ne constituent pas en eux-mêmes un obstacle à l'application des dispositions de l'article 145 du code de procédure civile, dès lors que le juge constate que les mesures demandées procèdent d'un motif légitime et sont nécessaires à la protection des droits de la partie qui les a sollicitées ; </w:t>
      </w:r>
    </w:p>
    <w:p w14:paraId="42873E77" w14:textId="77777777" w:rsidR="002A08FA" w:rsidRPr="00697061" w:rsidRDefault="00000000" w:rsidP="007A6F3E">
      <w:pPr>
        <w:spacing w:after="86" w:line="259" w:lineRule="auto"/>
        <w:ind w:left="0" w:right="260" w:firstLine="0"/>
        <w:jc w:val="left"/>
      </w:pPr>
      <w:r w:rsidRPr="00697061">
        <w:rPr>
          <w:sz w:val="8"/>
        </w:rPr>
        <w:t xml:space="preserve"> </w:t>
      </w:r>
    </w:p>
    <w:p w14:paraId="59742E2D" w14:textId="77777777" w:rsidR="002A08FA" w:rsidRPr="00697061" w:rsidRDefault="00000000" w:rsidP="007A6F3E">
      <w:pPr>
        <w:ind w:left="0" w:right="260" w:firstLine="0"/>
      </w:pPr>
      <w:r w:rsidRPr="00697061">
        <w:t xml:space="preserve">Et attendu que la procédure prévue par l'article 145 du code de procédure civile n'étant pas limitée à la conservation des preuves et pouvant aussi tendre à leur établissement, c'est dans l'exercice de son pouvoir souverain que la cour d'appel a retenu que les salariées justifiaient d'un motif légitime à obtenir la communication de documents nécessaires à la protection de leurs droits, dont seul l'employeur disposait et qu'il refusait de communiquer ; </w:t>
      </w:r>
    </w:p>
    <w:p w14:paraId="591C511C" w14:textId="77777777" w:rsidR="002A08FA" w:rsidRPr="00697061" w:rsidRDefault="00000000" w:rsidP="007A6F3E">
      <w:pPr>
        <w:spacing w:after="86" w:line="259" w:lineRule="auto"/>
        <w:ind w:left="0" w:right="260" w:firstLine="0"/>
        <w:jc w:val="left"/>
      </w:pPr>
      <w:r w:rsidRPr="00697061">
        <w:rPr>
          <w:sz w:val="8"/>
        </w:rPr>
        <w:t xml:space="preserve"> </w:t>
      </w:r>
    </w:p>
    <w:p w14:paraId="2E607411" w14:textId="77777777" w:rsidR="002A08FA" w:rsidRPr="00697061" w:rsidRDefault="00000000" w:rsidP="007A6F3E">
      <w:pPr>
        <w:ind w:left="0" w:right="260" w:firstLine="0"/>
      </w:pPr>
      <w:r w:rsidRPr="00697061">
        <w:t xml:space="preserve">D'où il suit que le moyen n'est pas fondé ; </w:t>
      </w:r>
    </w:p>
    <w:p w14:paraId="4551824C" w14:textId="77777777" w:rsidR="002A08FA" w:rsidRPr="00697061" w:rsidRDefault="00000000" w:rsidP="007A6F3E">
      <w:pPr>
        <w:spacing w:after="86" w:line="259" w:lineRule="auto"/>
        <w:ind w:left="0" w:right="260" w:firstLine="0"/>
        <w:jc w:val="left"/>
      </w:pPr>
      <w:r w:rsidRPr="00697061">
        <w:rPr>
          <w:sz w:val="8"/>
        </w:rPr>
        <w:t xml:space="preserve"> </w:t>
      </w:r>
    </w:p>
    <w:p w14:paraId="63007A72" w14:textId="77777777" w:rsidR="002A08FA" w:rsidRPr="00697061" w:rsidRDefault="00000000" w:rsidP="007A6F3E">
      <w:pPr>
        <w:ind w:left="0" w:right="260" w:firstLine="0"/>
      </w:pPr>
      <w:r w:rsidRPr="00697061">
        <w:t xml:space="preserve">PAR CES MOTIFS : REJETTE LE POURVOI  </w:t>
      </w:r>
    </w:p>
    <w:p w14:paraId="24664347" w14:textId="77777777" w:rsidR="002A08FA" w:rsidRPr="00697061" w:rsidRDefault="00000000" w:rsidP="007A6F3E">
      <w:pPr>
        <w:spacing w:after="0" w:line="259" w:lineRule="auto"/>
        <w:ind w:left="0" w:right="260" w:firstLine="0"/>
        <w:jc w:val="left"/>
      </w:pPr>
      <w:r w:rsidRPr="00697061">
        <w:t xml:space="preserve"> </w:t>
      </w:r>
    </w:p>
    <w:p w14:paraId="022FC8CC" w14:textId="77777777" w:rsidR="002A08FA" w:rsidRPr="00697061" w:rsidRDefault="00000000" w:rsidP="007A6F3E">
      <w:pPr>
        <w:pStyle w:val="Titre5"/>
        <w:ind w:left="0" w:right="260" w:firstLine="0"/>
      </w:pPr>
      <w:r w:rsidRPr="00697061">
        <w:t xml:space="preserve">DOC. 18 : Cass. soc., 7 février 2012, n°10-19505, Bull. civ. V, n°54 </w:t>
      </w:r>
    </w:p>
    <w:p w14:paraId="7E36F0F4" w14:textId="77777777" w:rsidR="002A08FA" w:rsidRPr="00697061" w:rsidRDefault="00000000" w:rsidP="007A6F3E">
      <w:pPr>
        <w:spacing w:after="0" w:line="259" w:lineRule="auto"/>
        <w:ind w:left="0" w:right="260" w:firstLine="0"/>
        <w:jc w:val="left"/>
      </w:pPr>
      <w:r w:rsidRPr="00697061">
        <w:rPr>
          <w:b/>
        </w:rPr>
        <w:t xml:space="preserve"> </w:t>
      </w:r>
    </w:p>
    <w:p w14:paraId="1CC6BF59" w14:textId="77777777" w:rsidR="002A08FA" w:rsidRPr="00697061" w:rsidRDefault="00000000" w:rsidP="007A6F3E">
      <w:pPr>
        <w:ind w:left="0" w:right="260" w:firstLine="0"/>
      </w:pPr>
      <w:r w:rsidRPr="00697061">
        <w:t xml:space="preserve">Attendu, selon l'arrêt attaqué (Versailles, 15 avril 2010), que M. X... engagé le 1er juillet 1970 par la société Renault en qualité de cadre stagiaire et occupant en dernier lieu les fonctions de chef de projet de l'organisation informatique d'une direction de cette société, a saisi la juridiction prud'homale d'une demande en paiement de dommages-intérêts pour discrimination dans l'évolution de sa carrière en raison de son origine et de son appartenance, vraie ou supposée, à une ethnie, une nation ou une race ; […]  </w:t>
      </w:r>
    </w:p>
    <w:p w14:paraId="0FA789BC" w14:textId="77777777" w:rsidR="002A08FA" w:rsidRPr="00697061" w:rsidRDefault="00000000" w:rsidP="007A6F3E">
      <w:pPr>
        <w:spacing w:after="86" w:line="259" w:lineRule="auto"/>
        <w:ind w:left="0" w:right="260" w:firstLine="0"/>
        <w:jc w:val="left"/>
      </w:pPr>
      <w:r w:rsidRPr="00697061">
        <w:rPr>
          <w:sz w:val="8"/>
        </w:rPr>
        <w:t xml:space="preserve"> </w:t>
      </w:r>
    </w:p>
    <w:p w14:paraId="295BA0F4" w14:textId="77777777" w:rsidR="002A08FA" w:rsidRPr="00697061" w:rsidRDefault="00000000" w:rsidP="007A6F3E">
      <w:pPr>
        <w:ind w:left="0" w:right="260" w:firstLine="0"/>
      </w:pPr>
      <w:r w:rsidRPr="00697061">
        <w:t xml:space="preserve">Attendu que la société fait le même grief à l'arrêt alors, selon le moyen :  </w:t>
      </w:r>
    </w:p>
    <w:p w14:paraId="3B3A7833" w14:textId="77777777" w:rsidR="002A08FA" w:rsidRPr="00697061" w:rsidRDefault="00000000" w:rsidP="007A6F3E">
      <w:pPr>
        <w:spacing w:after="0" w:line="259" w:lineRule="auto"/>
        <w:ind w:left="0" w:right="260" w:firstLine="0"/>
        <w:jc w:val="right"/>
      </w:pPr>
      <w:r w:rsidRPr="00697061">
        <w:t xml:space="preserve">1°/ que la seule absence de justification d'un différentiel de carrière peut caractériser une violation de la règle « à travail </w:t>
      </w:r>
    </w:p>
    <w:p w14:paraId="4D2201E9" w14:textId="77777777" w:rsidR="002A08FA" w:rsidRPr="00697061" w:rsidRDefault="00000000" w:rsidP="007A6F3E">
      <w:pPr>
        <w:ind w:left="0" w:right="260" w:firstLine="0"/>
      </w:pPr>
      <w:r w:rsidRPr="00697061">
        <w:t xml:space="preserve">égal salaire égal » et ouvrir droit à une réparation de ce chef mais ne saurait, en l'absence d'un autre élément, constituer une discrimination de caractère « racial » ; qu'à défaut d'indiquer une quelconque circonstance dans laquelle l'entreprise aurait pris en considération l'appartenance vraie ou supposée de M. Boubakar X... à une ethnie, la cour d'appel qui se fonde exclusivement sur l'examen du cas de l'intéressé par rapport à une « moyenne » déterminée par les calculs de l'expert, ne justifie pas légalement le reproche fait à l'entreprise d'avoir pratiqué une discrimination de nature raciale, privant ainsi sa décision de toute base légale au regard des articles L. 1134-1 et L. 1134-2 du code du travail ;  </w:t>
      </w:r>
    </w:p>
    <w:p w14:paraId="2CB02921" w14:textId="77777777" w:rsidR="002A08FA" w:rsidRPr="00697061" w:rsidRDefault="00000000" w:rsidP="007A6F3E">
      <w:pPr>
        <w:spacing w:after="0" w:line="259" w:lineRule="auto"/>
        <w:ind w:left="0" w:right="260" w:firstLine="0"/>
        <w:jc w:val="right"/>
      </w:pPr>
      <w:r w:rsidRPr="00697061">
        <w:t xml:space="preserve">2°/ qu'en se bornant à énoncer, en termes généraux, que « la discrimination opérée à l'égard de M. X..., notamment en </w:t>
      </w:r>
    </w:p>
    <w:p w14:paraId="7D269686" w14:textId="77777777" w:rsidR="002A08FA" w:rsidRPr="00697061" w:rsidRDefault="00000000" w:rsidP="007A6F3E">
      <w:pPr>
        <w:ind w:left="0" w:right="260" w:firstLine="0"/>
      </w:pPr>
      <w:r w:rsidRPr="00697061">
        <w:t xml:space="preserve">matière de rémunération, de mutation et de promotion professionnelle en raison de son origine et de son appartenance vraie ou supposée à une ethnie, une nation ou une race » sans identifier par un élément quelconque la nature réelle de la discrimination retenue, la cour d'appel de Versailles ne justifie pas légalement sa décision d'accueillir l'intervention de l'association « Mouvement contre le racisme et pour l'amitié entre les peuples » (MRAP) ni de lui allouer une indemnité en réparation d'une atteinte directe aux valeurs correspondant à son seul objet social ; qu'en statuant comme elle l'a fait, la cour d'appel a privé sa décision de base légale au regard de l'article L. 1134-3 du code du travail ;  </w:t>
      </w:r>
    </w:p>
    <w:p w14:paraId="4C699415" w14:textId="77777777" w:rsidR="002A08FA" w:rsidRPr="00697061" w:rsidRDefault="00000000" w:rsidP="007A6F3E">
      <w:pPr>
        <w:spacing w:after="0" w:line="259" w:lineRule="auto"/>
        <w:ind w:left="0" w:right="260" w:firstLine="0"/>
        <w:jc w:val="right"/>
      </w:pPr>
      <w:r w:rsidRPr="00697061">
        <w:t xml:space="preserve">3°/ que l'imputation d'une discrimination raciale à la société Renault qui se prévalait de la réussite professionnelle en son </w:t>
      </w:r>
    </w:p>
    <w:p w14:paraId="0962B7C8" w14:textId="77777777" w:rsidR="002A08FA" w:rsidRPr="00697061" w:rsidRDefault="00000000" w:rsidP="007A6F3E">
      <w:pPr>
        <w:ind w:left="0" w:right="260" w:firstLine="0"/>
      </w:pPr>
      <w:r w:rsidRPr="00697061">
        <w:t xml:space="preserve">sein de nombreux cadres appartenant à des ethnies particulières (conclusions pages 38 et 39) est de nature à porter atteinte à l'image de l'entreprise, de sorte qu'en s'abstenant de motiver précisément sa décision sur ce point, la cour d'appel a également violé l'article 455 du code de procédure civile ;  </w:t>
      </w:r>
    </w:p>
    <w:p w14:paraId="2B313871" w14:textId="77777777" w:rsidR="002A08FA" w:rsidRPr="00697061" w:rsidRDefault="00000000" w:rsidP="007A6F3E">
      <w:pPr>
        <w:spacing w:after="86" w:line="259" w:lineRule="auto"/>
        <w:ind w:left="0" w:right="260" w:firstLine="0"/>
        <w:jc w:val="left"/>
      </w:pPr>
      <w:r w:rsidRPr="00697061">
        <w:rPr>
          <w:sz w:val="8"/>
        </w:rPr>
        <w:t xml:space="preserve"> </w:t>
      </w:r>
    </w:p>
    <w:p w14:paraId="1A4F1727" w14:textId="77777777" w:rsidR="002A08FA" w:rsidRPr="00697061" w:rsidRDefault="00000000" w:rsidP="007A6F3E">
      <w:pPr>
        <w:spacing w:line="242" w:lineRule="auto"/>
        <w:ind w:left="0" w:right="260" w:firstLine="0"/>
        <w:jc w:val="left"/>
      </w:pPr>
      <w:r w:rsidRPr="00697061">
        <w:t xml:space="preserve">Mais attendu qu'ayant retenu que l'employeur ne justifiait pas de raisons objectives pouvant expliquer le retard important subi par le salarié dans le déroulement de sa carrière, par rapport à l'ensemble des salariés se trouvant dans une situation comparable, la cour d'appel a pu en déduire que ce retard n'était pas étranger à la discrimination ethnique invoquée par le salarié ;  </w:t>
      </w:r>
    </w:p>
    <w:p w14:paraId="6737ED4F" w14:textId="77777777" w:rsidR="002A08FA" w:rsidRPr="00697061" w:rsidRDefault="00000000" w:rsidP="007A6F3E">
      <w:pPr>
        <w:spacing w:after="86" w:line="259" w:lineRule="auto"/>
        <w:ind w:left="0" w:right="260" w:firstLine="0"/>
        <w:jc w:val="left"/>
      </w:pPr>
      <w:r w:rsidRPr="00697061">
        <w:rPr>
          <w:sz w:val="8"/>
        </w:rPr>
        <w:t xml:space="preserve"> </w:t>
      </w:r>
    </w:p>
    <w:p w14:paraId="6797EE1A" w14:textId="77777777" w:rsidR="002A08FA" w:rsidRPr="00697061" w:rsidRDefault="00000000" w:rsidP="007A6F3E">
      <w:pPr>
        <w:ind w:left="0" w:right="260" w:firstLine="0"/>
      </w:pPr>
      <w:r w:rsidRPr="00697061">
        <w:t xml:space="preserve">Et attendu qu'une fois [la] discrimination établie, la cour d'appel pouvait valablement statuer sur la demande du MRAP en lui allouant une indemnité en réparation d'une atteinte directe aux valeurs correspondant à son seul objet social ;  </w:t>
      </w:r>
    </w:p>
    <w:p w14:paraId="4A9645B1" w14:textId="77777777" w:rsidR="002A08FA" w:rsidRPr="00697061" w:rsidRDefault="00000000" w:rsidP="007A6F3E">
      <w:pPr>
        <w:spacing w:after="86" w:line="259" w:lineRule="auto"/>
        <w:ind w:left="0" w:right="260" w:firstLine="0"/>
        <w:jc w:val="left"/>
      </w:pPr>
      <w:r w:rsidRPr="00697061">
        <w:rPr>
          <w:sz w:val="8"/>
        </w:rPr>
        <w:t xml:space="preserve"> </w:t>
      </w:r>
    </w:p>
    <w:p w14:paraId="01FC86E0" w14:textId="77777777" w:rsidR="002A08FA" w:rsidRPr="00697061" w:rsidRDefault="00000000" w:rsidP="007A6F3E">
      <w:pPr>
        <w:ind w:left="0" w:right="260" w:firstLine="0"/>
      </w:pPr>
      <w:r w:rsidRPr="00697061">
        <w:t xml:space="preserve">D'où il suit que le moyen n'est fondé en aucune de ses branches ;  </w:t>
      </w:r>
    </w:p>
    <w:p w14:paraId="4FCEDE3F" w14:textId="77777777" w:rsidR="002A08FA" w:rsidRPr="00697061" w:rsidRDefault="00000000" w:rsidP="007A6F3E">
      <w:pPr>
        <w:spacing w:after="89" w:line="259" w:lineRule="auto"/>
        <w:ind w:left="0" w:right="260" w:firstLine="0"/>
        <w:jc w:val="left"/>
      </w:pPr>
      <w:r w:rsidRPr="00697061">
        <w:rPr>
          <w:sz w:val="8"/>
        </w:rPr>
        <w:t xml:space="preserve"> </w:t>
      </w:r>
    </w:p>
    <w:p w14:paraId="4E30EA6F" w14:textId="77777777" w:rsidR="002A08FA" w:rsidRPr="00697061" w:rsidRDefault="00000000" w:rsidP="007A6F3E">
      <w:pPr>
        <w:ind w:left="0" w:right="260" w:firstLine="0"/>
      </w:pPr>
      <w:r w:rsidRPr="00697061">
        <w:t xml:space="preserve">PAR CES MOTIFS : REJETTE le pourvoi </w:t>
      </w:r>
    </w:p>
    <w:p w14:paraId="459E831C" w14:textId="77777777" w:rsidR="002A08FA" w:rsidRPr="00697061" w:rsidRDefault="00000000" w:rsidP="007A6F3E">
      <w:pPr>
        <w:spacing w:after="0" w:line="259" w:lineRule="auto"/>
        <w:ind w:left="0" w:right="260" w:firstLine="0"/>
        <w:jc w:val="left"/>
      </w:pPr>
      <w:r w:rsidRPr="00697061">
        <w:t xml:space="preserve"> </w:t>
      </w:r>
    </w:p>
    <w:p w14:paraId="6D189A64" w14:textId="77777777" w:rsidR="002A08FA" w:rsidRPr="00697061" w:rsidRDefault="00000000" w:rsidP="007A6F3E">
      <w:pPr>
        <w:ind w:left="0" w:right="260" w:firstLine="0"/>
      </w:pPr>
      <w:r w:rsidRPr="00697061">
        <w:t xml:space="preserve">=&gt; Mensuel de droit du travail, février 2012, n°29 : « la question posée à la chambre sociale de la Cour de cassation était de savoir si la cour d’appel avait suffisamment caractérisé en quoi la différence d’évolution de carrière qu’elle retenait constituait une discrimination à caractère racial. Par le présent arrêt, et pour la première fois, la haute juridiction reconnaît que dès lors que l’employeur ne peut justifier par des raisons objectives le retard important subi par le salarié dans le déroulement de sa carrière, par rapport à l’ensemble des salariés se trouvant dans une situation comparable, le juge doit abandonner le terrain de la violation du principe "à travail égal, salaire égal", pour basculer sur celui de la discrimination </w:t>
      </w:r>
      <w:r w:rsidRPr="00697061">
        <w:rPr>
          <w:u w:val="single" w:color="000000"/>
        </w:rPr>
        <w:t>au seul constat que le salarié entre dans une</w:t>
      </w:r>
      <w:r w:rsidRPr="00697061">
        <w:t xml:space="preserve"> </w:t>
      </w:r>
      <w:r w:rsidRPr="00697061">
        <w:rPr>
          <w:u w:val="single" w:color="000000"/>
        </w:rPr>
        <w:t>catégorie de l’article L. 1132-1 du code du travail</w:t>
      </w:r>
      <w:r w:rsidRPr="00697061">
        <w:t xml:space="preserve"> ». </w:t>
      </w:r>
    </w:p>
    <w:p w14:paraId="63E7EAA2" w14:textId="77777777" w:rsidR="002A08FA" w:rsidRPr="00697061" w:rsidRDefault="00000000" w:rsidP="007A6F3E">
      <w:pPr>
        <w:pStyle w:val="Titre4"/>
        <w:ind w:left="0" w:right="260" w:firstLine="0"/>
        <w:rPr>
          <w:lang w:val="en-US"/>
        </w:rPr>
      </w:pPr>
      <w:r w:rsidRPr="00697061">
        <w:rPr>
          <w:u w:val="none"/>
          <w:lang w:val="en-US"/>
        </w:rPr>
        <w:t xml:space="preserve">V. </w:t>
      </w:r>
      <w:r w:rsidRPr="00697061">
        <w:rPr>
          <w:lang w:val="en-US"/>
        </w:rPr>
        <w:t>EGALITE</w:t>
      </w:r>
      <w:r w:rsidRPr="00697061">
        <w:rPr>
          <w:u w:val="none"/>
          <w:lang w:val="en-US"/>
        </w:rPr>
        <w:t xml:space="preserve">  </w:t>
      </w:r>
    </w:p>
    <w:p w14:paraId="53212FE1" w14:textId="77777777" w:rsidR="002A08FA" w:rsidRPr="00697061" w:rsidRDefault="00000000" w:rsidP="007A6F3E">
      <w:pPr>
        <w:spacing w:after="0" w:line="259" w:lineRule="auto"/>
        <w:ind w:left="0" w:right="260" w:firstLine="0"/>
        <w:jc w:val="left"/>
        <w:rPr>
          <w:lang w:val="en-US"/>
        </w:rPr>
      </w:pPr>
      <w:r w:rsidRPr="00697061">
        <w:rPr>
          <w:lang w:val="en-US"/>
        </w:rPr>
        <w:t xml:space="preserve"> </w:t>
      </w:r>
    </w:p>
    <w:p w14:paraId="3B369B36" w14:textId="7B99629E" w:rsidR="002A08FA" w:rsidRPr="00697061" w:rsidRDefault="00000000" w:rsidP="007A6F3E">
      <w:pPr>
        <w:pStyle w:val="Titre5"/>
        <w:ind w:left="0" w:right="260" w:firstLine="0"/>
        <w:rPr>
          <w:lang w:val="en-US"/>
        </w:rPr>
      </w:pPr>
      <w:r w:rsidRPr="00697061">
        <w:rPr>
          <w:lang w:val="en-US"/>
        </w:rPr>
        <w:lastRenderedPageBreak/>
        <w:t xml:space="preserve">DOC. </w:t>
      </w:r>
      <w:r w:rsidR="006C6C32" w:rsidRPr="00697061">
        <w:rPr>
          <w:lang w:val="en-US"/>
        </w:rPr>
        <w:t>19:</w:t>
      </w:r>
      <w:r w:rsidRPr="00697061">
        <w:rPr>
          <w:lang w:val="en-US"/>
        </w:rPr>
        <w:t xml:space="preserve"> Cass. soc., 29 oct. 1996, n°92-43680, Bull. civ. V, n°359, </w:t>
      </w:r>
      <w:r w:rsidRPr="00697061">
        <w:rPr>
          <w:i/>
          <w:lang w:val="en-US"/>
        </w:rPr>
        <w:t>Ponsolle</w:t>
      </w:r>
      <w:r w:rsidRPr="00697061">
        <w:rPr>
          <w:lang w:val="en-US"/>
        </w:rPr>
        <w:t xml:space="preserve"> </w:t>
      </w:r>
    </w:p>
    <w:p w14:paraId="38ED439B" w14:textId="77777777" w:rsidR="002A08FA" w:rsidRPr="00697061" w:rsidRDefault="00000000" w:rsidP="007A6F3E">
      <w:pPr>
        <w:spacing w:after="0" w:line="259" w:lineRule="auto"/>
        <w:ind w:left="0" w:right="260" w:firstLine="0"/>
        <w:jc w:val="left"/>
        <w:rPr>
          <w:lang w:val="en-US"/>
        </w:rPr>
      </w:pPr>
      <w:r w:rsidRPr="00697061">
        <w:rPr>
          <w:b/>
          <w:lang w:val="en-US"/>
        </w:rPr>
        <w:t xml:space="preserve"> </w:t>
      </w:r>
    </w:p>
    <w:tbl>
      <w:tblPr>
        <w:tblStyle w:val="TableGrid"/>
        <w:tblW w:w="10513" w:type="dxa"/>
        <w:tblInd w:w="0" w:type="dxa"/>
        <w:tblLook w:val="04A0" w:firstRow="1" w:lastRow="0" w:firstColumn="1" w:lastColumn="0" w:noHBand="0" w:noVBand="1"/>
      </w:tblPr>
      <w:tblGrid>
        <w:gridCol w:w="5587"/>
        <w:gridCol w:w="4926"/>
      </w:tblGrid>
      <w:tr w:rsidR="002A08FA" w:rsidRPr="00697061" w14:paraId="45916B5E" w14:textId="77777777">
        <w:trPr>
          <w:trHeight w:val="5373"/>
        </w:trPr>
        <w:tc>
          <w:tcPr>
            <w:tcW w:w="5587" w:type="dxa"/>
            <w:tcBorders>
              <w:top w:val="nil"/>
              <w:left w:val="nil"/>
              <w:bottom w:val="nil"/>
              <w:right w:val="nil"/>
            </w:tcBorders>
          </w:tcPr>
          <w:p w14:paraId="014754C0" w14:textId="77777777" w:rsidR="002A08FA" w:rsidRPr="00697061" w:rsidRDefault="00000000" w:rsidP="007A6F3E">
            <w:pPr>
              <w:spacing w:after="0" w:line="244" w:lineRule="auto"/>
              <w:ind w:left="0" w:right="260" w:firstLine="0"/>
            </w:pPr>
            <w:r w:rsidRPr="00697061">
              <w:t xml:space="preserve">Attendu que, selon l'ordonnance de référé attaquée (conseil de prud'hommes de Toulouse, 26 juin 1992), Mme X... a été embauchée le 6 novembre 1990 par la société Delzongle en qualité de secrétaire administrative, puis, le 6 mars 1991, en qualité de secrétaire de direction moyennant un salaire brut mensuel de 8 000 francs ; que, faisant valoir que son salaire mensuel était calculé sur une durée supérieure à la durée légale de travail et qu'il était en outre inférieur à celui d'autres secrétaires effectuant un travail comparable au sien, elle a saisi la juridiction prud'homale d'une demande en paiement d'heures supplémentaires et d'un rappel de salaires ; […] </w:t>
            </w:r>
          </w:p>
          <w:p w14:paraId="288AE926" w14:textId="77777777" w:rsidR="002A08FA" w:rsidRPr="00697061" w:rsidRDefault="00000000" w:rsidP="007A6F3E">
            <w:pPr>
              <w:spacing w:after="89" w:line="259" w:lineRule="auto"/>
              <w:ind w:left="0" w:right="260" w:firstLine="0"/>
              <w:jc w:val="left"/>
            </w:pPr>
            <w:r w:rsidRPr="00697061">
              <w:rPr>
                <w:sz w:val="8"/>
              </w:rPr>
              <w:t xml:space="preserve"> </w:t>
            </w:r>
          </w:p>
          <w:p w14:paraId="741F0E66" w14:textId="77777777" w:rsidR="002A08FA" w:rsidRPr="00697061" w:rsidRDefault="00000000" w:rsidP="007A6F3E">
            <w:pPr>
              <w:spacing w:after="0" w:line="259" w:lineRule="auto"/>
              <w:ind w:left="0" w:right="260" w:firstLine="0"/>
              <w:jc w:val="left"/>
            </w:pPr>
            <w:r w:rsidRPr="00697061">
              <w:t xml:space="preserve">Sur le second moyen : </w:t>
            </w:r>
          </w:p>
          <w:p w14:paraId="66786237" w14:textId="77777777" w:rsidR="002A08FA" w:rsidRPr="00697061" w:rsidRDefault="00000000" w:rsidP="007A6F3E">
            <w:pPr>
              <w:spacing w:after="86" w:line="259" w:lineRule="auto"/>
              <w:ind w:left="0" w:right="260" w:firstLine="0"/>
              <w:jc w:val="left"/>
            </w:pPr>
            <w:r w:rsidRPr="00697061">
              <w:rPr>
                <w:sz w:val="8"/>
              </w:rPr>
              <w:t xml:space="preserve"> </w:t>
            </w:r>
          </w:p>
          <w:p w14:paraId="335CC381" w14:textId="77777777" w:rsidR="002A08FA" w:rsidRPr="00697061" w:rsidRDefault="00000000" w:rsidP="007A6F3E">
            <w:pPr>
              <w:spacing w:after="0" w:line="240" w:lineRule="auto"/>
              <w:ind w:left="0" w:right="260" w:firstLine="0"/>
            </w:pPr>
            <w:r w:rsidRPr="00697061">
              <w:t xml:space="preserve">Attendu que la société Delzongle reproche encore au conseil de prud'hommes de l'avoir condamnée à payer à Mme X... un rappel de salaire sur le fondement de l'article L. 140-2 du Code du travail, alors, selon le moyen, que le principe d'égalité de rémunération posé par cet article s'applique entre les hommes et les femmes et qu'en la condamnant au paiement d'un rappel de salaire pour une rémunération différente entre femmes, le conseil de prud'hommes en a fait une fausse application ; </w:t>
            </w:r>
          </w:p>
          <w:p w14:paraId="08C4F872" w14:textId="77777777" w:rsidR="002A08FA" w:rsidRPr="00697061" w:rsidRDefault="00000000" w:rsidP="007A6F3E">
            <w:pPr>
              <w:spacing w:after="65" w:line="259" w:lineRule="auto"/>
              <w:ind w:left="0" w:right="260" w:firstLine="0"/>
              <w:jc w:val="left"/>
            </w:pPr>
            <w:r w:rsidRPr="00697061">
              <w:rPr>
                <w:sz w:val="8"/>
              </w:rPr>
              <w:t xml:space="preserve"> </w:t>
            </w:r>
          </w:p>
          <w:p w14:paraId="077BD2F5" w14:textId="77777777" w:rsidR="002A08FA" w:rsidRPr="00697061" w:rsidRDefault="00000000" w:rsidP="007A6F3E">
            <w:pPr>
              <w:spacing w:after="0" w:line="259" w:lineRule="auto"/>
              <w:ind w:left="0" w:right="260" w:firstLine="0"/>
              <w:jc w:val="left"/>
            </w:pPr>
            <w:r w:rsidRPr="00697061">
              <w:rPr>
                <w:b/>
                <w:sz w:val="16"/>
              </w:rPr>
              <w:t xml:space="preserve"> </w:t>
            </w:r>
          </w:p>
          <w:p w14:paraId="3458B48E" w14:textId="77777777" w:rsidR="002A08FA" w:rsidRPr="00697061" w:rsidRDefault="00000000" w:rsidP="007A6F3E">
            <w:pPr>
              <w:spacing w:line="259" w:lineRule="auto"/>
              <w:ind w:left="0" w:right="260" w:firstLine="0"/>
              <w:jc w:val="left"/>
            </w:pPr>
            <w:r w:rsidRPr="00697061">
              <w:rPr>
                <w:b/>
                <w:sz w:val="16"/>
              </w:rPr>
              <w:t xml:space="preserve"> </w:t>
            </w:r>
          </w:p>
          <w:p w14:paraId="4A13843A" w14:textId="77777777" w:rsidR="002A08FA" w:rsidRPr="00697061" w:rsidRDefault="00000000" w:rsidP="007A6F3E">
            <w:pPr>
              <w:spacing w:after="0" w:line="259" w:lineRule="auto"/>
              <w:ind w:left="0" w:right="260" w:firstLine="0"/>
              <w:jc w:val="left"/>
            </w:pPr>
            <w:r w:rsidRPr="00697061">
              <w:rPr>
                <w:b/>
              </w:rPr>
              <w:t xml:space="preserve">DOC. 20 : Cass. soc., 12 mars 2008, n° 06-40999 </w:t>
            </w:r>
          </w:p>
          <w:p w14:paraId="69C47A56" w14:textId="77777777" w:rsidR="002A08FA" w:rsidRPr="00697061" w:rsidRDefault="00000000" w:rsidP="007A6F3E">
            <w:pPr>
              <w:spacing w:after="0" w:line="259" w:lineRule="auto"/>
              <w:ind w:left="0" w:right="260" w:firstLine="0"/>
              <w:jc w:val="left"/>
            </w:pPr>
            <w:r w:rsidRPr="00697061">
              <w:rPr>
                <w:b/>
                <w:sz w:val="16"/>
              </w:rPr>
              <w:t xml:space="preserve"> </w:t>
            </w:r>
          </w:p>
        </w:tc>
        <w:tc>
          <w:tcPr>
            <w:tcW w:w="4926" w:type="dxa"/>
            <w:tcBorders>
              <w:top w:val="nil"/>
              <w:left w:val="nil"/>
              <w:bottom w:val="nil"/>
              <w:right w:val="nil"/>
            </w:tcBorders>
          </w:tcPr>
          <w:p w14:paraId="31962A35" w14:textId="77777777" w:rsidR="002A08FA" w:rsidRPr="00697061" w:rsidRDefault="00000000" w:rsidP="007A6F3E">
            <w:pPr>
              <w:spacing w:after="0" w:line="240" w:lineRule="auto"/>
              <w:ind w:left="0" w:right="260" w:firstLine="0"/>
            </w:pPr>
            <w:r w:rsidRPr="00697061">
              <w:t xml:space="preserve">Mais attendu que le conseil de prud'hommes a exactement rappelé que la règle de l'égalité de rémunération entre les hommes et les femmes était une application de la règle plus générale " à travail égal, salaire égal " énoncée par les articles L. 133-5 4° et L. 136-2 8° du Code du travail ; qu'il s'en déduit que l'employeur est tenu d'assurer l'égalité de rémunération entre tous les salariés de l'un ou l'autre sexe, pour autant que les salariés en cause sont placés dans une situation identique </w:t>
            </w:r>
          </w:p>
          <w:p w14:paraId="68DDFB7C" w14:textId="77777777" w:rsidR="002A08FA" w:rsidRPr="00697061" w:rsidRDefault="00000000" w:rsidP="007A6F3E">
            <w:pPr>
              <w:spacing w:after="0" w:line="259" w:lineRule="auto"/>
              <w:ind w:left="0" w:right="260" w:firstLine="0"/>
              <w:jc w:val="left"/>
            </w:pPr>
            <w:r w:rsidRPr="00697061">
              <w:t xml:space="preserve">; </w:t>
            </w:r>
          </w:p>
          <w:p w14:paraId="2705A1C9" w14:textId="77777777" w:rsidR="002A08FA" w:rsidRPr="00697061" w:rsidRDefault="00000000" w:rsidP="007A6F3E">
            <w:pPr>
              <w:spacing w:after="86" w:line="259" w:lineRule="auto"/>
              <w:ind w:left="0" w:right="260" w:firstLine="0"/>
              <w:jc w:val="left"/>
            </w:pPr>
            <w:r w:rsidRPr="00697061">
              <w:rPr>
                <w:sz w:val="8"/>
              </w:rPr>
              <w:t xml:space="preserve"> </w:t>
            </w:r>
          </w:p>
          <w:p w14:paraId="1E1C586A" w14:textId="77777777" w:rsidR="002A08FA" w:rsidRPr="00697061" w:rsidRDefault="00000000" w:rsidP="007A6F3E">
            <w:pPr>
              <w:spacing w:after="0" w:line="240" w:lineRule="auto"/>
              <w:ind w:left="0" w:right="260" w:firstLine="0"/>
            </w:pPr>
            <w:r w:rsidRPr="00697061">
              <w:t xml:space="preserve">Et attendu qu'ayant relevé que la salariée accomplissait, avec un coefficient salarial identique et une qualification supérieure, le même travail qu'une autre salariée et percevait une rémunération moindre, et que l'employeur se bornait, pour justifier cette situation, à alléguer la différence d'ancienneté entre les salariées, le conseil de prud'hommes, qui a constaté que l'ancienneté respective des salariées était prise en compte par une prime d'ancienneté distincte du salaire de base, a légalement justifié sa décision ; </w:t>
            </w:r>
          </w:p>
          <w:p w14:paraId="40789D6B" w14:textId="77777777" w:rsidR="002A08FA" w:rsidRPr="00697061" w:rsidRDefault="00000000" w:rsidP="007A6F3E">
            <w:pPr>
              <w:spacing w:after="89" w:line="259" w:lineRule="auto"/>
              <w:ind w:left="0" w:right="260" w:firstLine="0"/>
              <w:jc w:val="left"/>
            </w:pPr>
            <w:r w:rsidRPr="00697061">
              <w:rPr>
                <w:sz w:val="8"/>
              </w:rPr>
              <w:t xml:space="preserve"> </w:t>
            </w:r>
          </w:p>
          <w:p w14:paraId="6E3BF393" w14:textId="77777777" w:rsidR="002A08FA" w:rsidRPr="00697061" w:rsidRDefault="00000000" w:rsidP="007A6F3E">
            <w:pPr>
              <w:spacing w:after="0" w:line="259" w:lineRule="auto"/>
              <w:ind w:left="0" w:right="260" w:firstLine="0"/>
              <w:jc w:val="left"/>
            </w:pPr>
            <w:r w:rsidRPr="00697061">
              <w:t xml:space="preserve">PAR CES MOTIFS : REJETTE le pourvoi. </w:t>
            </w:r>
          </w:p>
          <w:p w14:paraId="0CFC4937" w14:textId="77777777" w:rsidR="002A08FA" w:rsidRPr="00697061" w:rsidRDefault="00000000" w:rsidP="007A6F3E">
            <w:pPr>
              <w:spacing w:after="0" w:line="259" w:lineRule="auto"/>
              <w:ind w:left="0" w:right="260" w:firstLine="0"/>
              <w:jc w:val="left"/>
            </w:pPr>
            <w:r w:rsidRPr="00697061">
              <w:rPr>
                <w:b/>
                <w:sz w:val="16"/>
              </w:rPr>
              <w:t xml:space="preserve"> </w:t>
            </w:r>
          </w:p>
        </w:tc>
      </w:tr>
      <w:tr w:rsidR="002A08FA" w:rsidRPr="00697061" w14:paraId="0B7DDEC2" w14:textId="77777777">
        <w:trPr>
          <w:trHeight w:val="2296"/>
        </w:trPr>
        <w:tc>
          <w:tcPr>
            <w:tcW w:w="5587" w:type="dxa"/>
            <w:tcBorders>
              <w:top w:val="nil"/>
              <w:left w:val="nil"/>
              <w:bottom w:val="nil"/>
              <w:right w:val="nil"/>
            </w:tcBorders>
          </w:tcPr>
          <w:p w14:paraId="76D0CB50" w14:textId="77777777" w:rsidR="002A08FA" w:rsidRPr="00697061" w:rsidRDefault="00000000" w:rsidP="007A6F3E">
            <w:pPr>
              <w:spacing w:after="0" w:line="239" w:lineRule="auto"/>
              <w:ind w:left="0" w:right="260" w:firstLine="0"/>
            </w:pPr>
            <w:r w:rsidRPr="00697061">
              <w:rPr>
                <w:sz w:val="16"/>
              </w:rPr>
              <w:t xml:space="preserve">Attendu, selon l'arrêt attaqué (Nouméa, 5 octobre 2005) que M. X..., engagé à compter du 3 mai 1995 par la société Calédonienne de monétique et de services bancaires, devenue ultérieurement Calédonienne de services bancaires, en qualité d'analyste programmeur, a été promu chef de projet par avenant du 2 décembre 1996 ; que se fondant sur le principe "à travail égal, salaire égal" et revendiquant le statut de cadre, le salarié a saisi la juridiction prud'homale de diverses demandes tendant notamment au paiement d'éléments de rémunération  </w:t>
            </w:r>
          </w:p>
          <w:p w14:paraId="4314B7EB" w14:textId="77777777" w:rsidR="002A08FA" w:rsidRPr="00697061" w:rsidRDefault="00000000" w:rsidP="007A6F3E">
            <w:pPr>
              <w:spacing w:after="65" w:line="259" w:lineRule="auto"/>
              <w:ind w:left="0" w:right="260" w:firstLine="0"/>
              <w:jc w:val="left"/>
            </w:pPr>
            <w:r w:rsidRPr="00697061">
              <w:rPr>
                <w:sz w:val="8"/>
              </w:rPr>
              <w:t xml:space="preserve"> </w:t>
            </w:r>
          </w:p>
          <w:p w14:paraId="0CE095F4" w14:textId="77777777" w:rsidR="002A08FA" w:rsidRPr="00697061" w:rsidRDefault="00000000" w:rsidP="007A6F3E">
            <w:pPr>
              <w:spacing w:after="0" w:line="259" w:lineRule="auto"/>
              <w:ind w:left="0" w:right="260" w:firstLine="0"/>
            </w:pPr>
            <w:r w:rsidRPr="00697061">
              <w:rPr>
                <w:sz w:val="16"/>
              </w:rPr>
              <w:t xml:space="preserve">Attendu que le salarié fait grief à l'arrêt de l'avoir débouté de sa demande tendant au paiement d'un rappel de salaire depuis le 1er octobre 1998 et des congés payés afférents, alors, selon le moyen : </w:t>
            </w:r>
          </w:p>
        </w:tc>
        <w:tc>
          <w:tcPr>
            <w:tcW w:w="4926" w:type="dxa"/>
            <w:tcBorders>
              <w:top w:val="nil"/>
              <w:left w:val="nil"/>
              <w:bottom w:val="nil"/>
              <w:right w:val="nil"/>
            </w:tcBorders>
          </w:tcPr>
          <w:p w14:paraId="1EE5747B" w14:textId="77777777" w:rsidR="002A08FA" w:rsidRPr="00697061" w:rsidRDefault="00000000" w:rsidP="007A6F3E">
            <w:pPr>
              <w:spacing w:after="0" w:line="239" w:lineRule="auto"/>
              <w:ind w:left="0" w:right="260" w:firstLine="0"/>
            </w:pPr>
            <w:r w:rsidRPr="00697061">
              <w:rPr>
                <w:sz w:val="16"/>
              </w:rPr>
              <w:t xml:space="preserve">Mais attendu qu'en application de l'article 1315 du code civil, s'il appartient au salarié qui invoque une atteinte au principe "à travail égal, salaire égal" de soumettre au juge les éléments de fait susceptibles de caractériser une inégalité de rémunération, il incombe à l'employeur de rapporter la preuve d'éléments objectifs justifiant cette différence ; </w:t>
            </w:r>
          </w:p>
          <w:p w14:paraId="63B2470E" w14:textId="77777777" w:rsidR="002A08FA" w:rsidRPr="00697061" w:rsidRDefault="00000000" w:rsidP="007A6F3E">
            <w:pPr>
              <w:spacing w:after="65" w:line="259" w:lineRule="auto"/>
              <w:ind w:left="0" w:right="260" w:firstLine="0"/>
              <w:jc w:val="left"/>
            </w:pPr>
            <w:r w:rsidRPr="00697061">
              <w:rPr>
                <w:sz w:val="8"/>
              </w:rPr>
              <w:t xml:space="preserve"> </w:t>
            </w:r>
          </w:p>
          <w:p w14:paraId="495CE304" w14:textId="77777777" w:rsidR="002A08FA" w:rsidRPr="00697061" w:rsidRDefault="00000000" w:rsidP="007A6F3E">
            <w:pPr>
              <w:spacing w:after="0" w:line="259" w:lineRule="auto"/>
              <w:ind w:left="0" w:right="260" w:firstLine="0"/>
            </w:pPr>
            <w:r w:rsidRPr="00697061">
              <w:rPr>
                <w:sz w:val="16"/>
              </w:rPr>
              <w:t>Et attendu que la cour d'appel qui a constaté que l'employeur rapportait la preuve d'éléments objectifs tenant à la nature des fonctions exercées, au rang hiérarchique, au niveau de formation et à l'expérience professionnelle respectifs de M. X... et des autres salariés auxquels il se comparait, a pu décider que ces éléments pertinents justifiaient la différence de traitement entre les salariés</w:t>
            </w:r>
          </w:p>
        </w:tc>
      </w:tr>
    </w:tbl>
    <w:p w14:paraId="76D764D5" w14:textId="77777777" w:rsidR="002A08FA" w:rsidRPr="00697061" w:rsidRDefault="00000000" w:rsidP="007A6F3E">
      <w:pPr>
        <w:spacing w:after="5" w:line="251" w:lineRule="auto"/>
        <w:ind w:left="0" w:right="260" w:firstLine="0"/>
      </w:pPr>
      <w:r w:rsidRPr="00697061">
        <w:rPr>
          <w:sz w:val="16"/>
        </w:rPr>
        <w:t xml:space="preserve">[…] </w:t>
      </w:r>
    </w:p>
    <w:p w14:paraId="40442D99" w14:textId="77777777" w:rsidR="002A08FA" w:rsidRPr="00697061" w:rsidRDefault="00000000" w:rsidP="007A6F3E">
      <w:pPr>
        <w:spacing w:after="2" w:line="259" w:lineRule="auto"/>
        <w:ind w:left="0" w:right="260" w:firstLine="0"/>
        <w:jc w:val="left"/>
      </w:pPr>
      <w:r w:rsidRPr="00697061">
        <w:rPr>
          <w:b/>
          <w:sz w:val="16"/>
        </w:rPr>
        <w:t xml:space="preserve"> </w:t>
      </w:r>
    </w:p>
    <w:p w14:paraId="129627EB" w14:textId="77777777" w:rsidR="002A08FA" w:rsidRPr="00697061" w:rsidRDefault="00000000" w:rsidP="007A6F3E">
      <w:pPr>
        <w:spacing w:after="0" w:line="259" w:lineRule="auto"/>
        <w:ind w:left="0" w:right="260" w:firstLine="0"/>
        <w:jc w:val="left"/>
      </w:pPr>
      <w:r w:rsidRPr="00697061">
        <w:rPr>
          <w:b/>
        </w:rPr>
        <w:t xml:space="preserve"> </w:t>
      </w:r>
    </w:p>
    <w:p w14:paraId="258613FA" w14:textId="77777777" w:rsidR="002A08FA" w:rsidRPr="00697061" w:rsidRDefault="00000000" w:rsidP="007A6F3E">
      <w:pPr>
        <w:spacing w:after="0" w:line="259" w:lineRule="auto"/>
        <w:ind w:left="0" w:right="260" w:firstLine="0"/>
        <w:jc w:val="left"/>
      </w:pPr>
      <w:r w:rsidRPr="00697061">
        <w:rPr>
          <w:b/>
        </w:rPr>
        <w:t xml:space="preserve"> </w:t>
      </w:r>
    </w:p>
    <w:p w14:paraId="23B91ABD" w14:textId="77777777" w:rsidR="002A08FA" w:rsidRPr="00697061" w:rsidRDefault="00000000" w:rsidP="007A6F3E">
      <w:pPr>
        <w:pStyle w:val="Titre5"/>
        <w:ind w:left="0" w:right="260" w:firstLine="0"/>
      </w:pPr>
      <w:r w:rsidRPr="00697061">
        <w:t xml:space="preserve">DOC. 21 : Cass. soc., 20 février 2008, n°05-45601, Bull. civ. V, n°39 </w:t>
      </w:r>
    </w:p>
    <w:p w14:paraId="0F4391FD" w14:textId="77777777" w:rsidR="002A08FA" w:rsidRPr="00697061" w:rsidRDefault="00000000" w:rsidP="007A6F3E">
      <w:pPr>
        <w:spacing w:after="65" w:line="259" w:lineRule="auto"/>
        <w:ind w:left="0" w:right="260" w:firstLine="0"/>
        <w:jc w:val="left"/>
      </w:pPr>
      <w:r w:rsidRPr="00697061">
        <w:rPr>
          <w:sz w:val="8"/>
        </w:rPr>
        <w:t xml:space="preserve"> </w:t>
      </w:r>
    </w:p>
    <w:p w14:paraId="2E445BC5" w14:textId="77777777" w:rsidR="002A08FA" w:rsidRPr="00697061" w:rsidRDefault="00000000" w:rsidP="007A6F3E">
      <w:pPr>
        <w:spacing w:after="0" w:line="245" w:lineRule="auto"/>
        <w:ind w:left="0" w:right="260" w:firstLine="0"/>
        <w:jc w:val="left"/>
      </w:pPr>
      <w:r w:rsidRPr="00697061">
        <w:rPr>
          <w:sz w:val="16"/>
        </w:rPr>
        <w:t xml:space="preserve">Attendu, selon l'arrêt attaqué, que M. X..., qui avait été engagé en qualité d'avocat salarié le 3 juillet 2000 par le cabinet Y..., a saisi le 29 décembre 2003 le bâtonnier de l'ordre des avocats de la cour d'appel de Paris d'une demande de résiliation judiciaire de son contrat de travail et de paiement de diverses sommes au titre tant de l'exécution que de la rupture de son contrat ; </w:t>
      </w:r>
    </w:p>
    <w:p w14:paraId="0F816BA3" w14:textId="77777777" w:rsidR="002A08FA" w:rsidRPr="00697061" w:rsidRDefault="00000000" w:rsidP="007A6F3E">
      <w:pPr>
        <w:spacing w:after="68" w:line="259" w:lineRule="auto"/>
        <w:ind w:left="0" w:right="260" w:firstLine="0"/>
        <w:jc w:val="left"/>
      </w:pPr>
      <w:r w:rsidRPr="00697061">
        <w:rPr>
          <w:sz w:val="8"/>
        </w:rPr>
        <w:t xml:space="preserve"> </w:t>
      </w:r>
    </w:p>
    <w:p w14:paraId="730B023C" w14:textId="77777777" w:rsidR="002A08FA" w:rsidRPr="00697061" w:rsidRDefault="00000000" w:rsidP="007A6F3E">
      <w:pPr>
        <w:spacing w:after="5" w:line="248" w:lineRule="auto"/>
        <w:ind w:left="0" w:right="260" w:firstLine="0"/>
      </w:pPr>
      <w:r w:rsidRPr="00697061">
        <w:rPr>
          <w:sz w:val="16"/>
        </w:rPr>
        <w:t xml:space="preserve">Et sur le sixième moyen : </w:t>
      </w:r>
    </w:p>
    <w:p w14:paraId="0861B694" w14:textId="77777777" w:rsidR="002A08FA" w:rsidRPr="00697061" w:rsidRDefault="00000000" w:rsidP="007A6F3E">
      <w:pPr>
        <w:spacing w:after="67" w:line="259" w:lineRule="auto"/>
        <w:ind w:left="0" w:right="260" w:firstLine="0"/>
        <w:jc w:val="left"/>
      </w:pPr>
      <w:r w:rsidRPr="00697061">
        <w:rPr>
          <w:sz w:val="8"/>
        </w:rPr>
        <w:t xml:space="preserve"> </w:t>
      </w:r>
    </w:p>
    <w:p w14:paraId="27A60C21" w14:textId="59264B8D" w:rsidR="002A08FA" w:rsidRPr="00697061" w:rsidRDefault="00000000" w:rsidP="007A6F3E">
      <w:pPr>
        <w:spacing w:after="5" w:line="248" w:lineRule="auto"/>
        <w:ind w:left="0" w:right="260" w:firstLine="0"/>
      </w:pPr>
      <w:r w:rsidRPr="00697061">
        <w:rPr>
          <w:sz w:val="16"/>
        </w:rPr>
        <w:t xml:space="preserve">Attendu que l'employeur fait grief à l'arrêt de l'avoir condamné à payer une certaine somme au titre des tickets-restaurants, alors, selon le moyen, qu'un employeur est fondé à réserver l'attribution de titres-restaurant à la seule catégorie de salariés non-cadres, une telle disparité de traitement reposant sur des raisons objectives exclusives de toute discrimination ; qu'ayant constaté que la société Alain Y... réservait le bénéfice de </w:t>
      </w:r>
      <w:r w:rsidR="00220AFD" w:rsidRPr="00697061">
        <w:rPr>
          <w:sz w:val="16"/>
        </w:rPr>
        <w:t>titres restaurant</w:t>
      </w:r>
      <w:r w:rsidRPr="00697061">
        <w:rPr>
          <w:sz w:val="16"/>
        </w:rPr>
        <w:t xml:space="preserve"> aux seuls salariés non cadres, la cour d'appel qui a néanmoins considéré que tous les salariés qui disposaient d'un restaurant interentreprises devaient bénéficier d'un avantage équivalent a violé les articles L. 133-5-4°, L. ;136-2-8° et L. 140-2 du code du travail ensemble les dispositions de l'ordonnance n° 67-830 du 27 septembre 1967 ;  </w:t>
      </w:r>
    </w:p>
    <w:p w14:paraId="282C28F4" w14:textId="77777777" w:rsidR="002A08FA" w:rsidRPr="00697061" w:rsidRDefault="00000000" w:rsidP="007A6F3E">
      <w:pPr>
        <w:spacing w:after="65" w:line="259" w:lineRule="auto"/>
        <w:ind w:left="0" w:right="260" w:firstLine="0"/>
        <w:jc w:val="left"/>
      </w:pPr>
      <w:r w:rsidRPr="00697061">
        <w:rPr>
          <w:sz w:val="8"/>
        </w:rPr>
        <w:t xml:space="preserve"> </w:t>
      </w:r>
    </w:p>
    <w:p w14:paraId="412BDFBF" w14:textId="77777777" w:rsidR="002A08FA" w:rsidRPr="00697061" w:rsidRDefault="00000000" w:rsidP="007A6F3E">
      <w:pPr>
        <w:spacing w:after="0" w:line="245" w:lineRule="auto"/>
        <w:ind w:left="0" w:right="260" w:firstLine="0"/>
        <w:jc w:val="left"/>
      </w:pPr>
      <w:r w:rsidRPr="00697061">
        <w:rPr>
          <w:sz w:val="16"/>
        </w:rPr>
        <w:t xml:space="preserve">Mais attendu que la seule différence de catégorie professionnelle ne saurait en elle-même justifier, pour l'attribution d'un avantage, une différence de traitement entre les salariés placés dans une situation identique au regard dudit avantage, cette différence devant reposer sur des raisons objectives dont le juge doit contrôler la réalité et la pertinence ; </w:t>
      </w:r>
    </w:p>
    <w:p w14:paraId="4B338AB0" w14:textId="77777777" w:rsidR="002A08FA" w:rsidRPr="00697061" w:rsidRDefault="00000000" w:rsidP="007A6F3E">
      <w:pPr>
        <w:spacing w:after="65" w:line="259" w:lineRule="auto"/>
        <w:ind w:left="0" w:right="260" w:firstLine="0"/>
        <w:jc w:val="left"/>
      </w:pPr>
      <w:r w:rsidRPr="00697061">
        <w:rPr>
          <w:sz w:val="8"/>
        </w:rPr>
        <w:t xml:space="preserve"> </w:t>
      </w:r>
    </w:p>
    <w:p w14:paraId="135C55C9" w14:textId="77777777" w:rsidR="002A08FA" w:rsidRPr="00697061" w:rsidRDefault="00000000" w:rsidP="007A6F3E">
      <w:pPr>
        <w:spacing w:after="5" w:line="248" w:lineRule="auto"/>
        <w:ind w:left="0" w:right="260" w:firstLine="0"/>
      </w:pPr>
      <w:r w:rsidRPr="00697061">
        <w:rPr>
          <w:sz w:val="16"/>
        </w:rPr>
        <w:t xml:space="preserve">Et attendu que la cour d'appel a exactement décidé que l'employeur qui avait réservé l'octroi de tickets-restaurant au seul personnel non-cadre de son entreprise ne justifiait ainsi d'aucune raison objective et pertinente pouvant légitimer cette disparité ; que le moyen n'est pas fondé ; </w:t>
      </w:r>
    </w:p>
    <w:p w14:paraId="5853BD4F" w14:textId="77777777" w:rsidR="002A08FA" w:rsidRPr="00697061" w:rsidRDefault="00000000" w:rsidP="007A6F3E">
      <w:pPr>
        <w:spacing w:after="2" w:line="259" w:lineRule="auto"/>
        <w:ind w:left="0" w:right="260" w:firstLine="0"/>
        <w:jc w:val="left"/>
      </w:pPr>
      <w:r w:rsidRPr="00697061">
        <w:rPr>
          <w:b/>
          <w:sz w:val="16"/>
        </w:rPr>
        <w:t xml:space="preserve"> </w:t>
      </w:r>
    </w:p>
    <w:p w14:paraId="1F926FDF" w14:textId="77777777" w:rsidR="002A08FA" w:rsidRPr="00697061" w:rsidRDefault="00000000" w:rsidP="007A6F3E">
      <w:pPr>
        <w:spacing w:after="0" w:line="259" w:lineRule="auto"/>
        <w:ind w:left="0" w:right="260" w:firstLine="0"/>
        <w:jc w:val="left"/>
      </w:pPr>
      <w:r w:rsidRPr="00697061">
        <w:rPr>
          <w:b/>
        </w:rPr>
        <w:lastRenderedPageBreak/>
        <w:t xml:space="preserve"> </w:t>
      </w:r>
    </w:p>
    <w:p w14:paraId="4FDA6E44"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09C4FFA6" w14:textId="77777777" w:rsidR="002A08FA" w:rsidRPr="00697061" w:rsidRDefault="002A08FA" w:rsidP="007A6F3E">
      <w:pPr>
        <w:ind w:left="0" w:right="260" w:firstLine="0"/>
        <w:sectPr w:rsidR="002A08FA" w:rsidRPr="00697061">
          <w:type w:val="continuous"/>
          <w:pgSz w:w="11900" w:h="16840"/>
          <w:pgMar w:top="734" w:right="714" w:bottom="1026" w:left="720" w:header="720" w:footer="720" w:gutter="0"/>
          <w:cols w:space="720"/>
        </w:sectPr>
      </w:pPr>
    </w:p>
    <w:p w14:paraId="659027B8" w14:textId="77777777" w:rsidR="002A08FA" w:rsidRPr="00697061" w:rsidRDefault="00000000" w:rsidP="007A6F3E">
      <w:pPr>
        <w:pStyle w:val="Titre5"/>
        <w:ind w:left="0" w:right="260" w:firstLine="0"/>
      </w:pPr>
      <w:r w:rsidRPr="00697061">
        <w:t xml:space="preserve">DOC. 22 : Cass. soc., 17 févr. 2010, n°08-44375 </w:t>
      </w:r>
    </w:p>
    <w:p w14:paraId="6650A252" w14:textId="77777777" w:rsidR="002A08FA" w:rsidRPr="00697061" w:rsidRDefault="00000000" w:rsidP="007A6F3E">
      <w:pPr>
        <w:spacing w:after="0" w:line="259" w:lineRule="auto"/>
        <w:ind w:left="0" w:right="260" w:firstLine="0"/>
        <w:jc w:val="left"/>
      </w:pPr>
      <w:r w:rsidRPr="00697061">
        <w:rPr>
          <w:b/>
        </w:rPr>
        <w:t xml:space="preserve"> </w:t>
      </w:r>
    </w:p>
    <w:p w14:paraId="3E7013E2" w14:textId="77777777" w:rsidR="002A08FA" w:rsidRPr="00697061" w:rsidRDefault="00000000" w:rsidP="007A6F3E">
      <w:pPr>
        <w:ind w:left="0" w:right="260" w:firstLine="0"/>
      </w:pPr>
      <w:r w:rsidRPr="00697061">
        <w:t xml:space="preserve">Sur le moyen unique : </w:t>
      </w:r>
    </w:p>
    <w:p w14:paraId="6CB794BF" w14:textId="77777777" w:rsidR="002A08FA" w:rsidRPr="00697061" w:rsidRDefault="00000000" w:rsidP="007A6F3E">
      <w:pPr>
        <w:spacing w:after="87" w:line="259" w:lineRule="auto"/>
        <w:ind w:left="0" w:right="260" w:firstLine="0"/>
        <w:jc w:val="left"/>
      </w:pPr>
      <w:r w:rsidRPr="00697061">
        <w:rPr>
          <w:sz w:val="8"/>
        </w:rPr>
        <w:t xml:space="preserve"> </w:t>
      </w:r>
    </w:p>
    <w:p w14:paraId="59D266CF" w14:textId="77777777" w:rsidR="002A08FA" w:rsidRPr="00697061" w:rsidRDefault="00000000" w:rsidP="007A6F3E">
      <w:pPr>
        <w:ind w:left="0" w:right="260" w:firstLine="0"/>
      </w:pPr>
      <w:r w:rsidRPr="00697061">
        <w:t xml:space="preserve">Vu le principe "à travail égal, salaire égal" ; </w:t>
      </w:r>
    </w:p>
    <w:p w14:paraId="77BF03F7" w14:textId="77777777" w:rsidR="002A08FA" w:rsidRPr="00697061" w:rsidRDefault="00000000" w:rsidP="007A6F3E">
      <w:pPr>
        <w:spacing w:after="89" w:line="259" w:lineRule="auto"/>
        <w:ind w:left="0" w:right="260" w:firstLine="0"/>
        <w:jc w:val="left"/>
      </w:pPr>
      <w:r w:rsidRPr="00697061">
        <w:rPr>
          <w:sz w:val="8"/>
        </w:rPr>
        <w:t xml:space="preserve"> </w:t>
      </w:r>
    </w:p>
    <w:p w14:paraId="760802BA" w14:textId="77777777" w:rsidR="002A08FA" w:rsidRPr="00697061" w:rsidRDefault="00000000" w:rsidP="007A6F3E">
      <w:pPr>
        <w:ind w:left="0" w:right="260" w:firstLine="0"/>
      </w:pPr>
      <w:r w:rsidRPr="00697061">
        <w:t xml:space="preserve">Attendu que ne méconnaît pas le principe "à travail égal, salaire égal", l'employeur qui justifie par des raisons objectives et matériellement vérifiables la différence de rémunération entre des salariés effectuant un même travail ou un travail de valeur égale ; que l'ancienneté, à condition qu'elle ne soit pas prise en compte dans une prime spéciale, et l'expérience acquise peuvent justifier une différence de rémunération ; </w:t>
      </w:r>
    </w:p>
    <w:p w14:paraId="2C5D9E45" w14:textId="77777777" w:rsidR="002A08FA" w:rsidRPr="00697061" w:rsidRDefault="00000000" w:rsidP="007A6F3E">
      <w:pPr>
        <w:spacing w:after="86" w:line="259" w:lineRule="auto"/>
        <w:ind w:left="0" w:right="260" w:firstLine="0"/>
        <w:jc w:val="left"/>
      </w:pPr>
      <w:r w:rsidRPr="00697061">
        <w:rPr>
          <w:sz w:val="8"/>
        </w:rPr>
        <w:t xml:space="preserve"> </w:t>
      </w:r>
    </w:p>
    <w:p w14:paraId="1E8D8AEB" w14:textId="77777777" w:rsidR="002A08FA" w:rsidRPr="00697061" w:rsidRDefault="00000000" w:rsidP="007A6F3E">
      <w:pPr>
        <w:ind w:left="0" w:right="260" w:firstLine="0"/>
      </w:pPr>
      <w:r w:rsidRPr="00697061">
        <w:t xml:space="preserve">Attendu, selon l'arrêt attaqué, que Mme X... a été engagée par la société Comoditex le 9 octobre 2000, en qualité d'assistante commerciale, suivant contrat de travail à durée déterminée, transformé ultérieurement en contrat de travail à durée indéterminée ; qu'elle a été licenciée pour motif économique le 30 mai 2006 ; qu'estimant avoir été victime d'une inégalité salariale par rapport à d'autres collègues de son service qui, pour le même travail avaient perçu une </w:t>
      </w:r>
      <w:r w:rsidRPr="00697061">
        <w:t xml:space="preserve">rémunération supérieure à la sienne, elle a saisi la juridiction prud'homale de demandes en paiement de rappels de salaires et de dommages-intérêts ;  </w:t>
      </w:r>
    </w:p>
    <w:p w14:paraId="371728A5" w14:textId="77777777" w:rsidR="002A08FA" w:rsidRPr="00697061" w:rsidRDefault="00000000" w:rsidP="007A6F3E">
      <w:pPr>
        <w:ind w:left="0" w:right="260" w:firstLine="0"/>
      </w:pPr>
      <w:r w:rsidRPr="00697061">
        <w:t xml:space="preserve">Attendu que pour condamner l'employeur sur le fondement du principe "à travail égal, salaire égal" à payer des rappels de salaire, l'arrêt énonce que Mme X... exerçait des fonctions similaires à celles exercées par Mmes Y... et Z..., alors que ces dernières qui avaient une ancienneté comparable à la sienne pour avoir été engagées à des périodes proches en août 1989 et septembre 1990, bénéficiaient d'un statut de cadre et d'une rémunération largement supérieure, sans qu'il soit démontré que celles-ci géraient un portefeuille de clients plus important que celui confié à Mme X... ; </w:t>
      </w:r>
    </w:p>
    <w:p w14:paraId="0E7F2287" w14:textId="77777777" w:rsidR="002A08FA" w:rsidRPr="00697061" w:rsidRDefault="00000000" w:rsidP="007A6F3E">
      <w:pPr>
        <w:spacing w:after="89" w:line="259" w:lineRule="auto"/>
        <w:ind w:left="0" w:right="260" w:firstLine="0"/>
        <w:jc w:val="left"/>
      </w:pPr>
      <w:r w:rsidRPr="00697061">
        <w:rPr>
          <w:sz w:val="8"/>
        </w:rPr>
        <w:t xml:space="preserve"> </w:t>
      </w:r>
    </w:p>
    <w:p w14:paraId="3E5C4DB0" w14:textId="77777777" w:rsidR="002A08FA" w:rsidRPr="00697061" w:rsidRDefault="00000000" w:rsidP="007A6F3E">
      <w:pPr>
        <w:ind w:left="0" w:right="260" w:firstLine="0"/>
      </w:pPr>
      <w:r w:rsidRPr="00697061">
        <w:t xml:space="preserve">Qu'en statuant ainsi, alors qu'il ressortait de ses propres constatations que Mme X... avait été engagée le 9 octobre 2000 soit dix ans après les collègues avec lesquelles elle se comparaît et bénéficiait ainsi d'une ancienneté moindre que celles-ci, la cour d'appel a violé le principe susvisé ; </w:t>
      </w:r>
    </w:p>
    <w:p w14:paraId="761D3F10" w14:textId="77777777" w:rsidR="002A08FA" w:rsidRPr="00697061" w:rsidRDefault="00000000" w:rsidP="007A6F3E">
      <w:pPr>
        <w:spacing w:after="86" w:line="259" w:lineRule="auto"/>
        <w:ind w:left="0" w:right="260" w:firstLine="0"/>
        <w:jc w:val="left"/>
      </w:pPr>
      <w:r w:rsidRPr="00697061">
        <w:rPr>
          <w:sz w:val="8"/>
        </w:rPr>
        <w:t xml:space="preserve"> </w:t>
      </w:r>
    </w:p>
    <w:p w14:paraId="5B0938C1" w14:textId="77777777" w:rsidR="002A08FA" w:rsidRPr="00697061" w:rsidRDefault="00000000" w:rsidP="007A6F3E">
      <w:pPr>
        <w:ind w:left="0" w:right="260" w:firstLine="0"/>
      </w:pPr>
      <w:r w:rsidRPr="00697061">
        <w:t xml:space="preserve">PAR CES MOTIFS : CASSE ET ANNULE  </w:t>
      </w:r>
    </w:p>
    <w:p w14:paraId="0BD32C31" w14:textId="77777777" w:rsidR="002A08FA" w:rsidRPr="00697061" w:rsidRDefault="00000000" w:rsidP="007A6F3E">
      <w:pPr>
        <w:spacing w:after="0" w:line="259" w:lineRule="auto"/>
        <w:ind w:left="0" w:right="260" w:firstLine="0"/>
        <w:jc w:val="left"/>
      </w:pPr>
      <w:r w:rsidRPr="00697061">
        <w:rPr>
          <w:sz w:val="16"/>
        </w:rPr>
        <w:t xml:space="preserve"> </w:t>
      </w:r>
    </w:p>
    <w:p w14:paraId="3F5312BE" w14:textId="77777777" w:rsidR="002A08FA" w:rsidRPr="00697061" w:rsidRDefault="002A08FA" w:rsidP="007A6F3E">
      <w:pPr>
        <w:ind w:left="0" w:right="260" w:firstLine="0"/>
        <w:sectPr w:rsidR="002A08FA" w:rsidRPr="00697061">
          <w:type w:val="continuous"/>
          <w:pgSz w:w="11900" w:h="16840"/>
          <w:pgMar w:top="1440" w:right="718" w:bottom="1440" w:left="720" w:header="720" w:footer="720" w:gutter="0"/>
          <w:cols w:num="2" w:space="658"/>
        </w:sectPr>
      </w:pPr>
    </w:p>
    <w:p w14:paraId="7102CCAD" w14:textId="77777777" w:rsidR="002A08FA" w:rsidRPr="00697061" w:rsidRDefault="00000000" w:rsidP="007A6F3E">
      <w:pPr>
        <w:spacing w:after="9" w:line="259" w:lineRule="auto"/>
        <w:ind w:left="0" w:right="260" w:firstLine="0"/>
        <w:jc w:val="left"/>
      </w:pPr>
      <w:r w:rsidRPr="00697061">
        <w:rPr>
          <w:b/>
          <w:sz w:val="16"/>
        </w:rPr>
        <w:t xml:space="preserve"> </w:t>
      </w:r>
    </w:p>
    <w:p w14:paraId="1372F7E5" w14:textId="4E0126BB" w:rsidR="002A08FA" w:rsidRPr="00697061" w:rsidRDefault="00000000" w:rsidP="007A6F3E">
      <w:pPr>
        <w:pStyle w:val="Titre5"/>
        <w:ind w:left="0" w:right="260" w:firstLine="0"/>
        <w:rPr>
          <w:lang w:val="en-US"/>
        </w:rPr>
      </w:pPr>
      <w:r w:rsidRPr="00697061">
        <w:rPr>
          <w:lang w:val="en-US"/>
        </w:rPr>
        <w:t xml:space="preserve">DOC. </w:t>
      </w:r>
      <w:r w:rsidR="006C6C32" w:rsidRPr="00697061">
        <w:rPr>
          <w:lang w:val="en-US"/>
        </w:rPr>
        <w:t>23:</w:t>
      </w:r>
      <w:r w:rsidRPr="00697061">
        <w:rPr>
          <w:lang w:val="en-US"/>
        </w:rPr>
        <w:t xml:space="preserve"> Cass. soc., 30 avr. 2009, n°07-40527, Bull. civ. V, n°121</w:t>
      </w:r>
      <w:r w:rsidRPr="00697061">
        <w:rPr>
          <w:b w:val="0"/>
          <w:sz w:val="16"/>
          <w:lang w:val="en-US"/>
        </w:rPr>
        <w:t xml:space="preserve"> </w:t>
      </w:r>
    </w:p>
    <w:p w14:paraId="3C9CC703" w14:textId="77777777" w:rsidR="002A08FA" w:rsidRPr="00697061" w:rsidRDefault="00000000" w:rsidP="007A6F3E">
      <w:pPr>
        <w:spacing w:after="5" w:line="248" w:lineRule="auto"/>
        <w:ind w:left="0" w:right="260" w:firstLine="0"/>
      </w:pPr>
      <w:r w:rsidRPr="00697061">
        <w:rPr>
          <w:sz w:val="16"/>
          <w:lang w:val="en-US"/>
        </w:rPr>
        <w:t xml:space="preserve"> </w:t>
      </w:r>
      <w:r w:rsidRPr="00697061">
        <w:rPr>
          <w:sz w:val="16"/>
        </w:rPr>
        <w:t xml:space="preserve">Vu le principe "à travail égal, salaire égal" ; </w:t>
      </w:r>
    </w:p>
    <w:p w14:paraId="658B881E" w14:textId="77777777" w:rsidR="002A08FA" w:rsidRPr="00697061" w:rsidRDefault="00000000" w:rsidP="007A6F3E">
      <w:pPr>
        <w:spacing w:after="93" w:line="259" w:lineRule="auto"/>
        <w:ind w:left="0" w:right="260" w:firstLine="0"/>
        <w:jc w:val="left"/>
      </w:pPr>
      <w:r w:rsidRPr="00697061">
        <w:rPr>
          <w:sz w:val="8"/>
        </w:rPr>
        <w:t xml:space="preserve"> </w:t>
      </w:r>
    </w:p>
    <w:p w14:paraId="34F1D26C" w14:textId="77777777" w:rsidR="002A08FA" w:rsidRPr="00697061" w:rsidRDefault="00000000" w:rsidP="007A6F3E">
      <w:pPr>
        <w:spacing w:after="5" w:line="251" w:lineRule="auto"/>
        <w:ind w:left="0" w:right="260" w:firstLine="0"/>
      </w:pPr>
      <w:r w:rsidRPr="00697061">
        <w:rPr>
          <w:sz w:val="16"/>
        </w:rPr>
        <w:t xml:space="preserve">Attendu qu’il appartient à l’employeur d’établir que la différence de rémunération constatée entre des salariés effectuant un même travail ou un travail de valeur égale, est justifiée par des éléments objectifs et pertinents que le juge contrôle ; </w:t>
      </w:r>
    </w:p>
    <w:p w14:paraId="3C2245D0" w14:textId="77777777" w:rsidR="002A08FA" w:rsidRPr="00697061" w:rsidRDefault="00000000" w:rsidP="007A6F3E">
      <w:pPr>
        <w:spacing w:after="87" w:line="259" w:lineRule="auto"/>
        <w:ind w:left="0" w:right="260" w:firstLine="0"/>
        <w:jc w:val="left"/>
      </w:pPr>
      <w:r w:rsidRPr="00697061">
        <w:rPr>
          <w:sz w:val="8"/>
        </w:rPr>
        <w:t xml:space="preserve"> </w:t>
      </w:r>
    </w:p>
    <w:p w14:paraId="09DD0878" w14:textId="77777777" w:rsidR="002A08FA" w:rsidRPr="00697061" w:rsidRDefault="00000000" w:rsidP="007A6F3E">
      <w:pPr>
        <w:spacing w:after="5" w:line="251" w:lineRule="auto"/>
        <w:ind w:left="0" w:right="260" w:firstLine="0"/>
      </w:pPr>
      <w:r w:rsidRPr="00697061">
        <w:rPr>
          <w:sz w:val="16"/>
        </w:rPr>
        <w:t xml:space="preserve">Attendu que pour débouter le salarié de sa demande en paiement d’un rappel de salaire au titre de la prime annuelle variable et de ses incidences sur les congés payés et l’indemnité compensatrice de préavis, la cour d’appel a retenu, par motifs propres et adoptés, que le caractère discrétionnaire de la prime ou bonus étant effectif, il est vain de chercher à appliquer le principe "à travail égal, salaire égal" ; que M. X... ne présente aucun élément de fait laissant supposer une discrimination salariale à son endroit eu égard aux situations différentes des salariés concernés, en particulier MM. Z... et Y... et qu’il n’allègue ni ne démontre que l’employeur ait assorti son versement de conditions précises et vérifiables, notamment quant à des résultats de la société Nobel ou de l’intéressé, en l’absence de dispositions contractuelles ou de preuve de l’existence d’un engagement unilatéral ou d’un usage en ce sens ; qu’il s’ensuit que la prime litigieuse avait le caractère d’une gratification laissée en conséquence à la libre appréciation de l’employeur ; </w:t>
      </w:r>
    </w:p>
    <w:p w14:paraId="7F9A9724" w14:textId="77777777" w:rsidR="002A08FA" w:rsidRPr="00697061" w:rsidRDefault="00000000" w:rsidP="007A6F3E">
      <w:pPr>
        <w:spacing w:after="92" w:line="259" w:lineRule="auto"/>
        <w:ind w:left="0" w:right="260" w:firstLine="0"/>
        <w:jc w:val="left"/>
      </w:pPr>
      <w:r w:rsidRPr="00697061">
        <w:rPr>
          <w:sz w:val="8"/>
        </w:rPr>
        <w:t xml:space="preserve"> </w:t>
      </w:r>
    </w:p>
    <w:p w14:paraId="68A53F14" w14:textId="77777777" w:rsidR="002A08FA" w:rsidRPr="00697061" w:rsidRDefault="00000000" w:rsidP="007A6F3E">
      <w:pPr>
        <w:spacing w:after="5" w:line="251" w:lineRule="auto"/>
        <w:ind w:left="0" w:right="260" w:firstLine="0"/>
      </w:pPr>
      <w:r w:rsidRPr="00697061">
        <w:rPr>
          <w:sz w:val="16"/>
        </w:rPr>
        <w:t xml:space="preserve">Qu’en statuant ainsi, alors que l’employeur ne peut opposer son pouvoir discrétionnaire pour se soustraire à son obligation de justifier de façon objective et pertinente, une différence de rémunération, la cour d’appel a violé le principe susvisé ; </w:t>
      </w:r>
    </w:p>
    <w:p w14:paraId="2671DDF9" w14:textId="77777777" w:rsidR="002A08FA" w:rsidRPr="00697061" w:rsidRDefault="00000000" w:rsidP="007A6F3E">
      <w:pPr>
        <w:spacing w:after="0" w:line="259" w:lineRule="auto"/>
        <w:ind w:left="0" w:right="260" w:firstLine="0"/>
        <w:jc w:val="left"/>
      </w:pPr>
      <w:r w:rsidRPr="00697061">
        <w:rPr>
          <w:sz w:val="16"/>
        </w:rPr>
        <w:t xml:space="preserve"> </w:t>
      </w:r>
    </w:p>
    <w:p w14:paraId="795D6F06" w14:textId="77777777" w:rsidR="002A08FA" w:rsidRPr="00697061" w:rsidRDefault="00000000" w:rsidP="007A6F3E">
      <w:pPr>
        <w:spacing w:after="11" w:line="259" w:lineRule="auto"/>
        <w:ind w:left="0" w:right="260" w:firstLine="0"/>
        <w:jc w:val="left"/>
      </w:pPr>
      <w:r w:rsidRPr="00697061">
        <w:rPr>
          <w:sz w:val="16"/>
        </w:rPr>
        <w:t xml:space="preserve"> </w:t>
      </w:r>
    </w:p>
    <w:p w14:paraId="107923A8" w14:textId="77777777" w:rsidR="002A08FA" w:rsidRPr="00697061" w:rsidRDefault="00000000" w:rsidP="007A6F3E">
      <w:pPr>
        <w:pStyle w:val="Titre5"/>
        <w:ind w:left="0" w:right="260" w:firstLine="0"/>
      </w:pPr>
      <w:r w:rsidRPr="00697061">
        <w:t>DOC. 24 : Comp. : Cass. soc., 1</w:t>
      </w:r>
      <w:r w:rsidRPr="00697061">
        <w:rPr>
          <w:vertAlign w:val="superscript"/>
        </w:rPr>
        <w:t>er</w:t>
      </w:r>
      <w:r w:rsidRPr="00697061">
        <w:t xml:space="preserve"> juillet 2009, n°07-42675, Bull. civ. V, n°168 ; Cass. soc., 8 juin 2011, n° 10-11933, Bull. civ. V, n°143 ; Cass. soc., 28 mars 2012, n°11-12043, Bull. civ. V, n°114 ; Cass. soc., 27 janvier 2015, n°13-22179  </w:t>
      </w:r>
    </w:p>
    <w:p w14:paraId="12599BDB" w14:textId="77777777" w:rsidR="002A08FA" w:rsidRPr="00697061" w:rsidRDefault="00000000" w:rsidP="007A6F3E">
      <w:pPr>
        <w:spacing w:after="0" w:line="259" w:lineRule="auto"/>
        <w:ind w:left="0" w:right="260" w:firstLine="0"/>
        <w:jc w:val="left"/>
      </w:pPr>
      <w:r w:rsidRPr="00697061">
        <w:rPr>
          <w:b/>
        </w:rPr>
        <w:t xml:space="preserve"> </w:t>
      </w:r>
    </w:p>
    <w:p w14:paraId="12BCE067" w14:textId="77777777" w:rsidR="002A08FA" w:rsidRPr="00697061" w:rsidRDefault="00000000" w:rsidP="007A6F3E">
      <w:pPr>
        <w:spacing w:after="0" w:line="259" w:lineRule="auto"/>
        <w:ind w:left="0" w:right="260" w:firstLine="0"/>
        <w:jc w:val="left"/>
      </w:pPr>
      <w:r w:rsidRPr="00697061">
        <w:rPr>
          <w:b/>
          <w:sz w:val="16"/>
        </w:rPr>
        <w:t>Cass. soc., 1</w:t>
      </w:r>
      <w:r w:rsidRPr="00697061">
        <w:rPr>
          <w:b/>
          <w:sz w:val="16"/>
          <w:vertAlign w:val="superscript"/>
        </w:rPr>
        <w:t>er</w:t>
      </w:r>
      <w:r w:rsidRPr="00697061">
        <w:rPr>
          <w:b/>
          <w:sz w:val="16"/>
        </w:rPr>
        <w:t xml:space="preserve"> juillet 2009 </w:t>
      </w:r>
    </w:p>
    <w:p w14:paraId="72F9799A" w14:textId="77777777" w:rsidR="002A08FA" w:rsidRPr="00697061" w:rsidRDefault="00000000" w:rsidP="007A6F3E">
      <w:pPr>
        <w:spacing w:after="45" w:line="259" w:lineRule="auto"/>
        <w:ind w:left="0" w:right="260" w:firstLine="0"/>
        <w:jc w:val="left"/>
      </w:pPr>
      <w:r w:rsidRPr="00697061">
        <w:rPr>
          <w:sz w:val="10"/>
        </w:rPr>
        <w:t xml:space="preserve"> </w:t>
      </w:r>
    </w:p>
    <w:p w14:paraId="67BAECE6" w14:textId="77777777" w:rsidR="002A08FA" w:rsidRPr="00697061" w:rsidRDefault="00000000" w:rsidP="007A6F3E">
      <w:pPr>
        <w:spacing w:after="5" w:line="248" w:lineRule="auto"/>
        <w:ind w:left="0" w:right="260" w:firstLine="0"/>
      </w:pPr>
      <w:r w:rsidRPr="00697061">
        <w:rPr>
          <w:sz w:val="16"/>
        </w:rPr>
        <w:t xml:space="preserve">Vu le principe d'égalité de traitement ; </w:t>
      </w:r>
    </w:p>
    <w:p w14:paraId="091F193C" w14:textId="77777777" w:rsidR="002A08FA" w:rsidRPr="00697061" w:rsidRDefault="00000000" w:rsidP="007A6F3E">
      <w:pPr>
        <w:spacing w:after="65" w:line="259" w:lineRule="auto"/>
        <w:ind w:left="0" w:right="260" w:firstLine="0"/>
        <w:jc w:val="left"/>
      </w:pPr>
      <w:r w:rsidRPr="00697061">
        <w:rPr>
          <w:sz w:val="8"/>
        </w:rPr>
        <w:t xml:space="preserve"> </w:t>
      </w:r>
    </w:p>
    <w:p w14:paraId="0917D8EF" w14:textId="77777777" w:rsidR="002A08FA" w:rsidRPr="00697061" w:rsidRDefault="00000000" w:rsidP="007A6F3E">
      <w:pPr>
        <w:spacing w:after="5" w:line="248" w:lineRule="auto"/>
        <w:ind w:left="0" w:right="260" w:firstLine="0"/>
      </w:pPr>
      <w:r w:rsidRPr="00697061">
        <w:rPr>
          <w:sz w:val="16"/>
        </w:rPr>
        <w:t xml:space="preserve">Attendu que pour débouter le salarié de sa demande en paiement d'un rappel d'indemnité de congés payés, l'arrêt retient, par motifs propres et adoptés que s'il est vrai qu'aux termes d'un accord collectif du 25 avril 1988, les salariés non cadres bénéficient de 25 jours de congés payés par an alors que les cadres bénéficient de 30 jours de congés payés par an, aucune disposition légale ou conventionnelle n'interdit aux partenaires sociaux de prévoir un nombre de jours de congés différent selon les catégories professionnelles et que les contraintes spécifiques aux cadres, notamment l'importance des responsabilités qui leur sont confiées, justifient une différence de traitement ; </w:t>
      </w:r>
    </w:p>
    <w:p w14:paraId="72E9FCE6" w14:textId="77777777" w:rsidR="002A08FA" w:rsidRPr="00697061" w:rsidRDefault="00000000" w:rsidP="007A6F3E">
      <w:pPr>
        <w:spacing w:after="65" w:line="259" w:lineRule="auto"/>
        <w:ind w:left="0" w:right="260" w:firstLine="0"/>
        <w:jc w:val="left"/>
      </w:pPr>
      <w:r w:rsidRPr="00697061">
        <w:rPr>
          <w:sz w:val="8"/>
        </w:rPr>
        <w:t xml:space="preserve"> </w:t>
      </w:r>
    </w:p>
    <w:p w14:paraId="1597E69D" w14:textId="77777777" w:rsidR="002A08FA" w:rsidRPr="00697061" w:rsidRDefault="00000000" w:rsidP="007A6F3E">
      <w:pPr>
        <w:spacing w:after="5" w:line="248" w:lineRule="auto"/>
        <w:ind w:left="0" w:right="260" w:firstLine="0"/>
      </w:pPr>
      <w:r w:rsidRPr="00697061">
        <w:rPr>
          <w:sz w:val="16"/>
        </w:rPr>
        <w:t xml:space="preserve">Attendu cependant que la seule différence de catégorie professionnelle ne saurait en elle-même justifier, pour l'attribution d'un avantage, une différence de traitement entre les salariés placés dans une situation identique au regard dudit avantage, cette différence devant reposer sur des raisons objectives dont le juge doit contrôler concrètement la réalité et la pertinence ; </w:t>
      </w:r>
    </w:p>
    <w:p w14:paraId="7F76CD74" w14:textId="77777777" w:rsidR="002A08FA" w:rsidRPr="00697061" w:rsidRDefault="00000000" w:rsidP="007A6F3E">
      <w:pPr>
        <w:spacing w:after="28" w:line="248" w:lineRule="auto"/>
        <w:ind w:left="0" w:right="260" w:firstLine="0"/>
      </w:pPr>
      <w:r w:rsidRPr="00697061">
        <w:rPr>
          <w:sz w:val="16"/>
        </w:rPr>
        <w:t xml:space="preserve">Qu'en se déterminant comme elle a fait, sans rechercher si l'octroi de l'avantage accordé aux cadres était justifié par des raisons objectives et pertinentes, la cour d'appel n'a pas donné de base légale à sa décision ; </w:t>
      </w:r>
    </w:p>
    <w:p w14:paraId="0BB4D2BB" w14:textId="77777777" w:rsidR="002A08FA" w:rsidRPr="00697061" w:rsidRDefault="00000000" w:rsidP="007A6F3E">
      <w:pPr>
        <w:spacing w:after="0" w:line="259" w:lineRule="auto"/>
        <w:ind w:left="0" w:right="260" w:firstLine="0"/>
        <w:jc w:val="left"/>
      </w:pPr>
      <w:r w:rsidRPr="00697061">
        <w:rPr>
          <w:b/>
          <w:sz w:val="20"/>
        </w:rPr>
        <w:t xml:space="preserve"> </w:t>
      </w:r>
    </w:p>
    <w:p w14:paraId="3304FF84" w14:textId="77777777" w:rsidR="002A08FA" w:rsidRPr="00697061" w:rsidRDefault="00000000" w:rsidP="007A6F3E">
      <w:pPr>
        <w:spacing w:after="0" w:line="259" w:lineRule="auto"/>
        <w:ind w:left="0" w:right="260" w:firstLine="0"/>
        <w:jc w:val="left"/>
      </w:pPr>
      <w:r w:rsidRPr="00697061">
        <w:rPr>
          <w:b/>
          <w:sz w:val="16"/>
        </w:rPr>
        <w:t xml:space="preserve">Cass. soc., 8 juin 2011  </w:t>
      </w:r>
    </w:p>
    <w:p w14:paraId="61CB2B8A" w14:textId="77777777" w:rsidR="002A08FA" w:rsidRPr="00697061" w:rsidRDefault="00000000" w:rsidP="007A6F3E">
      <w:pPr>
        <w:spacing w:after="45" w:line="259" w:lineRule="auto"/>
        <w:ind w:left="0" w:right="260" w:firstLine="0"/>
        <w:jc w:val="left"/>
      </w:pPr>
      <w:r w:rsidRPr="00697061">
        <w:rPr>
          <w:sz w:val="10"/>
        </w:rPr>
        <w:t xml:space="preserve"> </w:t>
      </w:r>
    </w:p>
    <w:p w14:paraId="4A523D00" w14:textId="77777777" w:rsidR="002A08FA" w:rsidRPr="00697061" w:rsidRDefault="00000000" w:rsidP="007A6F3E">
      <w:pPr>
        <w:spacing w:after="5" w:line="248" w:lineRule="auto"/>
        <w:ind w:left="0" w:right="260" w:firstLine="0"/>
      </w:pPr>
      <w:r w:rsidRPr="00697061">
        <w:rPr>
          <w:sz w:val="16"/>
        </w:rPr>
        <w:lastRenderedPageBreak/>
        <w:t xml:space="preserve">Attendu, selon l'arrêt attaqué, que M. X..., salarié de la société Sopafom à partir de 1997 et élu du personnel, a fait l'objet d'une procédure de licenciement en 2002 pour laquelle l'inspecteur du travail a refusé de donner son autorisation ; qu'il a été réélu représentant du personnel le 11 janvier 2007 ; que les élections ont été annulées par le tribunal d'instance de Clichy par jugement du 24 février 2007 ; que M. X... a été convoqué à une entretien préalable au licenciement le 13 août 2007 et licencié pour faute grave le 29 août 2007 ; que la cour d'appel a dit que le licenciement, notifié peu après l'expiration du statut protecteur pour des faits commis pendant la période de protection, lesquels auraient dû être soumis à l'inspecteur du travail, était nul ; </w:t>
      </w:r>
    </w:p>
    <w:p w14:paraId="4FFB0A1B" w14:textId="77777777" w:rsidR="002A08FA" w:rsidRPr="00697061" w:rsidRDefault="00000000" w:rsidP="007A6F3E">
      <w:pPr>
        <w:spacing w:after="5" w:line="251" w:lineRule="auto"/>
        <w:ind w:left="0" w:right="260" w:firstLine="0"/>
      </w:pPr>
      <w:r w:rsidRPr="00697061">
        <w:rPr>
          <w:sz w:val="16"/>
        </w:rPr>
        <w:t xml:space="preserve">[…] </w:t>
      </w:r>
    </w:p>
    <w:p w14:paraId="6CBF973B" w14:textId="77777777" w:rsidR="002A08FA" w:rsidRPr="00697061" w:rsidRDefault="00000000" w:rsidP="007A6F3E">
      <w:pPr>
        <w:spacing w:after="5" w:line="251" w:lineRule="auto"/>
        <w:ind w:left="0" w:right="260" w:firstLine="0"/>
      </w:pPr>
      <w:r w:rsidRPr="00697061">
        <w:rPr>
          <w:sz w:val="16"/>
        </w:rPr>
        <w:t xml:space="preserve">Vu le principe d’égalité de traitement, ensemble l’article 22 9 de la convention collective de l’industrie pharmaceutique ; </w:t>
      </w:r>
    </w:p>
    <w:p w14:paraId="0D19A215" w14:textId="77777777" w:rsidR="002A08FA" w:rsidRPr="00697061" w:rsidRDefault="00000000" w:rsidP="007A6F3E">
      <w:pPr>
        <w:spacing w:after="76" w:line="259" w:lineRule="auto"/>
        <w:ind w:left="0" w:right="260" w:firstLine="0"/>
        <w:jc w:val="left"/>
      </w:pPr>
      <w:r w:rsidRPr="00697061">
        <w:rPr>
          <w:sz w:val="8"/>
        </w:rPr>
        <w:t xml:space="preserve"> </w:t>
      </w:r>
    </w:p>
    <w:p w14:paraId="2B6BA578" w14:textId="77777777" w:rsidR="002A08FA" w:rsidRPr="00697061" w:rsidRDefault="00000000" w:rsidP="007A6F3E">
      <w:pPr>
        <w:spacing w:after="5" w:line="248" w:lineRule="auto"/>
        <w:ind w:left="0" w:right="260" w:firstLine="0"/>
      </w:pPr>
      <w:r w:rsidRPr="00697061">
        <w:rPr>
          <w:sz w:val="16"/>
        </w:rPr>
        <w:t xml:space="preserve">Attendu que la seule différence de catégorie professionnelle ne saurait en elle-même justifier, pour l’attribution d’un avantage, une différence de traitement, résultant d’un accord collectif, entre les salariés placés dans une situation identique au regard dudit avantage, cette différence devant reposer sur des raisons objectives dont le juge doit contrôler concrètement la réalité et la pertinence ;  </w:t>
      </w:r>
    </w:p>
    <w:p w14:paraId="5BB7BC04" w14:textId="77777777" w:rsidR="002A08FA" w:rsidRPr="00697061" w:rsidRDefault="00000000" w:rsidP="007A6F3E">
      <w:pPr>
        <w:spacing w:after="5" w:line="251" w:lineRule="auto"/>
        <w:ind w:left="0" w:right="260" w:firstLine="0"/>
      </w:pPr>
      <w:r w:rsidRPr="00697061">
        <w:rPr>
          <w:sz w:val="16"/>
        </w:rPr>
        <w:t xml:space="preserve">Que repose sur une raison objective et pertinente la stipulation d’un accord collectif qui fonde une différence de traitement sur une différence de catégorie professionnelle, dès lors que cette différence de traitement a pour objet ou pour but de prendre en compte les spécificités de la situation des salariés relevant d’une catégorie déterminée, tenant notamment aux conditions d’exercice des fonctions, à l’évolution de carrière ou aux modalités de rémunération ; </w:t>
      </w:r>
    </w:p>
    <w:p w14:paraId="32B4D3F9" w14:textId="77777777" w:rsidR="002A08FA" w:rsidRPr="00697061" w:rsidRDefault="00000000" w:rsidP="007A6F3E">
      <w:pPr>
        <w:spacing w:after="0" w:line="259" w:lineRule="auto"/>
        <w:ind w:left="0" w:right="260" w:firstLine="0"/>
        <w:jc w:val="left"/>
      </w:pPr>
      <w:r w:rsidRPr="00697061">
        <w:rPr>
          <w:sz w:val="8"/>
        </w:rPr>
        <w:t xml:space="preserve"> </w:t>
      </w:r>
    </w:p>
    <w:p w14:paraId="5E34CE39" w14:textId="77777777" w:rsidR="002A08FA" w:rsidRPr="00697061" w:rsidRDefault="00000000" w:rsidP="007A6F3E">
      <w:pPr>
        <w:spacing w:after="5" w:line="251" w:lineRule="auto"/>
        <w:ind w:left="0" w:right="260" w:firstLine="0"/>
      </w:pPr>
      <w:r w:rsidRPr="00697061">
        <w:rPr>
          <w:sz w:val="16"/>
        </w:rPr>
        <w:t xml:space="preserve">Attendu, selon l’arrêt attaqué, que M. X... a été engagé par la société Laboratoires Ciba Ceigy, devenue la société Novartis Pharma, en qualité de visiteur médical le 24 septembre 1979 ; qu’ayant été nommé délégué hospitalier, groupe VI, niveau C, selon la convention collective de l’industrie pharmaceutique à compter du 1er janvier 1998, il a saisi la juridiction prud’homale afin d’obtenir le paiement d’un rappel de salaire au titre de la prime d’ancienneté conventionnelle pour la période courant de février 2003 à février 2009 ; </w:t>
      </w:r>
    </w:p>
    <w:p w14:paraId="2AD84796" w14:textId="77777777" w:rsidR="002A08FA" w:rsidRPr="00697061" w:rsidRDefault="00000000" w:rsidP="007A6F3E">
      <w:pPr>
        <w:spacing w:after="88" w:line="259" w:lineRule="auto"/>
        <w:ind w:left="0" w:right="260" w:firstLine="0"/>
        <w:jc w:val="left"/>
      </w:pPr>
      <w:r w:rsidRPr="00697061">
        <w:rPr>
          <w:sz w:val="8"/>
        </w:rPr>
        <w:t xml:space="preserve"> </w:t>
      </w:r>
    </w:p>
    <w:p w14:paraId="463F0807" w14:textId="77777777" w:rsidR="002A08FA" w:rsidRPr="00697061" w:rsidRDefault="00000000" w:rsidP="007A6F3E">
      <w:pPr>
        <w:spacing w:after="5" w:line="251" w:lineRule="auto"/>
        <w:ind w:left="0" w:right="260" w:firstLine="0"/>
      </w:pPr>
      <w:r w:rsidRPr="00697061">
        <w:rPr>
          <w:sz w:val="16"/>
        </w:rPr>
        <w:t xml:space="preserve">Attendu que pour accueillir la demande du salarié, l’arrêt retient que les cadres et assimilés cadres sont placés dans une situation identique au regard de la prime d’ancienneté litigieuse, car il n’existe aucune raison objective pour que l’ancienneté des seconds soit rémunérée par une prime et que celle des premiers ne le soit pas ; qu’il est donc inutile de rechercher si le salarié est resté cadre ou est devenu assimilé cadre puisque dans les deux cas il avait droit à la prime ; </w:t>
      </w:r>
    </w:p>
    <w:p w14:paraId="7B23D9C5" w14:textId="77777777" w:rsidR="002A08FA" w:rsidRPr="00697061" w:rsidRDefault="00000000" w:rsidP="007A6F3E">
      <w:pPr>
        <w:spacing w:after="88" w:line="259" w:lineRule="auto"/>
        <w:ind w:left="0" w:right="260" w:firstLine="0"/>
        <w:jc w:val="left"/>
      </w:pPr>
      <w:r w:rsidRPr="00697061">
        <w:rPr>
          <w:sz w:val="8"/>
        </w:rPr>
        <w:t xml:space="preserve"> </w:t>
      </w:r>
    </w:p>
    <w:p w14:paraId="2966439E" w14:textId="77777777" w:rsidR="002A08FA" w:rsidRPr="00697061" w:rsidRDefault="00000000" w:rsidP="007A6F3E">
      <w:pPr>
        <w:spacing w:after="5" w:line="251" w:lineRule="auto"/>
        <w:ind w:left="0" w:right="260" w:firstLine="0"/>
      </w:pPr>
      <w:r w:rsidRPr="00697061">
        <w:rPr>
          <w:sz w:val="16"/>
        </w:rPr>
        <w:t xml:space="preserve">Qu’en se déterminant ainsi, sans rechercher si la différence de traitement résultant de la convention collective de l’industrie pharmaceutique entre les cadres et les assimilés cadres en matière de prime d’ancienneté n’avait pas pour objet ou pour but de prendre en compte les spécificités de la situation de chacune de ces deux catégories professionnelles distinctes, définies par la convention collective, la cour d’appel a privé sa décision de base légale ; </w:t>
      </w:r>
      <w:r w:rsidRPr="00697061">
        <w:rPr>
          <w:b/>
          <w:sz w:val="20"/>
        </w:rPr>
        <w:t xml:space="preserve"> </w:t>
      </w:r>
    </w:p>
    <w:p w14:paraId="533CD133" w14:textId="77777777" w:rsidR="002A08FA" w:rsidRPr="00697061" w:rsidRDefault="00000000" w:rsidP="007A6F3E">
      <w:pPr>
        <w:spacing w:after="0" w:line="259" w:lineRule="auto"/>
        <w:ind w:left="0" w:right="260" w:firstLine="0"/>
        <w:jc w:val="left"/>
      </w:pPr>
      <w:r w:rsidRPr="00697061">
        <w:rPr>
          <w:b/>
          <w:sz w:val="16"/>
        </w:rPr>
        <w:t xml:space="preserve">Cass. soc., 28 mars 2012 </w:t>
      </w:r>
    </w:p>
    <w:p w14:paraId="5F327255" w14:textId="77777777" w:rsidR="002A08FA" w:rsidRPr="00697061" w:rsidRDefault="00000000" w:rsidP="007A6F3E">
      <w:pPr>
        <w:spacing w:after="48" w:line="259" w:lineRule="auto"/>
        <w:ind w:left="0" w:right="260" w:firstLine="0"/>
        <w:jc w:val="left"/>
      </w:pPr>
      <w:r w:rsidRPr="00697061">
        <w:rPr>
          <w:b/>
          <w:sz w:val="10"/>
        </w:rPr>
        <w:t xml:space="preserve"> </w:t>
      </w:r>
    </w:p>
    <w:p w14:paraId="2D591ACB" w14:textId="77777777" w:rsidR="002A08FA" w:rsidRPr="00697061" w:rsidRDefault="00000000" w:rsidP="007A6F3E">
      <w:pPr>
        <w:spacing w:after="5" w:line="248" w:lineRule="auto"/>
        <w:ind w:left="0" w:right="260" w:firstLine="0"/>
      </w:pPr>
      <w:r w:rsidRPr="00697061">
        <w:rPr>
          <w:sz w:val="16"/>
        </w:rPr>
        <w:t xml:space="preserve">Attendu, selon l'arrêt attaqué statuant sur renvoi après cassation (Soc., 1er juillet 2009, n°07-42.675), que M. Pain a été engagé le 1er décembre 1991 en qualité de démarcheur livreur par la société DHL international, absorbée à compter du 1er janvier 2005 par la société Ducros services rapides, devenue la société DHL express ; qu'estimant être moins bien traité que d'autres salariés de l'entreprise, il a saisi la juridiction prud'homale de diverses demandes au titre de l'exécution de son contrat de travail ; […]  </w:t>
      </w:r>
    </w:p>
    <w:p w14:paraId="4E65B782" w14:textId="77777777" w:rsidR="002A08FA" w:rsidRPr="00697061" w:rsidRDefault="00000000" w:rsidP="007A6F3E">
      <w:pPr>
        <w:spacing w:after="65" w:line="259" w:lineRule="auto"/>
        <w:ind w:left="0" w:right="260" w:firstLine="0"/>
        <w:jc w:val="left"/>
      </w:pPr>
      <w:r w:rsidRPr="00697061">
        <w:rPr>
          <w:sz w:val="8"/>
        </w:rPr>
        <w:t xml:space="preserve"> </w:t>
      </w:r>
    </w:p>
    <w:p w14:paraId="2F3DE74B" w14:textId="77777777" w:rsidR="002A08FA" w:rsidRPr="00697061" w:rsidRDefault="00000000" w:rsidP="007A6F3E">
      <w:pPr>
        <w:spacing w:after="5" w:line="248" w:lineRule="auto"/>
        <w:ind w:left="0" w:right="260" w:firstLine="0"/>
      </w:pPr>
      <w:r w:rsidRPr="00697061">
        <w:rPr>
          <w:sz w:val="16"/>
        </w:rPr>
        <w:t xml:space="preserve">Vu le principe d'égalité de traitement, ensemble les articles 7 et 10 de l'accord d'entreprise du 25 avril 1988 ; </w:t>
      </w:r>
    </w:p>
    <w:p w14:paraId="74DF05C1" w14:textId="77777777" w:rsidR="002A08FA" w:rsidRPr="00697061" w:rsidRDefault="00000000" w:rsidP="007A6F3E">
      <w:pPr>
        <w:spacing w:after="65" w:line="259" w:lineRule="auto"/>
        <w:ind w:left="0" w:right="260" w:firstLine="0"/>
        <w:jc w:val="left"/>
      </w:pPr>
      <w:r w:rsidRPr="00697061">
        <w:rPr>
          <w:sz w:val="8"/>
        </w:rPr>
        <w:t xml:space="preserve"> </w:t>
      </w:r>
    </w:p>
    <w:p w14:paraId="2AECB154" w14:textId="77777777" w:rsidR="002A08FA" w:rsidRPr="00697061" w:rsidRDefault="00000000" w:rsidP="007A6F3E">
      <w:pPr>
        <w:spacing w:after="5" w:line="248" w:lineRule="auto"/>
        <w:ind w:left="0" w:right="260" w:firstLine="0"/>
      </w:pPr>
      <w:r w:rsidRPr="00697061">
        <w:rPr>
          <w:sz w:val="16"/>
        </w:rPr>
        <w:t xml:space="preserve">Attendu que si la seule différence de catégorie professionnelle ne saurait en elle-même justifier, pour l'attribution d'un avantage, une différence de traitement, résultant d'un accord collectif, entre les salariés placés dans une situation identique au regard dudit avantage, cette différence devant reposer sur des raisons objectives dont le juge doit contrôler concrètement la réalité et la pertinence, repose sur une raison objective et pertinente la stipulation d'un accord collectif qui fonde une différence de traitement sur une différence de catégorie professionnelle, dès lors que cette différence de traitement a pour objet ou pour but de prendre en compte les spécificités de la situation des salariés relevant d'une catégorie déterminée, tenant notamment aux conditions d'exercice des fonctions, à l'évolution de carrière ou aux modalités de rémunération ; </w:t>
      </w:r>
    </w:p>
    <w:p w14:paraId="555BB2DD" w14:textId="77777777" w:rsidR="002A08FA" w:rsidRPr="00697061" w:rsidRDefault="00000000" w:rsidP="007A6F3E">
      <w:pPr>
        <w:spacing w:after="65" w:line="259" w:lineRule="auto"/>
        <w:ind w:left="0" w:right="260" w:firstLine="0"/>
        <w:jc w:val="left"/>
      </w:pPr>
      <w:r w:rsidRPr="00697061">
        <w:rPr>
          <w:sz w:val="8"/>
        </w:rPr>
        <w:t xml:space="preserve"> </w:t>
      </w:r>
    </w:p>
    <w:p w14:paraId="39E9AFD6" w14:textId="77777777" w:rsidR="002A08FA" w:rsidRPr="00697061" w:rsidRDefault="00000000" w:rsidP="007A6F3E">
      <w:pPr>
        <w:spacing w:after="5" w:line="248" w:lineRule="auto"/>
        <w:ind w:left="0" w:right="260" w:firstLine="0"/>
      </w:pPr>
      <w:r w:rsidRPr="00697061">
        <w:rPr>
          <w:sz w:val="16"/>
        </w:rPr>
        <w:t xml:space="preserve">Attendu que pour dire que le supplément de congés payés réservé au personnel cadre par l'accord d'entreprise du 25 avril 1988 n'était pas justifié, et accorder à M. Pain une indemnité pour avoir été privé de cet avantage, l'arrêt retient, d'une part, qu’en raison de l’attribution de journées de réduction du temps de travail aux cadres, tous les salariés travaillaient le même nombre d’heures sur l’année, et, d'autre part, que le degré d'autonomie et de responsabilité des cadres ne constitue pas une raison objective et suffisante dès lors que l'entreprise est déjà dotée d'outils permettant d'individualiser les contraintes spécifiques à chaque catégorie professionnelle par des systèmes de rémunération sur objectifs ou prenant en compte des contraintes spécifiques ; </w:t>
      </w:r>
    </w:p>
    <w:p w14:paraId="550B7FA1" w14:textId="77777777" w:rsidR="002A08FA" w:rsidRPr="00697061" w:rsidRDefault="00000000" w:rsidP="007A6F3E">
      <w:pPr>
        <w:spacing w:after="67" w:line="259" w:lineRule="auto"/>
        <w:ind w:left="0" w:right="260" w:firstLine="0"/>
        <w:jc w:val="left"/>
      </w:pPr>
      <w:r w:rsidRPr="00697061">
        <w:rPr>
          <w:sz w:val="8"/>
        </w:rPr>
        <w:t xml:space="preserve"> </w:t>
      </w:r>
    </w:p>
    <w:p w14:paraId="352C29FE" w14:textId="77777777" w:rsidR="002A08FA" w:rsidRPr="00697061" w:rsidRDefault="00000000" w:rsidP="007A6F3E">
      <w:pPr>
        <w:spacing w:after="5" w:line="248" w:lineRule="auto"/>
        <w:ind w:left="0" w:right="260" w:firstLine="0"/>
      </w:pPr>
      <w:r w:rsidRPr="00697061">
        <w:rPr>
          <w:sz w:val="16"/>
        </w:rPr>
        <w:t xml:space="preserve">Qu'en se déterminant ainsi, alors, d'une part, qu'elle constatait que jusqu'en 2006, la durée hebdomadaire de travail des cadres était supérieure à celle des autres catégories de personnel et sans rechercher si l'application de l'accord du 31 mars 2006 soumettant les cadres à un forfait-jours n'était pas de nature à entraîner l’accomplissement d’un temps de travail supérieur à celui des autres salariés, et alors, d'autre part, qu'un système de rémunération tenant compte des contraintes particulières des cadres ou la réalisation des objectifs qui leur sont assignés n'est pas exclusif de l'octroi d'un repos prenant en compte leur degré d'autonomie et de responsabilité, la cour d'appel a privé sa décision de base légale au regard du principe et des textes susvisés ; </w:t>
      </w:r>
    </w:p>
    <w:p w14:paraId="7A53BB54" w14:textId="77777777" w:rsidR="002A08FA" w:rsidRPr="00697061" w:rsidRDefault="00000000" w:rsidP="007A6F3E">
      <w:pPr>
        <w:spacing w:after="0" w:line="259" w:lineRule="auto"/>
        <w:ind w:left="0" w:right="260" w:firstLine="0"/>
        <w:jc w:val="left"/>
      </w:pPr>
      <w:r w:rsidRPr="00697061">
        <w:rPr>
          <w:sz w:val="16"/>
        </w:rPr>
        <w:t xml:space="preserve"> </w:t>
      </w:r>
    </w:p>
    <w:p w14:paraId="79467F59" w14:textId="77777777" w:rsidR="002A08FA" w:rsidRPr="00697061" w:rsidRDefault="00000000" w:rsidP="007A6F3E">
      <w:pPr>
        <w:spacing w:after="0" w:line="259" w:lineRule="auto"/>
        <w:ind w:left="0" w:right="260" w:firstLine="0"/>
        <w:jc w:val="left"/>
      </w:pPr>
      <w:r w:rsidRPr="00697061">
        <w:rPr>
          <w:b/>
          <w:sz w:val="16"/>
        </w:rPr>
        <w:t xml:space="preserve">Cass. soc., 27 janvier 2015, n°13-22179  </w:t>
      </w:r>
    </w:p>
    <w:p w14:paraId="20906083" w14:textId="77777777" w:rsidR="002A08FA" w:rsidRPr="00697061" w:rsidRDefault="00000000" w:rsidP="007A6F3E">
      <w:pPr>
        <w:spacing w:after="0" w:line="259" w:lineRule="auto"/>
        <w:ind w:left="0" w:right="260" w:firstLine="0"/>
        <w:jc w:val="left"/>
      </w:pPr>
      <w:r w:rsidRPr="00697061">
        <w:rPr>
          <w:b/>
          <w:sz w:val="16"/>
        </w:rPr>
        <w:t xml:space="preserve"> </w:t>
      </w:r>
    </w:p>
    <w:p w14:paraId="5DD339B6" w14:textId="77777777" w:rsidR="002A08FA" w:rsidRPr="00697061" w:rsidRDefault="00000000" w:rsidP="007A6F3E">
      <w:pPr>
        <w:spacing w:after="5" w:line="248" w:lineRule="auto"/>
        <w:ind w:left="0" w:right="260" w:firstLine="0"/>
      </w:pPr>
      <w:r w:rsidRPr="00697061">
        <w:rPr>
          <w:sz w:val="16"/>
        </w:rPr>
        <w:t xml:space="preserve">Attendu, selon l'arrêt attaqué (Paris, 30 mai 2013) que la Fédération nationale des personnels des sociétés d'études de conseil et de prévention CGT a saisi le tribunal de grande instance de demandes tendant, notamment, à dire nulles, comme contraires à la règle d'égalité, des dispositions de la Convention collective nationale des bureaux d'études techniques, des cabinets d'ingénieurs-conseils et des sociétés de conseils, dite Syntec, instaurant des avantages de niveau différent pour la catégorie des ingénieurs et cadres, et pour celle des employés, techniciens et agent de maîtrise, et à ce que soit ordonné aux organisations patronales signataires, Fédération des syndicats des sociétés d'études et de conseils et Chambre de l'ingénierie et du conseil de France, de convoquer les organisations syndicales intéressées en vue de mettre en conformité ladite convention avec la règle d'égalité de traitement ;  </w:t>
      </w:r>
    </w:p>
    <w:p w14:paraId="0B59D6D5" w14:textId="77777777" w:rsidR="002A08FA" w:rsidRPr="00697061" w:rsidRDefault="00000000" w:rsidP="007A6F3E">
      <w:pPr>
        <w:spacing w:after="65" w:line="259" w:lineRule="auto"/>
        <w:ind w:left="0" w:right="260" w:firstLine="0"/>
        <w:jc w:val="left"/>
      </w:pPr>
      <w:r w:rsidRPr="00697061">
        <w:rPr>
          <w:sz w:val="8"/>
        </w:rPr>
        <w:t xml:space="preserve"> </w:t>
      </w:r>
    </w:p>
    <w:p w14:paraId="10936972" w14:textId="77777777" w:rsidR="002A08FA" w:rsidRPr="00697061" w:rsidRDefault="00000000" w:rsidP="007A6F3E">
      <w:pPr>
        <w:spacing w:after="5" w:line="248" w:lineRule="auto"/>
        <w:ind w:left="0" w:right="260" w:firstLine="0"/>
      </w:pPr>
      <w:r w:rsidRPr="00697061">
        <w:rPr>
          <w:sz w:val="16"/>
        </w:rPr>
        <w:lastRenderedPageBreak/>
        <w:t xml:space="preserve">Attendu que la Fédération nationale des personnels des sociétés d'études de conseil et de prévention CGT fait grief à l'arrêt de la débouter de ses demandes tendant à juger que les articles 15, 19, 37, 43, 59 et 70 de la convention collective Syntec violent le principe d'égalité de traitement en l'absence de raisons objectives et pertinentes et, en conséquence, à ordonner aux organisations patronales de convoquer l'ensemble des organisations syndicales représentatives à une négociation collective en vue de mettre en conformité la convention collective avec le principe d'égalité de traitement, alors, selon le moyen :  </w:t>
      </w:r>
    </w:p>
    <w:p w14:paraId="0240F982" w14:textId="77777777" w:rsidR="002A08FA" w:rsidRPr="00697061" w:rsidRDefault="00000000" w:rsidP="007A6F3E">
      <w:pPr>
        <w:spacing w:after="3" w:line="259" w:lineRule="auto"/>
        <w:ind w:left="0" w:right="260" w:firstLine="0"/>
        <w:jc w:val="right"/>
      </w:pPr>
      <w:r w:rsidRPr="00697061">
        <w:rPr>
          <w:sz w:val="16"/>
        </w:rPr>
        <w:t xml:space="preserve">1°/ qu'une différence de traitement, résultant d'un accord collectif, entre les salariés appartenant à des catégories professionnelles distinctes </w:t>
      </w:r>
    </w:p>
    <w:p w14:paraId="11B0A175" w14:textId="77777777" w:rsidR="002A08FA" w:rsidRPr="00697061" w:rsidRDefault="00000000" w:rsidP="007A6F3E">
      <w:pPr>
        <w:spacing w:after="5" w:line="248" w:lineRule="auto"/>
        <w:ind w:left="0" w:right="260" w:firstLine="0"/>
      </w:pPr>
      <w:r w:rsidRPr="00697061">
        <w:rPr>
          <w:sz w:val="16"/>
        </w:rPr>
        <w:t xml:space="preserve">mais placés dans une situation identique au regard dudit avantage, n'est justifiée que si elle repose sur des raisons objectives dont il appartient au juge de vérifier concrètement la réalité et la pertinence ; qu'en cas de licenciement, le préavis constitue un droit accordé aux salariés ; qu'il s'en suit que ne constitue pas une raison pertinente permettant de justifier la différence de traitement opérée entre, d'une part, les ingénieurs et cadres (IC) et, d'autre part, les employés, techniciens et agents de maîtrise (ETAM) concernant la durée du préavis en cas de licenciement, la seule circonstance que les employeurs auraient besoin d'un temps plus long pour remplacer un IC et pour vérifier l'adéquation de ce dernier au poste proposé ; qu'en statuant par ce motif inopérant pour considérer que l'article 15 de la convention collective SYNTEC ne portait pas atteinte au principe d'égalité de traitement, la cour d'appel a violé ledit principe, ensemble l'article L. 1234-1 du code du travail ;  </w:t>
      </w:r>
    </w:p>
    <w:p w14:paraId="402EC5F2" w14:textId="77777777" w:rsidR="002A08FA" w:rsidRPr="00697061" w:rsidRDefault="00000000" w:rsidP="007A6F3E">
      <w:pPr>
        <w:spacing w:after="3" w:line="259" w:lineRule="auto"/>
        <w:ind w:left="0" w:right="260" w:firstLine="0"/>
        <w:jc w:val="right"/>
      </w:pPr>
      <w:r w:rsidRPr="00697061">
        <w:rPr>
          <w:sz w:val="16"/>
        </w:rPr>
        <w:t xml:space="preserve">2°/ que les juges du fond sont tenus de répondre aux conclusions des parties ; qu'en l'espèce, la FNPSECP CGT faisait valoir que le préavis </w:t>
      </w:r>
    </w:p>
    <w:p w14:paraId="5D6CA77C" w14:textId="77777777" w:rsidR="002A08FA" w:rsidRPr="00697061" w:rsidRDefault="00000000" w:rsidP="007A6F3E">
      <w:pPr>
        <w:spacing w:after="5" w:line="248" w:lineRule="auto"/>
        <w:ind w:left="0" w:right="260" w:firstLine="0"/>
      </w:pPr>
      <w:r w:rsidRPr="00697061">
        <w:rPr>
          <w:sz w:val="16"/>
        </w:rPr>
        <w:t xml:space="preserve">plus long accordé en cas de licenciement aux salariés ingénieurs et cadres par l'article 15 de la convention collective SYNTEC ne pouvait être justifié par la spécificité des fonctions de cette catégorie de personnel dès lors que, par ailleurs, l'article 20 de la même convention prévoyait une durée de préavis identique pour tous les salariés, IC ou ETAM, en cas de départ ou de mise à la retraite et qu'il en était de même du préavis pendant la période d'essai prévu par l'article 14 de la convention ; qu'en retenant néanmoins que la différence de traitement opérée entre IC et ETAM par l'article 15 de la convention collective était justifiée par la spécificité de leurs fonctions respectives sans répondre à ce moyen déterminant des conclusions de la Fédération CGT, la cour d'appel a violé l'article 455 du code de procédure civile ;  </w:t>
      </w:r>
    </w:p>
    <w:p w14:paraId="2C622055" w14:textId="77777777" w:rsidR="002A08FA" w:rsidRPr="00697061" w:rsidRDefault="00000000" w:rsidP="007A6F3E">
      <w:pPr>
        <w:spacing w:after="3" w:line="259" w:lineRule="auto"/>
        <w:ind w:left="0" w:right="260" w:firstLine="0"/>
        <w:jc w:val="right"/>
      </w:pPr>
      <w:r w:rsidRPr="00697061">
        <w:rPr>
          <w:sz w:val="16"/>
        </w:rPr>
        <w:t xml:space="preserve">3°/ qu'une différence de traitement, résultant d'un accord collectif, entre les salariés appartenant à des catégories professionnelles distinctes </w:t>
      </w:r>
    </w:p>
    <w:p w14:paraId="4B7F2004" w14:textId="77777777" w:rsidR="002A08FA" w:rsidRPr="00697061" w:rsidRDefault="00000000" w:rsidP="007A6F3E">
      <w:pPr>
        <w:spacing w:after="5" w:line="248" w:lineRule="auto"/>
        <w:ind w:left="0" w:right="260" w:firstLine="0"/>
      </w:pPr>
      <w:r w:rsidRPr="00697061">
        <w:rPr>
          <w:sz w:val="16"/>
        </w:rPr>
        <w:t xml:space="preserve">mais placés dans une situation identique au regard dudit avantage, n'est justifiée que si elle repose sur des raisons objectives dont il appartient au juge de vérifier concrètement la réalité et la pertinence ; qu'en retenant, par motifs adoptés des premiers juges, que constituait une raison pertinente de nature à justifier la différence de traitement opérée dans le calcul de l'indemnité de licenciement entre IC et ETAM par l'article 19 de la convention collective SYNTEC le fait que, les IC ayant des rémunérations plus élevées que les ETAM la perte financière en cas de perte d'emploi était plus importante, sans rechercher comme l'y invitait la Fédération CGT si, les minima salariaux fixés au niveau de la branche pour certaines catégories d'ETAM n'étaient pas supérieurs à ceux prévus pour certaines catégories d'IC, la cour d'appel a privé sa décision de base légale au regard du principe d'égalité de traitement ;  </w:t>
      </w:r>
    </w:p>
    <w:p w14:paraId="66FC09B3" w14:textId="77777777" w:rsidR="002A08FA" w:rsidRPr="00697061" w:rsidRDefault="00000000" w:rsidP="007A6F3E">
      <w:pPr>
        <w:spacing w:after="0" w:line="259" w:lineRule="auto"/>
        <w:ind w:left="0" w:right="260" w:firstLine="0"/>
        <w:jc w:val="left"/>
      </w:pPr>
      <w:r w:rsidRPr="00697061">
        <w:rPr>
          <w:sz w:val="16"/>
        </w:rPr>
        <w:t xml:space="preserve"> </w:t>
      </w:r>
    </w:p>
    <w:p w14:paraId="6E0D0678" w14:textId="77777777" w:rsidR="002A08FA" w:rsidRPr="00697061" w:rsidRDefault="00000000" w:rsidP="007A6F3E">
      <w:pPr>
        <w:spacing w:after="3" w:line="259" w:lineRule="auto"/>
        <w:ind w:left="0" w:right="260" w:firstLine="0"/>
        <w:jc w:val="right"/>
      </w:pPr>
      <w:r w:rsidRPr="00697061">
        <w:rPr>
          <w:sz w:val="16"/>
        </w:rPr>
        <w:t xml:space="preserve">4°/ qu'une différence de traitement, résultant d'un accord collectif, entre les salariés appartenant à des catégories professionnelles distinctes </w:t>
      </w:r>
    </w:p>
    <w:p w14:paraId="04BE1FC2" w14:textId="77777777" w:rsidR="002A08FA" w:rsidRPr="00697061" w:rsidRDefault="00000000" w:rsidP="007A6F3E">
      <w:pPr>
        <w:spacing w:after="5" w:line="248" w:lineRule="auto"/>
        <w:ind w:left="0" w:right="260" w:firstLine="0"/>
      </w:pPr>
      <w:r w:rsidRPr="00697061">
        <w:rPr>
          <w:sz w:val="16"/>
        </w:rPr>
        <w:t xml:space="preserve">mais placés dans une situation identique au regard dudit avantage, n'est justifiée que si elle repose sur des raisons objectives dont il appartient au juge de vérifier concrètement la réalité et la pertinence ; qu'en l'espèce, affirmant que les IC encourraient, du fait de leurs fonctions, des responsabilités plus importantes que celles des ETAM et, de plus, exerceraient leurs fonctions dans un domaine plus vaste que celui généralement dévolu aux ETAM si bien que leur « potentialité à être licencié » s'avérerait également plus large que celle des ETAM, la cour d'appel a considéré que cette circonstance justifiait que soit prévu par l'article 19 de la convention collective SYNTEC des modalités de calcul de l'indemnité de licenciement plus favorable aux IC ; qu'en statuant ainsi, par voie d'affirmations générales, sans préciser sur quels éléments concrets elle se fondait pour procéder à de telles affirmations, la cour d'appel a privé sa décision de base légale au regard du principe d'égalité de traitement ;  </w:t>
      </w:r>
    </w:p>
    <w:p w14:paraId="0CD51A30" w14:textId="77777777" w:rsidR="002A08FA" w:rsidRPr="00697061" w:rsidRDefault="00000000" w:rsidP="007A6F3E">
      <w:pPr>
        <w:spacing w:after="3" w:line="259" w:lineRule="auto"/>
        <w:ind w:left="0" w:right="260" w:firstLine="0"/>
        <w:jc w:val="right"/>
      </w:pPr>
      <w:r w:rsidRPr="00697061">
        <w:rPr>
          <w:sz w:val="16"/>
        </w:rPr>
        <w:t xml:space="preserve">5°/ qu'une différence de traitement, résultant d'un accord collectif, entre les salariés appartenant à des catégories professionnelles distinctes </w:t>
      </w:r>
    </w:p>
    <w:p w14:paraId="665A6C91" w14:textId="77777777" w:rsidR="002A08FA" w:rsidRPr="00697061" w:rsidRDefault="00000000" w:rsidP="007A6F3E">
      <w:pPr>
        <w:spacing w:after="5" w:line="248" w:lineRule="auto"/>
        <w:ind w:left="0" w:right="260" w:firstLine="0"/>
      </w:pPr>
      <w:r w:rsidRPr="00697061">
        <w:rPr>
          <w:sz w:val="16"/>
        </w:rPr>
        <w:t xml:space="preserve">mais placés dans une situation identique au regard dudit avantage, n'est justifiée que si elle repose sur des raisons objectives dont il appartient au juge de vérifier concrètement la réalité et la pertinence ; qu'en l'espèce, affirmant que, de manière générale, la rémunération des IC intègrerait des primes et gratifications ¿ non prises en compte pour le calcul de l'allocation versée en cas d'incapacité temporaire de travail prévue par l'article 43 de la convention collective SYNTEC ¿ dans des proportions plus importantes que celle des ETAM, la cour d'appel a considéré que cette circonstance justifiait que les dispositions de cet article prévoient des modalités de calcul de l'allocation en cause plus favorables aux IC ; qu'en statuant ainsi, par voie d'affirmation générale, sans préciser sur quels éléments concrets elle se fondait pour procéder à une telle affirmation, la cour d'appel a de nouveau privé sa décision de base légale au regard du principe d'égalité de traitement ;  </w:t>
      </w:r>
    </w:p>
    <w:p w14:paraId="3603DB4E" w14:textId="77777777" w:rsidR="002A08FA" w:rsidRPr="00697061" w:rsidRDefault="00000000" w:rsidP="007A6F3E">
      <w:pPr>
        <w:spacing w:after="3" w:line="259" w:lineRule="auto"/>
        <w:ind w:left="0" w:right="260" w:firstLine="0"/>
        <w:jc w:val="right"/>
      </w:pPr>
      <w:r w:rsidRPr="00697061">
        <w:rPr>
          <w:sz w:val="16"/>
        </w:rPr>
        <w:t xml:space="preserve">6°/ qu'une différence de traitement, résultant d'un accord collectif, entre les salariés appartenant à des catégories professionnelles distinctes </w:t>
      </w:r>
    </w:p>
    <w:p w14:paraId="4D011700" w14:textId="77777777" w:rsidR="002A08FA" w:rsidRPr="00697061" w:rsidRDefault="00000000" w:rsidP="007A6F3E">
      <w:pPr>
        <w:spacing w:after="5" w:line="248" w:lineRule="auto"/>
        <w:ind w:left="0" w:right="260" w:firstLine="0"/>
      </w:pPr>
      <w:r w:rsidRPr="00697061">
        <w:rPr>
          <w:sz w:val="16"/>
        </w:rPr>
        <w:t xml:space="preserve">mais placés dans une situation identique au regard dudit avantage, n'est justifiée que si elle repose sur des raisons objectives dont il appartient au juge de vérifier concrètement la réalité et la pertinence ; qu'en l'espèce, affirmant que, les IC auraient des déplacements plus fréquents et que la nature spécifique de leurs activités, susceptibles d'être exercées pendant le voyage, dans le moyen de transport, impliqueraient qu'ils disposent du meilleur confort possible, la cour d'appel a considéré que cette circonstance justifiait les différences de confort entre IC et ETAM prévues par les articles 59 et 70 de la convention collective SYNTEC, s'agissant des moyens de transport ; qu'en statuant ainsi, par voie d'affirmation générale, sans préciser sur quels éléments concrets elle se fondait pour procéder à une telle affirmation, la cour d'appel a encore une fois privé sa décision de base légale au regard du principe d'égalité de traitement ;  </w:t>
      </w:r>
    </w:p>
    <w:p w14:paraId="3DDC48C5" w14:textId="77777777" w:rsidR="002A08FA" w:rsidRPr="00697061" w:rsidRDefault="00000000" w:rsidP="007A6F3E">
      <w:pPr>
        <w:spacing w:after="65" w:line="259" w:lineRule="auto"/>
        <w:ind w:left="0" w:right="260" w:firstLine="0"/>
        <w:jc w:val="left"/>
      </w:pPr>
      <w:r w:rsidRPr="00697061">
        <w:rPr>
          <w:sz w:val="8"/>
        </w:rPr>
        <w:t xml:space="preserve"> </w:t>
      </w:r>
    </w:p>
    <w:p w14:paraId="46E08B60" w14:textId="77777777" w:rsidR="002A08FA" w:rsidRPr="00697061" w:rsidRDefault="00000000" w:rsidP="007A6F3E">
      <w:pPr>
        <w:spacing w:after="5" w:line="248" w:lineRule="auto"/>
        <w:ind w:left="0" w:right="260" w:firstLine="0"/>
      </w:pPr>
      <w:r w:rsidRPr="00697061">
        <w:rPr>
          <w:sz w:val="16"/>
        </w:rPr>
        <w:t xml:space="preserve">Mais attendu que les différences de traitement entre catégories professionnelles opérées par voie de conventions ou d'accords collectifs, négociés et signés par des organisations syndicales représentatives, investies de la défense des droits et intérêts des salariés et à l'habilitation desquelles ces derniers participent directement par leur vote, sont présumées justifiées de sorte qu'il appartient à celui qui les conteste de démontrer qu'elles sont étrangères à toute considération de nature professionnelle ;  </w:t>
      </w:r>
    </w:p>
    <w:p w14:paraId="2F4FCB9A" w14:textId="77777777" w:rsidR="002A08FA" w:rsidRPr="00697061" w:rsidRDefault="00000000" w:rsidP="007A6F3E">
      <w:pPr>
        <w:spacing w:after="65" w:line="259" w:lineRule="auto"/>
        <w:ind w:left="0" w:right="260" w:firstLine="0"/>
        <w:jc w:val="left"/>
      </w:pPr>
      <w:r w:rsidRPr="00697061">
        <w:rPr>
          <w:sz w:val="8"/>
        </w:rPr>
        <w:t xml:space="preserve"> </w:t>
      </w:r>
    </w:p>
    <w:p w14:paraId="234291BD" w14:textId="77777777" w:rsidR="002A08FA" w:rsidRPr="00697061" w:rsidRDefault="00000000" w:rsidP="007A6F3E">
      <w:pPr>
        <w:spacing w:after="5" w:line="248" w:lineRule="auto"/>
        <w:ind w:left="0" w:right="260" w:firstLine="0"/>
      </w:pPr>
      <w:r w:rsidRPr="00697061">
        <w:rPr>
          <w:sz w:val="16"/>
        </w:rPr>
        <w:t xml:space="preserve">Et attendu que, par motifs propres et adoptés, la cour d'appel ayant retenu que la Fédération nationale des personnels des sociétés d'études du conseil et de prévention CGT n'établissait pas que les différences de traitement opérées par la convention litigieuse au profit des ingénieurs et cadres par rapport aux employés, techniciens et agents de maîtrise étaient étrangères à toute considération de nature professionnelle, a légalement justifié sa décision ;  </w:t>
      </w:r>
    </w:p>
    <w:p w14:paraId="4BDDBB61" w14:textId="77777777" w:rsidR="002A08FA" w:rsidRPr="00697061" w:rsidRDefault="00000000" w:rsidP="007A6F3E">
      <w:pPr>
        <w:spacing w:after="65" w:line="259" w:lineRule="auto"/>
        <w:ind w:left="0" w:right="260" w:firstLine="0"/>
        <w:jc w:val="left"/>
      </w:pPr>
      <w:r w:rsidRPr="00697061">
        <w:rPr>
          <w:sz w:val="8"/>
        </w:rPr>
        <w:t xml:space="preserve"> </w:t>
      </w:r>
    </w:p>
    <w:p w14:paraId="146A492A" w14:textId="77777777" w:rsidR="002A08FA" w:rsidRDefault="00000000" w:rsidP="007A6F3E">
      <w:pPr>
        <w:spacing w:after="5" w:line="248" w:lineRule="auto"/>
        <w:ind w:left="0" w:right="260" w:firstLine="0"/>
        <w:rPr>
          <w:sz w:val="16"/>
        </w:rPr>
      </w:pPr>
      <w:r w:rsidRPr="00697061">
        <w:rPr>
          <w:sz w:val="16"/>
        </w:rPr>
        <w:t xml:space="preserve">PAR CES MOTIFS : REJETTE le pourvoi ;  </w:t>
      </w:r>
    </w:p>
    <w:p w14:paraId="137CBDAD" w14:textId="77777777" w:rsidR="00EB4938" w:rsidRDefault="00EB4938" w:rsidP="007A6F3E">
      <w:pPr>
        <w:spacing w:after="5" w:line="248" w:lineRule="auto"/>
        <w:ind w:left="0" w:right="260" w:firstLine="0"/>
        <w:rPr>
          <w:sz w:val="16"/>
        </w:rPr>
      </w:pPr>
    </w:p>
    <w:p w14:paraId="1C211DE7" w14:textId="77777777" w:rsidR="00EB4938" w:rsidRDefault="00EB4938" w:rsidP="007A6F3E">
      <w:pPr>
        <w:spacing w:after="5" w:line="248" w:lineRule="auto"/>
        <w:ind w:left="0" w:right="260" w:firstLine="0"/>
        <w:rPr>
          <w:sz w:val="16"/>
        </w:rPr>
      </w:pPr>
    </w:p>
    <w:p w14:paraId="16714CA0" w14:textId="77777777" w:rsidR="00EB4938" w:rsidRPr="00EB4938" w:rsidRDefault="00EB4938" w:rsidP="007A6F3E">
      <w:pPr>
        <w:spacing w:after="5" w:line="248" w:lineRule="auto"/>
        <w:ind w:left="0" w:right="260" w:firstLine="0"/>
        <w:rPr>
          <w:b/>
          <w:bCs/>
        </w:rPr>
      </w:pPr>
      <w:r w:rsidRPr="00EB4938">
        <w:rPr>
          <w:b/>
          <w:bCs/>
        </w:rPr>
        <w:t xml:space="preserve">DOC. 24 BIS ; Détermination du cadre au forfait en jours. </w:t>
      </w:r>
    </w:p>
    <w:p w14:paraId="0EC38A62" w14:textId="6D27443A" w:rsidR="00EB4938" w:rsidRDefault="00EB4938" w:rsidP="007A6F3E">
      <w:pPr>
        <w:spacing w:after="5" w:line="248" w:lineRule="auto"/>
        <w:ind w:left="0" w:right="260" w:firstLine="0"/>
      </w:pPr>
      <w:r>
        <w:t xml:space="preserve">Une entreprise n'est pas autorisée à placer indifféremment tous ses salariés en « forfait jours ». L'accord collectif qui organise ce mécanisme de calcul de la durée du travail détermine les catégories de salariés susceptibles de conclure une telle convention de forfait, sans pouvoir l'étendre au-delà des limites imposées par la loi (C. trav., art. L. 3121-64, I, 1°). L'accord ne peut viser que les salariés dont la durée du travail ne peut être prédéterminée et qui disposent d'une réelle autonomie dans l'organisation de leur emploi du temps pour l'exercice des responsabilités qui leur sont confiées. L'accord peut aussi viser les cadres sous réserve que </w:t>
      </w:r>
      <w:r>
        <w:lastRenderedPageBreak/>
        <w:t xml:space="preserve">deux conditions soient satisfaites : une autonomie dans l'organisation de leur emploi du temps et des fonctions dont la nature les exclut de l'horaire collectif (C. trav., art. L. 3121-58, 1°). </w:t>
      </w:r>
    </w:p>
    <w:p w14:paraId="7EA07C75" w14:textId="77777777" w:rsidR="00EB4938" w:rsidRDefault="00EB4938" w:rsidP="007A6F3E">
      <w:pPr>
        <w:spacing w:after="5" w:line="248" w:lineRule="auto"/>
        <w:ind w:left="0" w:right="260" w:firstLine="0"/>
      </w:pPr>
      <w:r>
        <w:t>S'agissant du critère tenant à l'autonomie dans l'organisation de l'emploi du temps, l'emploi du salarié en qualité de « cadre intégré », c'est-à-dire intégré dans le planning, conduit à conclure qu'il n'a pas d'autonomie suffisante (Cass. soc., 23 janv. 2013, n° 11-12.323). À l'inverse, le fait d'être embauché en tant que « cadre autonome » ne préjuge pas de la licéité du forfait. Sur ce point, le formalisme ne suffit pas à caractériser l'autonomie du salarié ( Cass. soc., 25 janv. 2023, n° 21-16.825 : JurisData n° 2023-000595 ; JCP S 2023, 1052, note M. Morand). Les juges procèdent à une analyse in concreto de l'autonomie. Elle dépend moins de la réalisation de tâches de manière autonome, c'est-à-dire sans recevoir de consignes d'un supérieur, que de la latitude laissée au cadre pour organiser son emploi du temps. Il importe donc peu qu'il soit habilité à prendre des décisions de façon largement autonome. Seul importe le fait qu'il jouisse d'une grande latitude dans l'organisation de son travail. L'employeur doit notamment démontrer que le cadre peut organiser librement ses journées de travail (Cass. soc., 16 sept. 2015, n° 14-13.830 : JurisData n° 2015-020495), éventuellement qu'il peut décider de ses jours de travail et de ses jours de repos hebdomadaire (Cass. soc., 31 oct. 2007, n° 06-43.876 : JurisData n° 2007-041131 ; JCP G 2008, II, 10110). Il semble difficile de défendre l'idée qu'un cadre est autonome s'il est systématiquement tenu d'informer son employeur de ses retards. En revanche, un cadre reste autonome même si l'employeur lui demande d'être présent dans les locaux de l'entreprise à certains moments de la journée, notamment pour des réunions ou pour effectuer une tâche particulière (Cass. soc., 15 déc. 2021, n° 19-18.226 : JurisData n° 2021-020326 ; JCP S 2022, 1021, note B. Gauriau).</w:t>
      </w:r>
    </w:p>
    <w:p w14:paraId="615DA8CE" w14:textId="77777777" w:rsidR="00EB4938" w:rsidRDefault="00EB4938" w:rsidP="007A6F3E">
      <w:pPr>
        <w:spacing w:after="5" w:line="248" w:lineRule="auto"/>
        <w:ind w:left="0" w:right="260" w:firstLine="0"/>
      </w:pPr>
    </w:p>
    <w:p w14:paraId="6DD390CF" w14:textId="77777777" w:rsidR="00EB4938" w:rsidRDefault="00EB4938" w:rsidP="007A6F3E">
      <w:pPr>
        <w:spacing w:after="5" w:line="248" w:lineRule="auto"/>
        <w:ind w:left="0" w:right="260" w:firstLine="0"/>
      </w:pPr>
      <w:r>
        <w:t>S'agissant du critère tenant à la nature des fonctions qui exonère le cadre de suivre l'horaire collectif, l'arrêt du 25 janvier 2023 est novateur en ce que la Cour de cassation demande aux juges du fond de caractériser les raisons « conduisant [le cadre] à ne pas suivre l'horaire collectif de travail » (Cass. soc., 25 janv. 2023, n° 21-16.825, préc.). La Cour semble ainsi faire primer l'existence de fonctions accordant au salarié une autonomie dans l'exécution de la prestation de travail sur le fait de ne pas suivre l'horaire collectif. À ce titre, elle ne s'intéresse pas à l'organisation de l'entreprise dans laquelle le cadre exerce son activité professionnelle. Alors que les juges du fond trouvaient dans la « taille » et le « fonctionnement » de l'entreprise des indices qui leur paraissaient déterminants, la Cour de cassation annule leur décision comme fondée sur des « motifs impropres » à caractériser le critère légal. Les juges doivent ainsi apprécier l'exclusion de l'horaire collectif au regard de la nature de l'activité du salarié, c'est-à-dire de l'importance des sujétions qui lui sont imposées. Une « assistante de direction » ne pourrait sans doute jamais être employée en forfait jours (en ce sens, Cass. soc., 10 févr. 2021, n° 19-13.454, F-D, X. c/ SNC GE Energy Products France : JurisData n° 2021-001672).</w:t>
      </w:r>
    </w:p>
    <w:p w14:paraId="69B25E72" w14:textId="77777777" w:rsidR="00EB4938" w:rsidRDefault="00EB4938" w:rsidP="007A6F3E">
      <w:pPr>
        <w:spacing w:after="5" w:line="248" w:lineRule="auto"/>
        <w:ind w:left="0" w:right="260" w:firstLine="0"/>
      </w:pPr>
    </w:p>
    <w:p w14:paraId="300B2037" w14:textId="68673C39" w:rsidR="00EB4938" w:rsidRPr="00697061" w:rsidRDefault="00EB4938" w:rsidP="007A6F3E">
      <w:pPr>
        <w:spacing w:after="5" w:line="248" w:lineRule="auto"/>
        <w:ind w:left="0" w:right="260" w:firstLine="0"/>
      </w:pPr>
      <w:r>
        <w:t>De l'addition de ces deux critères dépend la validité de la convention de forfait. Un retour au calcul du temps de travail en heures, avec un éventuel paiement d'heures supplémentaires, sanctionnerait une irrégularité.</w:t>
      </w:r>
    </w:p>
    <w:p w14:paraId="4C858A54" w14:textId="77777777" w:rsidR="002A08FA" w:rsidRPr="00697061" w:rsidRDefault="00000000" w:rsidP="007A6F3E">
      <w:pPr>
        <w:spacing w:after="0" w:line="259" w:lineRule="auto"/>
        <w:ind w:left="0" w:right="260" w:firstLine="0"/>
        <w:jc w:val="left"/>
      </w:pPr>
      <w:r w:rsidRPr="00697061">
        <w:rPr>
          <w:sz w:val="16"/>
        </w:rPr>
        <w:t xml:space="preserve"> </w:t>
      </w:r>
    </w:p>
    <w:p w14:paraId="3A188997" w14:textId="77777777" w:rsidR="002A08FA" w:rsidRPr="00697061" w:rsidRDefault="00000000" w:rsidP="007A6F3E">
      <w:pPr>
        <w:spacing w:after="0" w:line="259" w:lineRule="auto"/>
        <w:ind w:left="0" w:right="260" w:firstLine="0"/>
        <w:jc w:val="left"/>
      </w:pPr>
      <w:r w:rsidRPr="00697061">
        <w:rPr>
          <w:sz w:val="16"/>
        </w:rPr>
        <w:t xml:space="preserve"> </w:t>
      </w:r>
    </w:p>
    <w:p w14:paraId="5A632DDC" w14:textId="77777777" w:rsidR="002A08FA" w:rsidRPr="00697061" w:rsidRDefault="00000000" w:rsidP="007A6F3E">
      <w:pPr>
        <w:spacing w:after="0" w:line="259" w:lineRule="auto"/>
        <w:ind w:left="0" w:right="260" w:firstLine="0"/>
        <w:jc w:val="left"/>
      </w:pPr>
      <w:r w:rsidRPr="00697061">
        <w:rPr>
          <w:sz w:val="16"/>
        </w:rPr>
        <w:t xml:space="preserve"> </w:t>
      </w:r>
    </w:p>
    <w:p w14:paraId="29E3401E" w14:textId="77777777" w:rsidR="002A08FA" w:rsidRPr="00697061" w:rsidRDefault="00000000" w:rsidP="007A6F3E">
      <w:pPr>
        <w:spacing w:after="0" w:line="259" w:lineRule="auto"/>
        <w:ind w:left="0" w:right="260" w:firstLine="0"/>
        <w:jc w:val="left"/>
      </w:pPr>
      <w:r w:rsidRPr="00697061">
        <w:rPr>
          <w:sz w:val="16"/>
        </w:rPr>
        <w:t xml:space="preserve"> </w:t>
      </w:r>
      <w:r w:rsidRPr="00697061">
        <w:rPr>
          <w:sz w:val="16"/>
        </w:rPr>
        <w:tab/>
        <w:t xml:space="preserve"> </w:t>
      </w:r>
      <w:r w:rsidRPr="00697061">
        <w:br w:type="page"/>
      </w:r>
    </w:p>
    <w:p w14:paraId="6AA3F9D1" w14:textId="5A4900C9" w:rsidR="002A08FA" w:rsidRPr="00697061" w:rsidRDefault="002A08FA" w:rsidP="007A6F3E">
      <w:pPr>
        <w:spacing w:after="119" w:line="259" w:lineRule="auto"/>
        <w:ind w:left="0" w:right="260" w:firstLine="0"/>
        <w:jc w:val="center"/>
      </w:pPr>
    </w:p>
    <w:p w14:paraId="2FB3B333" w14:textId="77777777" w:rsidR="002A08FA" w:rsidRPr="00697061" w:rsidRDefault="00000000" w:rsidP="007A6F3E">
      <w:pPr>
        <w:tabs>
          <w:tab w:val="center" w:pos="3139"/>
          <w:tab w:val="center" w:pos="5591"/>
        </w:tabs>
        <w:spacing w:after="0" w:line="259" w:lineRule="auto"/>
        <w:ind w:left="0" w:right="260" w:firstLine="0"/>
        <w:jc w:val="left"/>
      </w:pPr>
      <w:r w:rsidRPr="00697061">
        <w:rPr>
          <w:rFonts w:ascii="Calibri" w:eastAsia="Calibri" w:hAnsi="Calibri" w:cs="Calibri"/>
          <w:sz w:val="22"/>
        </w:rPr>
        <w:tab/>
      </w:r>
      <w:r w:rsidRPr="00697061">
        <w:rPr>
          <w:b/>
          <w:sz w:val="24"/>
        </w:rPr>
        <w:t xml:space="preserve"> </w:t>
      </w:r>
      <w:r w:rsidRPr="00697061">
        <w:rPr>
          <w:b/>
          <w:sz w:val="24"/>
        </w:rPr>
        <w:tab/>
      </w:r>
      <w:r w:rsidRPr="00697061">
        <w:rPr>
          <w:b/>
          <w:sz w:val="24"/>
          <w:u w:val="single" w:color="000000"/>
        </w:rPr>
        <w:t>POUVOIRS DE L’EMPLOYEUR</w:t>
      </w:r>
      <w:r w:rsidRPr="00697061">
        <w:rPr>
          <w:b/>
          <w:sz w:val="24"/>
        </w:rPr>
        <w:t xml:space="preserve">  </w:t>
      </w:r>
    </w:p>
    <w:p w14:paraId="1BEE7110" w14:textId="77777777" w:rsidR="002A08FA" w:rsidRPr="00697061" w:rsidRDefault="00000000" w:rsidP="007A6F3E">
      <w:pPr>
        <w:spacing w:after="0" w:line="259" w:lineRule="auto"/>
        <w:ind w:left="0" w:right="260" w:firstLine="0"/>
        <w:jc w:val="left"/>
      </w:pPr>
      <w:r w:rsidRPr="00697061">
        <w:rPr>
          <w:b/>
          <w:sz w:val="20"/>
        </w:rPr>
        <w:t xml:space="preserve"> </w:t>
      </w:r>
    </w:p>
    <w:p w14:paraId="25743BDF" w14:textId="77777777" w:rsidR="002A08FA" w:rsidRPr="00697061" w:rsidRDefault="00000000" w:rsidP="007A6F3E">
      <w:pPr>
        <w:spacing w:after="0" w:line="259" w:lineRule="auto"/>
        <w:ind w:left="0" w:right="260" w:firstLine="0"/>
        <w:jc w:val="left"/>
      </w:pPr>
      <w:r w:rsidRPr="00697061">
        <w:rPr>
          <w:b/>
          <w:sz w:val="20"/>
        </w:rPr>
        <w:t xml:space="preserve"> </w:t>
      </w:r>
    </w:p>
    <w:p w14:paraId="7729914E" w14:textId="77777777" w:rsidR="002A08FA" w:rsidRPr="00697061" w:rsidRDefault="00000000" w:rsidP="007A6F3E">
      <w:pPr>
        <w:spacing w:after="101" w:line="259" w:lineRule="auto"/>
        <w:ind w:left="0" w:right="260" w:firstLine="0"/>
        <w:jc w:val="left"/>
      </w:pPr>
      <w:r w:rsidRPr="00697061">
        <w:rPr>
          <w:b/>
          <w:sz w:val="8"/>
        </w:rPr>
        <w:t xml:space="preserve"> </w:t>
      </w:r>
    </w:p>
    <w:p w14:paraId="10B85F7D" w14:textId="77777777" w:rsidR="002A08FA" w:rsidRPr="00697061" w:rsidRDefault="00000000" w:rsidP="007A6F3E">
      <w:pPr>
        <w:pStyle w:val="Titre4"/>
        <w:ind w:left="0" w:right="260" w:firstLine="0"/>
      </w:pPr>
      <w:r w:rsidRPr="00697061">
        <w:rPr>
          <w:u w:val="none"/>
        </w:rPr>
        <w:t xml:space="preserve">I. </w:t>
      </w:r>
      <w:r w:rsidRPr="00697061">
        <w:t>POUVOIR REGLEMENTAIRE</w:t>
      </w:r>
      <w:r w:rsidRPr="00697061">
        <w:rPr>
          <w:u w:val="none"/>
        </w:rPr>
        <w:t xml:space="preserve">  </w:t>
      </w:r>
    </w:p>
    <w:p w14:paraId="0C340585" w14:textId="77777777" w:rsidR="002A08FA" w:rsidRPr="00697061" w:rsidRDefault="00000000" w:rsidP="007A6F3E">
      <w:pPr>
        <w:spacing w:after="90" w:line="259" w:lineRule="auto"/>
        <w:ind w:left="0" w:right="260" w:firstLine="0"/>
        <w:jc w:val="left"/>
      </w:pPr>
      <w:r w:rsidRPr="00697061">
        <w:rPr>
          <w:b/>
          <w:sz w:val="8"/>
        </w:rPr>
        <w:t xml:space="preserve"> </w:t>
      </w:r>
    </w:p>
    <w:p w14:paraId="42C48141" w14:textId="77777777" w:rsidR="002A08FA" w:rsidRPr="00697061" w:rsidRDefault="00000000" w:rsidP="007A6F3E">
      <w:pPr>
        <w:ind w:left="0" w:right="260" w:firstLine="0"/>
      </w:pPr>
      <w:r w:rsidRPr="00697061">
        <w:rPr>
          <w:b/>
        </w:rPr>
        <w:t xml:space="preserve">DOC. 1 : </w:t>
      </w:r>
      <w:r w:rsidRPr="00697061">
        <w:t xml:space="preserve">Cass. soc., 25 sept. 1991, n°87-42396, Bull. civ. V, n°381, </w:t>
      </w:r>
      <w:r w:rsidRPr="00697061">
        <w:rPr>
          <w:i/>
        </w:rPr>
        <w:t>Unigrains</w:t>
      </w:r>
      <w:r w:rsidRPr="00697061">
        <w:t xml:space="preserve"> </w:t>
      </w:r>
      <w:r w:rsidRPr="00697061">
        <w:rPr>
          <w:b/>
        </w:rPr>
        <w:t xml:space="preserve"> </w:t>
      </w:r>
    </w:p>
    <w:p w14:paraId="079F6E76" w14:textId="77777777" w:rsidR="002A08FA" w:rsidRPr="00697061" w:rsidRDefault="00000000" w:rsidP="007A6F3E">
      <w:pPr>
        <w:ind w:left="0" w:right="260" w:firstLine="0"/>
      </w:pPr>
      <w:r w:rsidRPr="00697061">
        <w:rPr>
          <w:b/>
        </w:rPr>
        <w:t xml:space="preserve">DOC. 2 : </w:t>
      </w:r>
      <w:r w:rsidRPr="00697061">
        <w:t>Cass. soc., 19 mars 2013, n°11-28845, Bull. civ. V, n</w:t>
      </w:r>
      <w:r w:rsidRPr="00697061">
        <w:rPr>
          <w:i/>
        </w:rPr>
        <w:t xml:space="preserve"> 75</w:t>
      </w:r>
      <w:r w:rsidRPr="00697061">
        <w:t xml:space="preserve">, </w:t>
      </w:r>
      <w:r w:rsidRPr="00697061">
        <w:rPr>
          <w:i/>
        </w:rPr>
        <w:t xml:space="preserve">Crèche Baby Loup </w:t>
      </w:r>
    </w:p>
    <w:p w14:paraId="0A5D622A" w14:textId="3AE6DD54"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3</w:t>
      </w:r>
      <w:r w:rsidR="006C6C32" w:rsidRPr="00697061">
        <w:rPr>
          <w:lang w:val="en-US"/>
        </w:rPr>
        <w:t>:</w:t>
      </w:r>
      <w:r w:rsidRPr="00697061">
        <w:rPr>
          <w:lang w:val="en-US"/>
        </w:rPr>
        <w:t xml:space="preserve"> Cass. soc.,</w:t>
      </w:r>
      <w:r w:rsidRPr="00697061">
        <w:rPr>
          <w:i/>
          <w:lang w:val="en-US"/>
        </w:rPr>
        <w:t xml:space="preserve"> </w:t>
      </w:r>
      <w:r w:rsidRPr="00697061">
        <w:rPr>
          <w:lang w:val="en-US"/>
        </w:rPr>
        <w:t xml:space="preserve">19 mars 2013 n°12-11.690, Bull. civ. V, n°76, </w:t>
      </w:r>
      <w:r w:rsidRPr="00697061">
        <w:rPr>
          <w:i/>
          <w:lang w:val="en-US"/>
        </w:rPr>
        <w:t xml:space="preserve">CPAM </w:t>
      </w:r>
    </w:p>
    <w:p w14:paraId="3B8B88B3" w14:textId="4A6DCBDF" w:rsidR="002A08FA" w:rsidRPr="00697061" w:rsidRDefault="00000000" w:rsidP="007A6F3E">
      <w:pPr>
        <w:ind w:left="0" w:right="260" w:firstLine="0"/>
      </w:pPr>
      <w:r w:rsidRPr="00697061">
        <w:rPr>
          <w:b/>
          <w:lang w:val="en-US"/>
        </w:rPr>
        <w:t xml:space="preserve">DOC. </w:t>
      </w:r>
      <w:r w:rsidR="006C6C32" w:rsidRPr="00697061">
        <w:rPr>
          <w:b/>
          <w:lang w:val="en-US"/>
        </w:rPr>
        <w:t>4:</w:t>
      </w:r>
      <w:r w:rsidRPr="00697061">
        <w:rPr>
          <w:b/>
          <w:lang w:val="en-US"/>
        </w:rPr>
        <w:t xml:space="preserve"> </w:t>
      </w:r>
      <w:r w:rsidRPr="00697061">
        <w:rPr>
          <w:lang w:val="en-US"/>
        </w:rPr>
        <w:t xml:space="preserve">Cass. ass. plen. </w:t>
      </w:r>
      <w:r w:rsidRPr="00697061">
        <w:t xml:space="preserve">25 Juin 2014, 13-28369, Bull. ass.plén., n°1, </w:t>
      </w:r>
      <w:r w:rsidRPr="00697061">
        <w:rPr>
          <w:i/>
        </w:rPr>
        <w:t>Crèche Baby Loup</w:t>
      </w:r>
      <w:r w:rsidRPr="00697061">
        <w:rPr>
          <w:b/>
        </w:rPr>
        <w:t xml:space="preserve"> </w:t>
      </w:r>
    </w:p>
    <w:p w14:paraId="730811A4" w14:textId="77777777" w:rsidR="002A08FA" w:rsidRPr="00697061" w:rsidRDefault="00000000" w:rsidP="007A6F3E">
      <w:pPr>
        <w:spacing w:after="2" w:line="259" w:lineRule="auto"/>
        <w:ind w:left="0" w:right="260" w:firstLine="0"/>
        <w:jc w:val="left"/>
      </w:pPr>
      <w:r w:rsidRPr="00697061">
        <w:rPr>
          <w:b/>
        </w:rPr>
        <w:t xml:space="preserve"> </w:t>
      </w:r>
    </w:p>
    <w:p w14:paraId="1799BFE2" w14:textId="77777777" w:rsidR="002A08FA" w:rsidRPr="00697061" w:rsidRDefault="00000000" w:rsidP="007A6F3E">
      <w:pPr>
        <w:pStyle w:val="Titre4"/>
        <w:ind w:left="0" w:right="260" w:firstLine="0"/>
      </w:pPr>
      <w:r w:rsidRPr="00697061">
        <w:rPr>
          <w:u w:val="none"/>
        </w:rPr>
        <w:t xml:space="preserve">II. </w:t>
      </w:r>
      <w:r w:rsidRPr="00697061">
        <w:t>POUVOIR DISCIPLINAIRE</w:t>
      </w:r>
      <w:r w:rsidRPr="00697061">
        <w:rPr>
          <w:sz w:val="18"/>
          <w:u w:val="none"/>
        </w:rPr>
        <w:t xml:space="preserve"> </w:t>
      </w:r>
    </w:p>
    <w:p w14:paraId="00630BF6" w14:textId="77777777" w:rsidR="002A08FA" w:rsidRPr="00697061" w:rsidRDefault="00000000" w:rsidP="007A6F3E">
      <w:pPr>
        <w:spacing w:after="0" w:line="259" w:lineRule="auto"/>
        <w:ind w:left="0" w:right="260" w:firstLine="0"/>
        <w:jc w:val="left"/>
      </w:pPr>
      <w:r w:rsidRPr="00697061">
        <w:rPr>
          <w:b/>
        </w:rPr>
        <w:t xml:space="preserve"> </w:t>
      </w:r>
    </w:p>
    <w:p w14:paraId="72CE7B16" w14:textId="4F273CD9" w:rsidR="002A08FA" w:rsidRPr="00697061" w:rsidRDefault="00000000" w:rsidP="007A6F3E">
      <w:pPr>
        <w:ind w:left="0" w:right="260" w:firstLine="0"/>
        <w:rPr>
          <w:lang w:val="en-US"/>
        </w:rPr>
      </w:pPr>
      <w:r w:rsidRPr="00697061">
        <w:rPr>
          <w:b/>
          <w:lang w:val="en-US"/>
        </w:rPr>
        <w:t>DOC.</w:t>
      </w:r>
      <w:r w:rsidR="006C6C32" w:rsidRPr="00697061">
        <w:rPr>
          <w:b/>
          <w:lang w:val="en-US"/>
        </w:rPr>
        <w:t>5:</w:t>
      </w:r>
      <w:r w:rsidRPr="00697061">
        <w:rPr>
          <w:b/>
          <w:lang w:val="en-US"/>
        </w:rPr>
        <w:t xml:space="preserve"> </w:t>
      </w:r>
      <w:r w:rsidRPr="00697061">
        <w:rPr>
          <w:lang w:val="en-US"/>
        </w:rPr>
        <w:t xml:space="preserve">Cass. soc., 28 </w:t>
      </w:r>
      <w:r w:rsidR="00220AFD" w:rsidRPr="00697061">
        <w:rPr>
          <w:lang w:val="en-US"/>
        </w:rPr>
        <w:t>Janvier</w:t>
      </w:r>
      <w:r w:rsidRPr="00697061">
        <w:rPr>
          <w:lang w:val="en-US"/>
        </w:rPr>
        <w:t xml:space="preserve"> 1998, Bull. civ. V n°35</w:t>
      </w:r>
      <w:r w:rsidRPr="00697061">
        <w:rPr>
          <w:b/>
          <w:lang w:val="en-US"/>
        </w:rPr>
        <w:t xml:space="preserve"> </w:t>
      </w:r>
    </w:p>
    <w:p w14:paraId="7654E6F6" w14:textId="16EC62F4"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6:</w:t>
      </w:r>
      <w:r w:rsidRPr="00697061">
        <w:rPr>
          <w:b/>
          <w:lang w:val="en-US"/>
        </w:rPr>
        <w:t xml:space="preserve"> </w:t>
      </w:r>
      <w:r w:rsidRPr="00697061">
        <w:rPr>
          <w:lang w:val="en-US"/>
        </w:rPr>
        <w:t xml:space="preserve">Cass. soc., 19 </w:t>
      </w:r>
      <w:r w:rsidR="00220AFD" w:rsidRPr="00697061">
        <w:rPr>
          <w:lang w:val="en-US"/>
        </w:rPr>
        <w:t>Juillet</w:t>
      </w:r>
      <w:r w:rsidRPr="00697061">
        <w:rPr>
          <w:lang w:val="en-US"/>
        </w:rPr>
        <w:t xml:space="preserve"> 1994, Bull. civ.</w:t>
      </w:r>
      <w:r w:rsidRPr="00697061">
        <w:rPr>
          <w:i/>
          <w:lang w:val="en-US"/>
        </w:rPr>
        <w:t xml:space="preserve"> </w:t>
      </w:r>
      <w:r w:rsidRPr="00697061">
        <w:rPr>
          <w:lang w:val="en-US"/>
        </w:rPr>
        <w:t>V, n°241</w:t>
      </w:r>
      <w:r w:rsidRPr="00697061">
        <w:rPr>
          <w:b/>
          <w:lang w:val="en-US"/>
        </w:rPr>
        <w:t xml:space="preserve"> </w:t>
      </w:r>
    </w:p>
    <w:p w14:paraId="322D7011" w14:textId="6FB1232B"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7:</w:t>
      </w:r>
      <w:r w:rsidRPr="00697061">
        <w:rPr>
          <w:b/>
          <w:lang w:val="en-US"/>
        </w:rPr>
        <w:t xml:space="preserve"> </w:t>
      </w:r>
      <w:r w:rsidRPr="00697061">
        <w:rPr>
          <w:lang w:val="en-US"/>
        </w:rPr>
        <w:t>Cass. soc., 26 oct. 2010, n°09-42740, Bull. civ. V n°243</w:t>
      </w:r>
      <w:r w:rsidRPr="00697061">
        <w:rPr>
          <w:b/>
          <w:lang w:val="en-US"/>
        </w:rPr>
        <w:t xml:space="preserve"> </w:t>
      </w:r>
    </w:p>
    <w:p w14:paraId="14310A07" w14:textId="77777777" w:rsidR="002A08FA" w:rsidRPr="00697061" w:rsidRDefault="00000000" w:rsidP="007A6F3E">
      <w:pPr>
        <w:ind w:left="0" w:right="260" w:firstLine="0"/>
      </w:pPr>
      <w:r w:rsidRPr="00697061">
        <w:rPr>
          <w:b/>
        </w:rPr>
        <w:t xml:space="preserve">DOC. 8 : </w:t>
      </w:r>
      <w:r w:rsidRPr="00697061">
        <w:t>Cass. soc., 12 juin 2008, n°07-42358</w:t>
      </w:r>
      <w:r w:rsidRPr="00697061">
        <w:rPr>
          <w:b/>
        </w:rPr>
        <w:t xml:space="preserve"> </w:t>
      </w:r>
    </w:p>
    <w:p w14:paraId="385A7DD1" w14:textId="77777777" w:rsidR="002A08FA" w:rsidRPr="00697061" w:rsidRDefault="00000000" w:rsidP="007A6F3E">
      <w:pPr>
        <w:ind w:left="0" w:right="260" w:firstLine="0"/>
      </w:pPr>
      <w:r w:rsidRPr="00697061">
        <w:rPr>
          <w:b/>
        </w:rPr>
        <w:t xml:space="preserve">DOC. 9 : </w:t>
      </w:r>
      <w:r w:rsidRPr="00697061">
        <w:t>Cass. soc., 16 avril 2008, n°06-41999, Bull. civ. V, n°86</w:t>
      </w:r>
      <w:r w:rsidRPr="00697061">
        <w:rPr>
          <w:b/>
        </w:rPr>
        <w:t xml:space="preserve"> </w:t>
      </w:r>
    </w:p>
    <w:p w14:paraId="429A29AA" w14:textId="77777777" w:rsidR="002B320B" w:rsidRDefault="00000000" w:rsidP="007A6F3E">
      <w:pPr>
        <w:ind w:left="0" w:right="260" w:firstLine="0"/>
      </w:pPr>
      <w:r w:rsidRPr="00697061">
        <w:rPr>
          <w:b/>
        </w:rPr>
        <w:t xml:space="preserve">DOC. 10 : </w:t>
      </w:r>
      <w:r w:rsidRPr="00697061">
        <w:t>Cass. soc., 16 septembre 2009, n°07-45725</w:t>
      </w:r>
    </w:p>
    <w:p w14:paraId="02999B83" w14:textId="0466B4FA" w:rsidR="002A08FA" w:rsidRPr="002B320B" w:rsidRDefault="002B320B" w:rsidP="007A6F3E">
      <w:pPr>
        <w:ind w:left="0" w:right="260" w:firstLine="0"/>
        <w:rPr>
          <w:b/>
          <w:bCs/>
        </w:rPr>
      </w:pPr>
      <w:r w:rsidRPr="002B320B">
        <w:rPr>
          <w:b/>
          <w:bCs/>
        </w:rPr>
        <w:t xml:space="preserve">DOC. 10 BIS : La convention tripartite et unique de mobilité. </w:t>
      </w:r>
      <w:r w:rsidRPr="00697061">
        <w:rPr>
          <w:i/>
        </w:rPr>
        <w:t xml:space="preserve"> </w:t>
      </w:r>
    </w:p>
    <w:p w14:paraId="59EFA93C" w14:textId="77777777" w:rsidR="002A08FA" w:rsidRPr="00697061" w:rsidRDefault="00000000" w:rsidP="007A6F3E">
      <w:pPr>
        <w:ind w:left="0" w:right="260" w:firstLine="0"/>
      </w:pPr>
      <w:r w:rsidRPr="00697061">
        <w:rPr>
          <w:b/>
        </w:rPr>
        <w:t xml:space="preserve">DOC. 11 : </w:t>
      </w:r>
      <w:r w:rsidRPr="00697061">
        <w:t>Cass. soc., 19 septembre 2007, n°06-40155</w:t>
      </w:r>
      <w:r w:rsidRPr="00697061">
        <w:rPr>
          <w:b/>
        </w:rPr>
        <w:t xml:space="preserve">  </w:t>
      </w:r>
    </w:p>
    <w:p w14:paraId="5A3C48ED" w14:textId="77777777" w:rsidR="002A08FA" w:rsidRPr="00697061" w:rsidRDefault="00000000" w:rsidP="007A6F3E">
      <w:pPr>
        <w:ind w:left="0" w:right="260" w:firstLine="0"/>
      </w:pPr>
      <w:r w:rsidRPr="00697061">
        <w:rPr>
          <w:b/>
        </w:rPr>
        <w:t xml:space="preserve">DOC. 12 : </w:t>
      </w:r>
      <w:r w:rsidRPr="00697061">
        <w:t>Cass. soc., 25 septembre 2013, n°12-12976, Bull. civ. V, n°203</w:t>
      </w:r>
      <w:r w:rsidRPr="00697061">
        <w:rPr>
          <w:b/>
        </w:rPr>
        <w:t xml:space="preserve"> </w:t>
      </w:r>
    </w:p>
    <w:p w14:paraId="55C68CAE" w14:textId="77777777" w:rsidR="002A08FA" w:rsidRPr="00697061" w:rsidRDefault="00000000" w:rsidP="007A6F3E">
      <w:pPr>
        <w:ind w:left="0" w:right="260" w:firstLine="0"/>
      </w:pPr>
      <w:r w:rsidRPr="00697061">
        <w:rPr>
          <w:b/>
        </w:rPr>
        <w:t xml:space="preserve">DOC. 13 : </w:t>
      </w:r>
      <w:r w:rsidRPr="00697061">
        <w:t>Cass. soc., 27 mars 2013, n°11-20737, Bull. civ. V, n°86</w:t>
      </w:r>
      <w:r w:rsidRPr="00697061">
        <w:rPr>
          <w:b/>
        </w:rPr>
        <w:t xml:space="preserve"> </w:t>
      </w:r>
    </w:p>
    <w:p w14:paraId="3D0FCE38" w14:textId="77777777" w:rsidR="002A08FA" w:rsidRPr="00697061" w:rsidRDefault="00000000" w:rsidP="007A6F3E">
      <w:pPr>
        <w:ind w:left="0" w:right="260" w:firstLine="0"/>
      </w:pPr>
      <w:r w:rsidRPr="00697061">
        <w:rPr>
          <w:b/>
        </w:rPr>
        <w:t xml:space="preserve">DOC. 14 : </w:t>
      </w:r>
      <w:r w:rsidRPr="00697061">
        <w:t xml:space="preserve">Cass. soc., 17 mars 2015, n°13-24252, publié au Bulletin  </w:t>
      </w:r>
    </w:p>
    <w:p w14:paraId="22672079" w14:textId="77777777" w:rsidR="002A08FA" w:rsidRPr="00697061" w:rsidRDefault="00000000" w:rsidP="007A6F3E">
      <w:pPr>
        <w:spacing w:after="0" w:line="259" w:lineRule="auto"/>
        <w:ind w:left="0" w:right="260" w:firstLine="0"/>
        <w:jc w:val="left"/>
      </w:pPr>
      <w:r w:rsidRPr="00697061">
        <w:rPr>
          <w:b/>
        </w:rPr>
        <w:t xml:space="preserve"> </w:t>
      </w:r>
    </w:p>
    <w:p w14:paraId="69558B89" w14:textId="77777777" w:rsidR="002A08FA" w:rsidRPr="00697061" w:rsidRDefault="00000000" w:rsidP="007A6F3E">
      <w:pPr>
        <w:spacing w:after="106" w:line="259" w:lineRule="auto"/>
        <w:ind w:left="0" w:right="260" w:firstLine="0"/>
        <w:jc w:val="left"/>
      </w:pPr>
      <w:r w:rsidRPr="00697061">
        <w:rPr>
          <w:b/>
          <w:sz w:val="8"/>
        </w:rPr>
        <w:t xml:space="preserve"> </w:t>
      </w:r>
    </w:p>
    <w:p w14:paraId="11D6EED9" w14:textId="77777777" w:rsidR="002A08FA" w:rsidRPr="00697061" w:rsidRDefault="00000000" w:rsidP="007A6F3E">
      <w:pPr>
        <w:pStyle w:val="Titre4"/>
        <w:spacing w:after="119"/>
        <w:ind w:left="0" w:right="260" w:firstLine="0"/>
      </w:pPr>
      <w:r w:rsidRPr="00697061">
        <w:rPr>
          <w:u w:val="none"/>
        </w:rPr>
        <w:t xml:space="preserve">III. </w:t>
      </w:r>
      <w:r w:rsidRPr="00697061">
        <w:t>POUVOIR DE DIRECTION : L’EXEMPLE DU CONTROLE DE L’ACTIVITE DES SALARIES</w:t>
      </w:r>
      <w:r w:rsidRPr="00697061">
        <w:rPr>
          <w:u w:val="none"/>
        </w:rPr>
        <w:t xml:space="preserve">  </w:t>
      </w:r>
    </w:p>
    <w:p w14:paraId="7D95B9C5" w14:textId="77777777" w:rsidR="002A08FA" w:rsidRPr="00697061" w:rsidRDefault="00000000" w:rsidP="007A6F3E">
      <w:pPr>
        <w:tabs>
          <w:tab w:val="center" w:pos="3282"/>
        </w:tabs>
        <w:ind w:left="0" w:right="260" w:firstLine="0"/>
        <w:jc w:val="left"/>
      </w:pPr>
      <w:r w:rsidRPr="00697061">
        <w:rPr>
          <w:b/>
        </w:rPr>
        <w:t>DOC. 15</w:t>
      </w:r>
      <w:r w:rsidRPr="00697061">
        <w:rPr>
          <w:b/>
          <w:sz w:val="12"/>
          <w:vertAlign w:val="superscript"/>
        </w:rPr>
        <w:t xml:space="preserve"> </w:t>
      </w:r>
      <w:r w:rsidRPr="00697061">
        <w:rPr>
          <w:b/>
          <w:sz w:val="12"/>
          <w:vertAlign w:val="superscript"/>
        </w:rPr>
        <w:tab/>
      </w:r>
      <w:r w:rsidRPr="00697061">
        <w:rPr>
          <w:b/>
        </w:rPr>
        <w:t xml:space="preserve"> : </w:t>
      </w:r>
      <w:r w:rsidRPr="00697061">
        <w:t>Cass. soc., 26 novembre 2002, n°00-42401,</w:t>
      </w:r>
      <w:r w:rsidRPr="00697061">
        <w:rPr>
          <w:sz w:val="24"/>
        </w:rPr>
        <w:t xml:space="preserve"> </w:t>
      </w:r>
      <w:r w:rsidRPr="00697061">
        <w:t>Bull. civ. V, n°352</w:t>
      </w:r>
      <w:r w:rsidRPr="00697061">
        <w:rPr>
          <w:b/>
        </w:rPr>
        <w:t xml:space="preserve"> </w:t>
      </w:r>
    </w:p>
    <w:p w14:paraId="7404AA95" w14:textId="77777777" w:rsidR="002A08FA" w:rsidRPr="00697061" w:rsidRDefault="00000000" w:rsidP="007A6F3E">
      <w:pPr>
        <w:ind w:left="0" w:right="260" w:firstLine="0"/>
      </w:pPr>
      <w:r w:rsidRPr="00697061">
        <w:rPr>
          <w:b/>
        </w:rPr>
        <w:t xml:space="preserve">DOC. 16 : </w:t>
      </w:r>
      <w:r w:rsidRPr="00697061">
        <w:t>Cass. soc. 5 novembre 2014, n°13-18427, publié au Bulletin</w:t>
      </w:r>
      <w:r w:rsidRPr="00697061">
        <w:rPr>
          <w:b/>
        </w:rPr>
        <w:t xml:space="preserve">  </w:t>
      </w:r>
    </w:p>
    <w:p w14:paraId="7211053F" w14:textId="77777777" w:rsidR="002A08FA" w:rsidRPr="00697061" w:rsidRDefault="00000000" w:rsidP="007A6F3E">
      <w:pPr>
        <w:ind w:left="0" w:right="260" w:firstLine="0"/>
      </w:pPr>
      <w:r w:rsidRPr="00697061">
        <w:rPr>
          <w:b/>
        </w:rPr>
        <w:t xml:space="preserve">DOC. 17 : </w:t>
      </w:r>
      <w:r w:rsidRPr="00697061">
        <w:t>Cass. soc., 18 mars 2008, n° 06-45093, Bull. civ. V n°64 ; et 06-40852 ; Bull. civ. V, n°65</w:t>
      </w:r>
      <w:r w:rsidRPr="00697061">
        <w:rPr>
          <w:sz w:val="16"/>
        </w:rPr>
        <w:t xml:space="preserve"> </w:t>
      </w:r>
    </w:p>
    <w:p w14:paraId="12032A1D" w14:textId="77777777" w:rsidR="002A08FA" w:rsidRPr="00697061" w:rsidRDefault="00000000" w:rsidP="007A6F3E">
      <w:pPr>
        <w:ind w:left="0" w:right="260" w:firstLine="0"/>
      </w:pPr>
      <w:r w:rsidRPr="00697061">
        <w:rPr>
          <w:b/>
        </w:rPr>
        <w:t xml:space="preserve">DOC.18 : </w:t>
      </w:r>
      <w:r w:rsidRPr="00697061">
        <w:t>Cass. soc., 31 janvier 2001, n°98-44290, Bull. civ. V, n°28</w:t>
      </w:r>
      <w:r w:rsidRPr="00697061">
        <w:rPr>
          <w:b/>
        </w:rPr>
        <w:t xml:space="preserve">  </w:t>
      </w:r>
    </w:p>
    <w:p w14:paraId="1E73677D" w14:textId="77777777" w:rsidR="002A08FA" w:rsidRPr="00697061" w:rsidRDefault="00000000" w:rsidP="007A6F3E">
      <w:pPr>
        <w:ind w:left="0" w:right="260" w:firstLine="0"/>
      </w:pPr>
      <w:r w:rsidRPr="00697061">
        <w:rPr>
          <w:b/>
        </w:rPr>
        <w:t xml:space="preserve">DOC. 19 : </w:t>
      </w:r>
      <w:r w:rsidRPr="00697061">
        <w:t>Cass. soc., 2 octobre 2001, n°99-42942, Bull. civ. V, n°291, Sté Nikon</w:t>
      </w:r>
      <w:r w:rsidRPr="00697061">
        <w:rPr>
          <w:b/>
        </w:rPr>
        <w:t xml:space="preserve"> </w:t>
      </w:r>
    </w:p>
    <w:p w14:paraId="4C55EECA" w14:textId="77777777" w:rsidR="002A08FA" w:rsidRPr="00697061" w:rsidRDefault="00000000" w:rsidP="007A6F3E">
      <w:pPr>
        <w:ind w:left="0" w:right="260" w:firstLine="0"/>
      </w:pPr>
      <w:r w:rsidRPr="00697061">
        <w:rPr>
          <w:b/>
        </w:rPr>
        <w:t xml:space="preserve">DOC. 20 : </w:t>
      </w:r>
      <w:r w:rsidRPr="00697061">
        <w:t xml:space="preserve">Cass. soc., 17 mai 2005, n° 03-40017, Bull. civ. V, n°165  </w:t>
      </w:r>
    </w:p>
    <w:p w14:paraId="17B6A70F" w14:textId="77777777" w:rsidR="002A08FA" w:rsidRPr="00697061" w:rsidRDefault="00000000" w:rsidP="007A6F3E">
      <w:pPr>
        <w:ind w:left="0" w:right="260" w:firstLine="0"/>
      </w:pPr>
      <w:r w:rsidRPr="00697061">
        <w:rPr>
          <w:b/>
        </w:rPr>
        <w:t xml:space="preserve">DOC. 21 : </w:t>
      </w:r>
      <w:r w:rsidRPr="00697061">
        <w:t>Cass. soc., 8 décembre 2009, n° 08-44840</w:t>
      </w:r>
      <w:r w:rsidRPr="00697061">
        <w:rPr>
          <w:b/>
        </w:rPr>
        <w:t xml:space="preserve"> </w:t>
      </w:r>
    </w:p>
    <w:p w14:paraId="55339E99" w14:textId="77777777" w:rsidR="002A08FA" w:rsidRPr="00697061" w:rsidRDefault="00000000" w:rsidP="007A6F3E">
      <w:pPr>
        <w:ind w:left="0" w:right="260" w:firstLine="0"/>
      </w:pPr>
      <w:r w:rsidRPr="00697061">
        <w:rPr>
          <w:b/>
        </w:rPr>
        <w:t xml:space="preserve">DOC. 22 : </w:t>
      </w:r>
      <w:r w:rsidRPr="00697061">
        <w:t>Cass. soc., 12 février 2013, n°11-28649, Bull. civ. V, n°34</w:t>
      </w:r>
      <w:r w:rsidRPr="00697061">
        <w:rPr>
          <w:sz w:val="20"/>
        </w:rPr>
        <w:t xml:space="preserve"> </w:t>
      </w:r>
    </w:p>
    <w:p w14:paraId="38583D9B" w14:textId="77777777" w:rsidR="002A08FA" w:rsidRPr="00697061" w:rsidRDefault="00000000" w:rsidP="007A6F3E">
      <w:pPr>
        <w:spacing w:after="0" w:line="259" w:lineRule="auto"/>
        <w:ind w:left="0" w:right="260" w:firstLine="0"/>
        <w:jc w:val="left"/>
      </w:pPr>
      <w:r w:rsidRPr="00697061">
        <w:t xml:space="preserve"> </w:t>
      </w:r>
    </w:p>
    <w:p w14:paraId="2C403DF9" w14:textId="77777777" w:rsidR="002A08FA" w:rsidRPr="00697061" w:rsidRDefault="00000000" w:rsidP="007A6F3E">
      <w:pPr>
        <w:spacing w:after="0" w:line="259" w:lineRule="auto"/>
        <w:ind w:left="0" w:right="260" w:firstLine="0"/>
        <w:jc w:val="left"/>
      </w:pPr>
      <w:r w:rsidRPr="00697061">
        <w:rPr>
          <w:sz w:val="20"/>
        </w:rPr>
        <w:t xml:space="preserve"> </w:t>
      </w:r>
    </w:p>
    <w:p w14:paraId="37964B0E" w14:textId="77777777" w:rsidR="002A08FA" w:rsidRPr="00697061" w:rsidRDefault="00000000" w:rsidP="007A6F3E">
      <w:pPr>
        <w:spacing w:after="24" w:line="259" w:lineRule="auto"/>
        <w:ind w:left="0" w:right="260" w:firstLine="0"/>
        <w:jc w:val="left"/>
      </w:pPr>
      <w:r w:rsidRPr="00697061">
        <w:rPr>
          <w:b/>
        </w:rPr>
        <w:t xml:space="preserve"> </w:t>
      </w:r>
    </w:p>
    <w:p w14:paraId="1BCA2A82" w14:textId="77777777" w:rsidR="002A08FA" w:rsidRPr="00697061" w:rsidRDefault="00000000" w:rsidP="007A6F3E">
      <w:pPr>
        <w:spacing w:after="0" w:line="259" w:lineRule="auto"/>
        <w:ind w:left="0" w:right="260" w:firstLine="0"/>
        <w:jc w:val="left"/>
      </w:pPr>
      <w:r w:rsidRPr="00697061">
        <w:rPr>
          <w:b/>
          <w:i/>
          <w:sz w:val="22"/>
        </w:rPr>
        <w:t xml:space="preserve"> </w:t>
      </w:r>
    </w:p>
    <w:p w14:paraId="4C73FCB4" w14:textId="77777777" w:rsidR="009F233C" w:rsidRPr="00697061" w:rsidRDefault="009F233C" w:rsidP="007A6F3E">
      <w:pPr>
        <w:spacing w:after="160" w:line="278" w:lineRule="auto"/>
        <w:ind w:left="0" w:right="260" w:firstLine="0"/>
        <w:jc w:val="left"/>
        <w:rPr>
          <w:b/>
          <w:sz w:val="20"/>
          <w:u w:color="000000"/>
        </w:rPr>
      </w:pPr>
      <w:r w:rsidRPr="00697061">
        <w:br w:type="page"/>
      </w:r>
    </w:p>
    <w:p w14:paraId="35CD8F93" w14:textId="56E28E25" w:rsidR="002A08FA" w:rsidRPr="00697061" w:rsidRDefault="00000000" w:rsidP="007A6F3E">
      <w:pPr>
        <w:pStyle w:val="Titre4"/>
        <w:ind w:left="0" w:right="260" w:firstLine="0"/>
      </w:pPr>
      <w:r w:rsidRPr="00697061">
        <w:rPr>
          <w:u w:val="none"/>
        </w:rPr>
        <w:lastRenderedPageBreak/>
        <w:t xml:space="preserve">I. </w:t>
      </w:r>
      <w:r w:rsidRPr="00697061">
        <w:t>POUVOIR REGLEMENTAIRE</w:t>
      </w:r>
      <w:r w:rsidRPr="00697061">
        <w:rPr>
          <w:u w:val="none"/>
        </w:rPr>
        <w:t xml:space="preserve"> </w:t>
      </w:r>
    </w:p>
    <w:p w14:paraId="2A09C5C8" w14:textId="77777777" w:rsidR="002A08FA" w:rsidRPr="00697061" w:rsidRDefault="00000000" w:rsidP="007A6F3E">
      <w:pPr>
        <w:spacing w:after="127" w:line="259" w:lineRule="auto"/>
        <w:ind w:left="0" w:right="260" w:firstLine="0"/>
        <w:jc w:val="left"/>
      </w:pPr>
      <w:r w:rsidRPr="00697061">
        <w:rPr>
          <w:sz w:val="8"/>
        </w:rPr>
        <w:t xml:space="preserve"> </w:t>
      </w:r>
    </w:p>
    <w:p w14:paraId="53F55927" w14:textId="77777777" w:rsidR="002A08FA" w:rsidRPr="00697061" w:rsidRDefault="00000000" w:rsidP="007A6F3E">
      <w:pPr>
        <w:pStyle w:val="Titre5"/>
        <w:ind w:left="0" w:right="260" w:firstLine="0"/>
      </w:pPr>
      <w:r w:rsidRPr="00697061">
        <w:t xml:space="preserve">DOC. 1 : Cass. soc., 25 sept. 1991, n°87-42396, </w:t>
      </w:r>
      <w:r w:rsidRPr="00697061">
        <w:rPr>
          <w:i/>
        </w:rPr>
        <w:t>Bull. civ.</w:t>
      </w:r>
      <w:r w:rsidRPr="00697061">
        <w:t xml:space="preserve"> V, n°381,</w:t>
      </w:r>
      <w:r w:rsidRPr="00697061">
        <w:rPr>
          <w:sz w:val="24"/>
        </w:rPr>
        <w:t xml:space="preserve"> </w:t>
      </w:r>
      <w:r w:rsidRPr="00697061">
        <w:rPr>
          <w:i/>
        </w:rPr>
        <w:t>Unigrains</w:t>
      </w:r>
      <w:r w:rsidRPr="00697061">
        <w:t xml:space="preserve">  </w:t>
      </w:r>
    </w:p>
    <w:p w14:paraId="066A22A9" w14:textId="77777777" w:rsidR="002A08FA" w:rsidRPr="00697061" w:rsidRDefault="00000000" w:rsidP="007A6F3E">
      <w:pPr>
        <w:spacing w:after="89" w:line="259" w:lineRule="auto"/>
        <w:ind w:left="0" w:right="260" w:firstLine="0"/>
        <w:jc w:val="left"/>
      </w:pPr>
      <w:r w:rsidRPr="00697061">
        <w:rPr>
          <w:sz w:val="8"/>
        </w:rPr>
        <w:t xml:space="preserve"> </w:t>
      </w:r>
    </w:p>
    <w:p w14:paraId="30C059AE" w14:textId="77777777" w:rsidR="002A08FA" w:rsidRPr="00697061" w:rsidRDefault="00000000" w:rsidP="007A6F3E">
      <w:pPr>
        <w:ind w:left="0" w:right="260" w:firstLine="0"/>
      </w:pPr>
      <w:r w:rsidRPr="00697061">
        <w:t xml:space="preserve">Vu les articles L. 122-13 et suivants du Code du travail et l'article 2 du titre 2 du règlement intérieur de la société Unigrains du 13 juillet 1983 ; </w:t>
      </w:r>
    </w:p>
    <w:p w14:paraId="5E3D2919" w14:textId="77777777" w:rsidR="002A08FA" w:rsidRPr="00697061" w:rsidRDefault="00000000" w:rsidP="007A6F3E">
      <w:pPr>
        <w:spacing w:after="89" w:line="259" w:lineRule="auto"/>
        <w:ind w:left="0" w:right="260" w:firstLine="0"/>
        <w:jc w:val="left"/>
      </w:pPr>
      <w:r w:rsidRPr="00697061">
        <w:rPr>
          <w:sz w:val="8"/>
        </w:rPr>
        <w:t xml:space="preserve"> </w:t>
      </w:r>
    </w:p>
    <w:p w14:paraId="6B5E8975" w14:textId="77777777" w:rsidR="002A08FA" w:rsidRPr="00697061" w:rsidRDefault="00000000" w:rsidP="007A6F3E">
      <w:pPr>
        <w:ind w:left="0" w:right="260" w:firstLine="0"/>
      </w:pPr>
      <w:r w:rsidRPr="00697061">
        <w:t xml:space="preserve">Attendu que le règlement intérieur dont l'établissement est obligatoire et par lequel l'employeur fixe exclusivement les mesures d'application de la réglementation en matière d'hygiène et de sécurité dans l'entreprise et les règles générales relatives à la discipline et énonce les dispositions relatives aux droits de la défense des salariés, s'impose à tous les membres du personnel comme au chef d'entreprise, dès lors qu'il est régulièrement pris, et constitue un acte réglementaire de droit privé ; </w:t>
      </w:r>
    </w:p>
    <w:p w14:paraId="24CC447E" w14:textId="77777777" w:rsidR="002A08FA" w:rsidRPr="00697061" w:rsidRDefault="00000000" w:rsidP="007A6F3E">
      <w:pPr>
        <w:spacing w:after="86" w:line="259" w:lineRule="auto"/>
        <w:ind w:left="0" w:right="260" w:firstLine="0"/>
        <w:jc w:val="left"/>
      </w:pPr>
      <w:r w:rsidRPr="00697061">
        <w:rPr>
          <w:sz w:val="8"/>
        </w:rPr>
        <w:t xml:space="preserve"> </w:t>
      </w:r>
    </w:p>
    <w:p w14:paraId="4B6C5A55" w14:textId="77777777" w:rsidR="002A08FA" w:rsidRPr="00697061" w:rsidRDefault="00000000" w:rsidP="007A6F3E">
      <w:pPr>
        <w:ind w:left="0" w:right="260" w:firstLine="0"/>
      </w:pPr>
      <w:r w:rsidRPr="00697061">
        <w:t xml:space="preserve">Attendu, selon l'arrêt attaqué, que Mme X... a été engagée le 20 juin 1980 par la société Unigrains en qualité de serveuse de direction ; qu'elle a été licenciée le 13 janvier 1984 ; que, répondant à sa demande d'énonciation des motifs du licenciement, son employeur lui a fait connaître, par lettre du 25 janvier 1984, qu'il était dû à des faits fautifs survenus entre le 12 juillet 1983 et le 28 décembre qu'il a énumérés ; </w:t>
      </w:r>
    </w:p>
    <w:p w14:paraId="16D25070" w14:textId="77777777" w:rsidR="002A08FA" w:rsidRPr="00697061" w:rsidRDefault="00000000" w:rsidP="007A6F3E">
      <w:pPr>
        <w:spacing w:after="86" w:line="259" w:lineRule="auto"/>
        <w:ind w:left="0" w:right="260" w:firstLine="0"/>
        <w:jc w:val="left"/>
      </w:pPr>
      <w:r w:rsidRPr="00697061">
        <w:rPr>
          <w:sz w:val="8"/>
        </w:rPr>
        <w:t xml:space="preserve"> </w:t>
      </w:r>
    </w:p>
    <w:p w14:paraId="1D649F33" w14:textId="77777777" w:rsidR="002A08FA" w:rsidRPr="00697061" w:rsidRDefault="00000000" w:rsidP="007A6F3E">
      <w:pPr>
        <w:ind w:left="0" w:right="260" w:firstLine="0"/>
      </w:pPr>
      <w:r w:rsidRPr="00697061">
        <w:t xml:space="preserve">Attendu que pour condamner la société à verser à Mme X... une indemnité pour licenciement sans cause réelle et sérieuse et ordonner le remboursement par l'employeur aux organismes concernés des indemnités de chômage, la cour d'appel a décidé que le règlement intérieur ne permettant pas à l'employeur de prononcer une sanction au-delà du délai de 2 mois à compter du jour où il a eu connaissance des faits reprochés, seules les fautes commises au mois de décembre pouvaient être retenues et qu'elle ne constituaient pas des motifs suffisamment sérieux de licenciement ; </w:t>
      </w:r>
    </w:p>
    <w:p w14:paraId="383C1815" w14:textId="77777777" w:rsidR="002A08FA" w:rsidRPr="00697061" w:rsidRDefault="00000000" w:rsidP="007A6F3E">
      <w:pPr>
        <w:spacing w:after="89" w:line="259" w:lineRule="auto"/>
        <w:ind w:left="0" w:right="260" w:firstLine="0"/>
        <w:jc w:val="left"/>
      </w:pPr>
      <w:r w:rsidRPr="00697061">
        <w:rPr>
          <w:sz w:val="8"/>
        </w:rPr>
        <w:t xml:space="preserve"> </w:t>
      </w:r>
    </w:p>
    <w:p w14:paraId="7474AC13" w14:textId="7FA4A167" w:rsidR="002A08FA" w:rsidRPr="00697061" w:rsidRDefault="00000000" w:rsidP="007A6F3E">
      <w:pPr>
        <w:ind w:left="0" w:right="260" w:firstLine="0"/>
      </w:pPr>
      <w:r w:rsidRPr="00697061">
        <w:t xml:space="preserve">Attendu cependant que l'article 2 du titre 2 du règlement intérieur dispose seulement qu'aucune sanction ne peut être appliquée </w:t>
      </w:r>
      <w:r w:rsidR="00220AFD" w:rsidRPr="00697061">
        <w:t>au-delà</w:t>
      </w:r>
      <w:r w:rsidRPr="00697061">
        <w:t xml:space="preserve"> d'un délai de 2 mois à compter du jour où l'employeur a eu connaissance des faits, à moins que des poursuites pénales n'aient été engagées dans le même délai ; qu'une telle disposition, qui a pour effet que ces agissements ne peuvent plus donner lieu au prononcé d'une sanction, n'interdit pas à l'employeur de les invoquer à l'appui d'une mesure prononcée pour des faits commis dans le délai de 2 mois la précédant ; qu'en statuant comme elle l'a fait, la cour d'appel a violé, par fausse application, le règlement intérieur de la société ; </w:t>
      </w:r>
    </w:p>
    <w:p w14:paraId="3AFA5BEC" w14:textId="77777777" w:rsidR="002A08FA" w:rsidRPr="00697061" w:rsidRDefault="00000000" w:rsidP="007A6F3E">
      <w:pPr>
        <w:spacing w:after="118" w:line="259" w:lineRule="auto"/>
        <w:ind w:left="0" w:right="260" w:firstLine="0"/>
        <w:jc w:val="left"/>
      </w:pPr>
      <w:r w:rsidRPr="00697061">
        <w:rPr>
          <w:sz w:val="8"/>
        </w:rPr>
        <w:t xml:space="preserve"> </w:t>
      </w:r>
    </w:p>
    <w:p w14:paraId="31A552B7" w14:textId="77777777" w:rsidR="002A08FA" w:rsidRPr="00697061" w:rsidRDefault="00000000" w:rsidP="007A6F3E">
      <w:pPr>
        <w:spacing w:after="5" w:line="265" w:lineRule="auto"/>
        <w:ind w:left="0" w:right="260" w:firstLine="0"/>
      </w:pPr>
      <w:r w:rsidRPr="00697061">
        <w:t xml:space="preserve">PAR CES MOTIFS […] CASSE ET ANNULE </w:t>
      </w:r>
    </w:p>
    <w:p w14:paraId="2E62F220" w14:textId="77777777" w:rsidR="002A08FA" w:rsidRPr="00697061" w:rsidRDefault="00000000" w:rsidP="007A6F3E">
      <w:pPr>
        <w:spacing w:after="0" w:line="259" w:lineRule="auto"/>
        <w:ind w:left="0" w:right="260" w:firstLine="0"/>
        <w:jc w:val="left"/>
      </w:pPr>
      <w:r w:rsidRPr="00697061">
        <w:rPr>
          <w:b/>
        </w:rPr>
        <w:t xml:space="preserve"> </w:t>
      </w:r>
    </w:p>
    <w:p w14:paraId="24EF7F95" w14:textId="77777777" w:rsidR="002A08FA" w:rsidRPr="00697061" w:rsidRDefault="00000000" w:rsidP="007A6F3E">
      <w:pPr>
        <w:pStyle w:val="Titre5"/>
        <w:ind w:left="0" w:right="260" w:firstLine="0"/>
      </w:pPr>
      <w:r w:rsidRPr="00697061">
        <w:t xml:space="preserve">DOC. 2 : Cass. soc., 19 mars 2013, n°11-28845, Bull. civ.V, n° 75, </w:t>
      </w:r>
      <w:r w:rsidRPr="00697061">
        <w:rPr>
          <w:i/>
        </w:rPr>
        <w:t>Crèche Baby Loup</w:t>
      </w:r>
      <w:r w:rsidRPr="00697061">
        <w:t xml:space="preserve"> </w:t>
      </w:r>
    </w:p>
    <w:p w14:paraId="12FE3553" w14:textId="77777777" w:rsidR="002A08FA" w:rsidRPr="00697061" w:rsidRDefault="00000000" w:rsidP="007A6F3E">
      <w:pPr>
        <w:spacing w:after="1" w:line="259" w:lineRule="auto"/>
        <w:ind w:left="0" w:right="260" w:firstLine="0"/>
        <w:jc w:val="left"/>
      </w:pPr>
      <w:r w:rsidRPr="00697061">
        <w:t xml:space="preserve"> </w:t>
      </w:r>
    </w:p>
    <w:p w14:paraId="3D505B7D" w14:textId="77777777" w:rsidR="002A08FA" w:rsidRPr="00697061" w:rsidRDefault="00000000" w:rsidP="007A6F3E">
      <w:pPr>
        <w:spacing w:after="5" w:line="265" w:lineRule="auto"/>
        <w:ind w:left="0" w:right="260" w:firstLine="0"/>
      </w:pPr>
      <w:r w:rsidRPr="00697061">
        <w:t xml:space="preserve">Vu les articles L. 1121-1, L. 1132-1, L. 1133-1 et L. 1321-3 du code du travail, ensemble l’article 9 de la Convention de sauvegarde des droits de l’homme et des libertés fondamentales ; </w:t>
      </w:r>
    </w:p>
    <w:p w14:paraId="4ED295F0" w14:textId="77777777" w:rsidR="002A08FA" w:rsidRPr="00697061" w:rsidRDefault="00000000" w:rsidP="007A6F3E">
      <w:pPr>
        <w:spacing w:after="108" w:line="259" w:lineRule="auto"/>
        <w:ind w:left="0" w:right="260" w:firstLine="0"/>
        <w:jc w:val="left"/>
      </w:pPr>
      <w:r w:rsidRPr="00697061">
        <w:rPr>
          <w:sz w:val="8"/>
        </w:rPr>
        <w:t xml:space="preserve"> </w:t>
      </w:r>
    </w:p>
    <w:p w14:paraId="7FCEF59F" w14:textId="77777777" w:rsidR="002A08FA" w:rsidRPr="00697061" w:rsidRDefault="00000000" w:rsidP="007A6F3E">
      <w:pPr>
        <w:ind w:left="0" w:right="260" w:firstLine="0"/>
      </w:pPr>
      <w:r w:rsidRPr="00697061">
        <w:t>Attendu que le principe de laïcité instauré par l’article 1er de la Constitution n’est pas applicable aux salariés des employeurs de droit privé qui ne gèrent pas un service public ; qu’il ne peut dès lors être invoqué pour les priver de la protection que leur assurent les dispositions du code du travail ; qu’il résulte des articles L. 1121-1, L. 1132-1, L. 1133-1 et L. 1321-3 du code du travail que les restrictions à la liberté religieuse doivent être justifiées par la nature de la tâche à accomplir, répondre à une exigence professionnelle essentielle et déterminante et proportionnées au but</w:t>
      </w:r>
      <w:r w:rsidRPr="00697061">
        <w:rPr>
          <w:rFonts w:ascii="MS Gothic" w:eastAsia="MS Gothic" w:hAnsi="MS Gothic" w:cs="MS Gothic"/>
        </w:rPr>
        <w:t> </w:t>
      </w:r>
      <w:r w:rsidRPr="00697061">
        <w:t xml:space="preserve">recherché ; </w:t>
      </w:r>
    </w:p>
    <w:p w14:paraId="41B1C202" w14:textId="77777777" w:rsidR="002A08FA" w:rsidRPr="00697061" w:rsidRDefault="00000000" w:rsidP="007A6F3E">
      <w:pPr>
        <w:spacing w:after="118" w:line="259" w:lineRule="auto"/>
        <w:ind w:left="0" w:right="260" w:firstLine="0"/>
        <w:jc w:val="left"/>
      </w:pPr>
      <w:r w:rsidRPr="00697061">
        <w:rPr>
          <w:sz w:val="8"/>
        </w:rPr>
        <w:t xml:space="preserve"> </w:t>
      </w:r>
    </w:p>
    <w:p w14:paraId="5B6C9A1F" w14:textId="0E01EC58" w:rsidR="002A08FA" w:rsidRPr="00697061" w:rsidRDefault="00000000" w:rsidP="007A6F3E">
      <w:pPr>
        <w:spacing w:after="5" w:line="265" w:lineRule="auto"/>
        <w:ind w:left="0" w:right="260" w:firstLine="0"/>
      </w:pPr>
      <w:r w:rsidRPr="00697061">
        <w:t xml:space="preserve">Attendu, selon l’arrêt attaqué, que, suivant contrat à durée indéterminée du 1er janvier 1997, lequel faisait suite à un emploi solidarité du 6 décembre 1991 au 6 juin 1992 et à un contrat de qualification du 1er décembre 1993 au 30 novembre 1995, Mme X... épouse Y... a été engagée en qualité d’éducatrice de jeunes enfants exerçant les fonctions de directrice adjointe de la crèche et </w:t>
      </w:r>
      <w:r w:rsidR="00220AFD" w:rsidRPr="00697061">
        <w:t>halte-garderie</w:t>
      </w:r>
      <w:r w:rsidRPr="00697061">
        <w:t xml:space="preserve"> gérée par l’association Baby Loup ; qu’ayant bénéficié en mai 2003 d’un congé maternité suivi d’un congé parental jusqu’au 8 décembre 2008, elle a été convoquée par lettre du 9 décembre 2008 à un entretien préalable en vue de son éventuel licenciement, avec mise à pied à titre conservatoire, et licenciée le 19 décembre 2008 pour faute grave aux motifs notamment qu’elle avait contrevenu aux dispositions du règlement intérieur de l’association en portant un voile islamique ; que, s’estimant victime d’une discrimination au regard de ses convictions religieuses, Mme X... épouse Y... a saisi la juridiction prud’homale le 9 février 2009, à titre principal, en nullité de son licenciement ; </w:t>
      </w:r>
    </w:p>
    <w:p w14:paraId="70617778" w14:textId="77777777" w:rsidR="002A08FA" w:rsidRPr="00697061" w:rsidRDefault="00000000" w:rsidP="007A6F3E">
      <w:pPr>
        <w:spacing w:after="117" w:line="259" w:lineRule="auto"/>
        <w:ind w:left="0" w:right="260" w:firstLine="0"/>
        <w:jc w:val="left"/>
      </w:pPr>
      <w:r w:rsidRPr="00697061">
        <w:rPr>
          <w:sz w:val="8"/>
        </w:rPr>
        <w:t xml:space="preserve"> </w:t>
      </w:r>
    </w:p>
    <w:p w14:paraId="6631191F" w14:textId="77777777" w:rsidR="002A08FA" w:rsidRPr="00697061" w:rsidRDefault="00000000" w:rsidP="007A6F3E">
      <w:pPr>
        <w:spacing w:after="5" w:line="265" w:lineRule="auto"/>
        <w:ind w:left="0" w:right="260" w:firstLine="0"/>
      </w:pPr>
      <w:r w:rsidRPr="00697061">
        <w:t xml:space="preserve">Attendu que, pour dire le licenciement fondé et rejeter la demande de nullité du licenciement, l’arrêt retient que les statuts de l’association précisent que celle-ci a pour but de développer une action orientée vers la petite enfance en milieu défavorisé et d’œuvrer pour l’insertion sociale et professionnelle des femmes du quartier, qu’elle s’efforce de répondre à l’ensemble des besoins collectifs émanant des familles, avec comme objectif la revalorisation de la vie locale, sur le plan professionnel, social et culturel sans distinction d’opinion politique ou confessionnelle, que conformément à ces dispositions la crèche doit assurer une neutralité du personnel dès lors qu’elle a pour vocation d’accueillir tous les enfants du quartier quelle que soit leur appartenance culturelle ou religieuse, que ces enfants, compte tenu de leur jeune âge, n’ont pas à être confrontés à des manifestations ostentatoires d’appartenance religieuse, que tel est le sens des dispositions du règlement intérieur entré en vigueur le 15 juillet 2003, lequel, au </w:t>
      </w:r>
      <w:r w:rsidRPr="00697061">
        <w:lastRenderedPageBreak/>
        <w:t xml:space="preserve">titre des règles générales et permanentes relatives à la discipline au sein de l’association, prévoit que le principe de la liberté de conscience et de religion de chacun des membres du personnel ne peut faire obstacle au respect des principes de laïcité et de neutralité qui s’appliquent dans l’exercice de l’ensemble des activités développées par Baby Loup, tant dans les locaux de la crèche ou ses annexes qu’en accompagnement extérieur des enfants confiés à la crèche, que les restrictions ainsi prévues apparaissent dès lors justifiées par la nature de la tâche à accomplir et proportionnées au but recherché au sens des articles L. 1121-1 et L. 13213 du code du travail, qu’il résulte des pièces fournies, notamment de l’attestation d’une éducatrice de jeunes enfants, que la salariée, au titre de ses fonctions, était en contact avec les enfants ; </w:t>
      </w:r>
    </w:p>
    <w:p w14:paraId="049DB513" w14:textId="77777777" w:rsidR="002A08FA" w:rsidRPr="00697061" w:rsidRDefault="00000000" w:rsidP="007A6F3E">
      <w:pPr>
        <w:spacing w:after="114" w:line="259" w:lineRule="auto"/>
        <w:ind w:left="0" w:right="260" w:firstLine="0"/>
        <w:jc w:val="left"/>
      </w:pPr>
      <w:r w:rsidRPr="00697061">
        <w:rPr>
          <w:sz w:val="8"/>
        </w:rPr>
        <w:t xml:space="preserve"> </w:t>
      </w:r>
    </w:p>
    <w:p w14:paraId="31384237" w14:textId="77777777" w:rsidR="002A08FA" w:rsidRPr="00697061" w:rsidRDefault="00000000" w:rsidP="007A6F3E">
      <w:pPr>
        <w:spacing w:after="5" w:line="265" w:lineRule="auto"/>
        <w:ind w:left="0" w:right="260" w:firstLine="0"/>
      </w:pPr>
      <w:r w:rsidRPr="00697061">
        <w:t xml:space="preserve">Qu’en statuant ainsi, alors qu’elle avait constaté que le règlement intérieur de l’association Baby Loup prévoit que « le principe de la liberté de conscience et de religion de chacun des membres du personnel ne peut faire obstacle au respect des principes de laïcité et de neutralité qui s’appliquent dans l’exercice de l’ensemble des activités développées par Baby Loup, tant dans les locaux de la crèche ou ses annexes qu’en accompagnement extérieur des enfants confiés à la crèche », ce dont il se déduisait que la clause du règlement intérieur, instaurant une restriction générale et imprécise, ne répondait pas aux exigences de l’article L. 1321-3 du code du travail et que le licenciement, prononcé pour un motif discriminatoire, était nul, sans qu’il y ait lieu d’examiner les autres griefs visés à la lettre de licenciement, la cour d’appel, qui n’a pas tiré les conséquences légales de ses constatations, a violé les textes susvisés ; </w:t>
      </w:r>
    </w:p>
    <w:p w14:paraId="5651072E" w14:textId="77777777" w:rsidR="002A08FA" w:rsidRPr="00697061" w:rsidRDefault="00000000" w:rsidP="007A6F3E">
      <w:pPr>
        <w:spacing w:after="0" w:line="259" w:lineRule="auto"/>
        <w:ind w:left="0" w:right="260" w:firstLine="0"/>
        <w:jc w:val="left"/>
      </w:pPr>
      <w:r w:rsidRPr="00697061">
        <w:t xml:space="preserve"> </w:t>
      </w:r>
    </w:p>
    <w:p w14:paraId="7D8D4952" w14:textId="77777777" w:rsidR="002A08FA" w:rsidRPr="00697061" w:rsidRDefault="00000000" w:rsidP="007A6F3E">
      <w:pPr>
        <w:pStyle w:val="Titre5"/>
        <w:ind w:left="0" w:right="260" w:firstLine="0"/>
      </w:pPr>
      <w:r w:rsidRPr="00697061">
        <w:t xml:space="preserve">DOC. 3 : Cass. soc., 19 mars 2013 n°12-11.690, Bull. civ. V, n°76, </w:t>
      </w:r>
      <w:r w:rsidRPr="00697061">
        <w:rPr>
          <w:i/>
        </w:rPr>
        <w:t>CPAM</w:t>
      </w:r>
      <w:r w:rsidRPr="00697061">
        <w:t xml:space="preserve"> </w:t>
      </w:r>
    </w:p>
    <w:p w14:paraId="3042D849" w14:textId="77777777" w:rsidR="002A08FA" w:rsidRPr="00697061" w:rsidRDefault="00000000" w:rsidP="007A6F3E">
      <w:pPr>
        <w:spacing w:after="0" w:line="259" w:lineRule="auto"/>
        <w:ind w:left="0" w:right="260" w:firstLine="0"/>
        <w:jc w:val="left"/>
      </w:pPr>
      <w:r w:rsidRPr="00697061">
        <w:t xml:space="preserve"> </w:t>
      </w:r>
    </w:p>
    <w:p w14:paraId="0F7027FD" w14:textId="77777777" w:rsidR="002A08FA" w:rsidRPr="00697061" w:rsidRDefault="00000000" w:rsidP="007A6F3E">
      <w:pPr>
        <w:ind w:left="0" w:right="260" w:firstLine="0"/>
      </w:pPr>
      <w:r w:rsidRPr="00697061">
        <w:t xml:space="preserve">Attendu, selon l’arrêt attaqué (Paris, 9 novembre 2011), que Mme X... a été engagée par contrat de travail à durée indéterminée le </w:t>
      </w:r>
    </w:p>
    <w:p w14:paraId="5CBAC29D" w14:textId="77777777" w:rsidR="002A08FA" w:rsidRPr="00697061" w:rsidRDefault="00000000" w:rsidP="007A6F3E">
      <w:pPr>
        <w:spacing w:after="5" w:line="265" w:lineRule="auto"/>
        <w:ind w:left="0" w:right="260" w:firstLine="0"/>
      </w:pPr>
      <w:r w:rsidRPr="00697061">
        <w:t xml:space="preserve">4 septembre 2001 par la caisse primaire d’assurance maladie de Seine-Saint-Denis en qualité de technicienne prestations maladie ; que le règlement intérieur de la caisse a été complété le 10 février 2004 par une note de service interdisant « le port de vêtements ou d’accessoires positionnant clairement un agent comme représentant un groupe, une ethnie, une religion, une obédience politique ou quelque croyance que ce soit » et notamment « le port d’un voile islamique, même sous forme de bonnet » ; qu’elle a été licenciée pour cause réelle et sérieuse le 29 juin 2004 aux motifs qu’elle portait un foulard islamique en forme de bonnet ; qu’elle a saisi la juridiction prud’homale le 24 mai 2005 en nullité de son licenciement en soutenant que celui-ci était discriminatoire au regard de ses convictions religieuses ; </w:t>
      </w:r>
    </w:p>
    <w:p w14:paraId="03C8F999" w14:textId="77777777" w:rsidR="002A08FA" w:rsidRPr="00697061" w:rsidRDefault="00000000" w:rsidP="007A6F3E">
      <w:pPr>
        <w:spacing w:after="113" w:line="259" w:lineRule="auto"/>
        <w:ind w:left="0" w:right="260" w:firstLine="0"/>
        <w:jc w:val="left"/>
      </w:pPr>
      <w:r w:rsidRPr="00697061">
        <w:rPr>
          <w:sz w:val="8"/>
        </w:rPr>
        <w:t xml:space="preserve"> </w:t>
      </w:r>
    </w:p>
    <w:p w14:paraId="501C2006" w14:textId="77777777" w:rsidR="002A08FA" w:rsidRPr="00697061" w:rsidRDefault="00000000" w:rsidP="007A6F3E">
      <w:pPr>
        <w:spacing w:after="5" w:line="265" w:lineRule="auto"/>
        <w:ind w:left="0" w:right="260" w:firstLine="0"/>
      </w:pPr>
      <w:r w:rsidRPr="00697061">
        <w:t xml:space="preserve">Attendu que Mme X... fait grief à l’arrêt de rejeter sa demande, alors, selon le moyen : </w:t>
      </w:r>
    </w:p>
    <w:p w14:paraId="62055DEB" w14:textId="4823FF09" w:rsidR="002A08FA" w:rsidRPr="00697061" w:rsidRDefault="00000000" w:rsidP="007A6F3E">
      <w:pPr>
        <w:spacing w:after="1" w:line="259" w:lineRule="auto"/>
        <w:ind w:left="0" w:right="260" w:firstLine="0"/>
        <w:jc w:val="right"/>
      </w:pPr>
      <w:r w:rsidRPr="00697061">
        <w:t>1°/ que les principes de laïcité et de neutralité n’ont vocation à s’appliquer qu’à l’</w:t>
      </w:r>
      <w:r w:rsidR="00220AFD" w:rsidRPr="00697061">
        <w:t>État</w:t>
      </w:r>
      <w:r w:rsidRPr="00697061">
        <w:t xml:space="preserve">, aux collectivités publiques, aux </w:t>
      </w:r>
    </w:p>
    <w:p w14:paraId="02F0F51D" w14:textId="0590A7FC" w:rsidR="002A08FA" w:rsidRPr="00697061" w:rsidRDefault="00000000" w:rsidP="007A6F3E">
      <w:pPr>
        <w:spacing w:after="5" w:line="265" w:lineRule="auto"/>
        <w:ind w:left="0" w:right="260" w:firstLine="0"/>
      </w:pPr>
      <w:r w:rsidRPr="00697061">
        <w:t>personnes morales de droit public et à leurs agents ; qu’en affirmant que ces principes justifiaient en l’espèce le licenciement de Mme X..., en ce que ceux-ci lui interdisaient, dans le cadre de ses fonctions, de porter un « foulard en bonnet » manifestant son appartenance à la religion musulmane quand celle-ci n’était pas un agent de l’</w:t>
      </w:r>
      <w:r w:rsidR="00220AFD" w:rsidRPr="00697061">
        <w:t>État</w:t>
      </w:r>
      <w:r w:rsidRPr="00697061">
        <w:t xml:space="preserve">, d’une collectivité publique ou d’une personne morale de droit public, mais une salariée de droit privé travaillant pour le compte d’une personne morale de droit privé, la cour d’appel a violé, par fausse application, l’article 1er de la Constitution et par refus d’application les articles 10 de la Déclaration des droits de l’homme et du citoyen, 9 de la Convention européenne de sauvegarde des droits de l’homme et des libertés fondamentales et l’article </w:t>
      </w:r>
    </w:p>
    <w:p w14:paraId="70F80CDC" w14:textId="77777777" w:rsidR="002A08FA" w:rsidRPr="00697061" w:rsidRDefault="00000000" w:rsidP="007A6F3E">
      <w:pPr>
        <w:ind w:left="0" w:right="260" w:firstLine="0"/>
      </w:pPr>
      <w:r w:rsidRPr="00697061">
        <w:t xml:space="preserve">L. 1132-1 du code du travail ; </w:t>
      </w:r>
    </w:p>
    <w:p w14:paraId="77123E05" w14:textId="77777777" w:rsidR="002A08FA" w:rsidRPr="00697061" w:rsidRDefault="00000000" w:rsidP="007A6F3E">
      <w:pPr>
        <w:spacing w:after="0" w:line="259" w:lineRule="auto"/>
        <w:ind w:left="0" w:right="260" w:firstLine="0"/>
        <w:jc w:val="right"/>
      </w:pPr>
      <w:r w:rsidRPr="00697061">
        <w:t xml:space="preserve">2°/ qu’aux termes de l’article L. 1121-1 du code du travail, nul ne peut apporter aux droits des personnes et aux libertés </w:t>
      </w:r>
    </w:p>
    <w:p w14:paraId="11E23E61" w14:textId="77777777" w:rsidR="002A08FA" w:rsidRPr="00697061" w:rsidRDefault="00000000" w:rsidP="007A6F3E">
      <w:pPr>
        <w:spacing w:after="5" w:line="265" w:lineRule="auto"/>
        <w:ind w:left="0" w:right="260" w:firstLine="0"/>
      </w:pPr>
      <w:r w:rsidRPr="00697061">
        <w:t xml:space="preserve">individuelles de restrictions qui ne seraient pas justifiées par la nature de la tâche à accomplir et proportionnées au but recherché ; qu’en affirmant que le licenciement de Mme X..., lequel trouvait son unique cause dans le fait que celle-ci portait, dans l’exercice de ses fonctions un « foulard en bonnet » manifestant son appartenance religieuse, sans rechercher, ainsi que cela lui était demandé, si au regard des fonctions qu’elle exerçait, lesquelles ne la conduisaient pas à être en contact avec les assurés, l’interdiction qui lui était ainsi faite de porter un « foulard en bonnet », était justifiée au regard de la nature des tâches qu’elle avait à accomplir et proportionnée au but recherché, la cour d’appel a privé sa décision de base légale au regard de l’article L. 1121-1 du code du travail et des articles 1er de la Constitution, 10 de la Déclaration des droits de l’homme et du citoyen et 9 de la Convention européenne des droits de l’homme et des libertés fondamentales ; </w:t>
      </w:r>
    </w:p>
    <w:p w14:paraId="2F7FCCC1" w14:textId="77777777" w:rsidR="002A08FA" w:rsidRPr="00697061" w:rsidRDefault="00000000" w:rsidP="007A6F3E">
      <w:pPr>
        <w:spacing w:after="1" w:line="259" w:lineRule="auto"/>
        <w:ind w:left="0" w:right="260" w:firstLine="0"/>
        <w:jc w:val="right"/>
      </w:pPr>
      <w:r w:rsidRPr="00697061">
        <w:t xml:space="preserve">3°/ qu’en disant que le licenciement était justifié quand elle avait elle-même relevé que la salariée portait un simple « foulard </w:t>
      </w:r>
    </w:p>
    <w:p w14:paraId="54DEE6D2" w14:textId="77777777" w:rsidR="002A08FA" w:rsidRPr="00697061" w:rsidRDefault="00000000" w:rsidP="007A6F3E">
      <w:pPr>
        <w:spacing w:after="5" w:line="265" w:lineRule="auto"/>
        <w:ind w:left="0" w:right="260" w:firstLine="0"/>
      </w:pPr>
      <w:r w:rsidRPr="00697061">
        <w:t xml:space="preserve">en bonnet », ce dont il résultait que l’interdiction qui lui avait été faite n’était pas proportionnée au but recherché, la cour d’appel a violé l’article L. 1121-1 du code du travail et les articles 1er de la Constitution, 10 de la Déclaration des droits de l’homme et du citoyen et 9 de la Convention européenne des droits de l’homme ; </w:t>
      </w:r>
    </w:p>
    <w:p w14:paraId="0649F6E9" w14:textId="77777777" w:rsidR="002A08FA" w:rsidRPr="00697061" w:rsidRDefault="00000000" w:rsidP="007A6F3E">
      <w:pPr>
        <w:spacing w:after="0" w:line="259" w:lineRule="auto"/>
        <w:ind w:left="0" w:right="260" w:firstLine="0"/>
        <w:jc w:val="right"/>
      </w:pPr>
      <w:r w:rsidRPr="00697061">
        <w:t xml:space="preserve">4°/ qu’aux termes de l’article L. 1321-3 du code du travail, un règlement intérieur ne peut apporter aux droits des personnes </w:t>
      </w:r>
    </w:p>
    <w:p w14:paraId="5E91FC58" w14:textId="77777777" w:rsidR="002A08FA" w:rsidRPr="00697061" w:rsidRDefault="00000000" w:rsidP="007A6F3E">
      <w:pPr>
        <w:spacing w:after="5" w:line="265" w:lineRule="auto"/>
        <w:ind w:left="0" w:right="260" w:firstLine="0"/>
      </w:pPr>
      <w:r w:rsidRPr="00697061">
        <w:t xml:space="preserve">et aux libertés individuelles et collectives des restrictions qui ne seraient pas justifiées par la tâche à accomplir et proportionnées au but recherché ; qu’à cet égard, un règlement intérieur ne saurait apporter de restriction générale à l’exercice d’une liberté fondamentale ; qu’en décidant que le licenciement de Mme X... était fondé dès lors que celle-ci n’avait pas respecté le règlement intérieur de la caisse primaire d’assurance maladie, lequel interdisait pourtant, de façon générale, aux salariés de la caisse le port de vêtements ou d’accessoires manifestement leur appartenance à un groupe, une ethnie, une religion, une obédience politique ou quelque croyance que ce soit et comportait ainsi une restriction générale à l’exercice d’une liberté fondamentale, la cour d’appel a violé l’article L. 1321-3 du code du travail, ensemble les articles 10 de la Déclaration des droits de l’homme et du citoyen et 9 de la Convention européenne de sauvegarde des droits de l’homme et des libertés fondamentales ; </w:t>
      </w:r>
    </w:p>
    <w:p w14:paraId="218AA28C" w14:textId="77777777" w:rsidR="002A08FA" w:rsidRPr="00697061" w:rsidRDefault="00000000" w:rsidP="007A6F3E">
      <w:pPr>
        <w:spacing w:after="119" w:line="259" w:lineRule="auto"/>
        <w:ind w:left="0" w:right="260" w:firstLine="0"/>
        <w:jc w:val="left"/>
      </w:pPr>
      <w:r w:rsidRPr="00697061">
        <w:rPr>
          <w:sz w:val="8"/>
        </w:rPr>
        <w:t xml:space="preserve"> </w:t>
      </w:r>
    </w:p>
    <w:p w14:paraId="5E8AA1E2" w14:textId="77777777" w:rsidR="002A08FA" w:rsidRPr="00697061" w:rsidRDefault="00000000" w:rsidP="007A6F3E">
      <w:pPr>
        <w:spacing w:after="5" w:line="265" w:lineRule="auto"/>
        <w:ind w:left="0" w:right="260" w:firstLine="0"/>
      </w:pPr>
      <w:r w:rsidRPr="00697061">
        <w:t xml:space="preserve">Mais attendu que la cour d’appel a retenu exactement que les principes de neutralité et de laïcité du service public sont applicables à l’ensemble des services publics, y compris lorsque ceux-ci sont assurés par des organismes de droit privé et que, si les </w:t>
      </w:r>
      <w:r w:rsidRPr="00697061">
        <w:lastRenderedPageBreak/>
        <w:t xml:space="preserve">dispositions du code du travail ont vocation à s’appliquer aux agents des caisses primaires d’assurance maladie, ces derniers sont toutefois soumis à des contraintes spécifiques résultant du fait qu’ils participent à une mission de service public, lesquelles leur interdisent notamment de manifester leurs croyances religieuses par des signes extérieurs, en particulier vestimentaires ; </w:t>
      </w:r>
    </w:p>
    <w:p w14:paraId="077150D1" w14:textId="77777777" w:rsidR="002A08FA" w:rsidRPr="00697061" w:rsidRDefault="00000000" w:rsidP="007A6F3E">
      <w:pPr>
        <w:spacing w:after="86" w:line="259" w:lineRule="auto"/>
        <w:ind w:left="0" w:right="260" w:firstLine="0"/>
        <w:jc w:val="left"/>
      </w:pPr>
      <w:r w:rsidRPr="00697061">
        <w:rPr>
          <w:sz w:val="8"/>
        </w:rPr>
        <w:t xml:space="preserve"> </w:t>
      </w:r>
    </w:p>
    <w:p w14:paraId="2136231E" w14:textId="77777777" w:rsidR="002A08FA" w:rsidRPr="00697061" w:rsidRDefault="00000000" w:rsidP="007A6F3E">
      <w:pPr>
        <w:spacing w:after="5" w:line="265" w:lineRule="auto"/>
        <w:ind w:left="0" w:right="260" w:firstLine="0"/>
      </w:pPr>
      <w:r w:rsidRPr="00697061">
        <w:t xml:space="preserve">Et attendu qu’ayant retenu que la salariée exerce ses fonctions dans un service public en raison de la nature de l’activité exercée par la caisse, qui consiste notamment à délivrer des prestations maladie aux assurés sociaux de la Seine-Saint-Denis, qu’elle travaille en particulier comme « technicienne de prestations maladie » dans un centre accueillant en moyenne six cent cinquante usagers par jour, peu important que la salariée soit ou non directement en contact avec le public, la cour d’appel a pu en déduire que la restriction instaurée par le règlement intérieur de la caisse était nécessaire à la mise en œuvre du principe de laïcité de nature à assurer aux yeux des usagers la neutralité du service public ; </w:t>
      </w:r>
    </w:p>
    <w:p w14:paraId="34EDEA6D" w14:textId="77777777" w:rsidR="002A08FA" w:rsidRPr="00697061" w:rsidRDefault="00000000" w:rsidP="007A6F3E">
      <w:pPr>
        <w:spacing w:after="116" w:line="259" w:lineRule="auto"/>
        <w:ind w:left="0" w:right="260" w:firstLine="0"/>
        <w:jc w:val="left"/>
      </w:pPr>
      <w:r w:rsidRPr="00697061">
        <w:rPr>
          <w:sz w:val="8"/>
        </w:rPr>
        <w:t xml:space="preserve"> </w:t>
      </w:r>
    </w:p>
    <w:p w14:paraId="264717BD" w14:textId="77777777" w:rsidR="002A08FA" w:rsidRPr="00697061" w:rsidRDefault="00000000" w:rsidP="007A6F3E">
      <w:pPr>
        <w:spacing w:after="5" w:line="265" w:lineRule="auto"/>
        <w:ind w:left="0" w:right="260" w:firstLine="0"/>
      </w:pPr>
      <w:r w:rsidRPr="00697061">
        <w:t xml:space="preserve">D’où il suit que le moyen n’est fondé en aucune de ses branches ; </w:t>
      </w:r>
    </w:p>
    <w:p w14:paraId="106673B9" w14:textId="77777777" w:rsidR="002A08FA" w:rsidRPr="00697061" w:rsidRDefault="00000000" w:rsidP="007A6F3E">
      <w:pPr>
        <w:spacing w:after="89" w:line="259" w:lineRule="auto"/>
        <w:ind w:left="0" w:right="260" w:firstLine="0"/>
        <w:jc w:val="left"/>
      </w:pPr>
      <w:r w:rsidRPr="00697061">
        <w:rPr>
          <w:sz w:val="8"/>
        </w:rPr>
        <w:t xml:space="preserve"> </w:t>
      </w:r>
    </w:p>
    <w:p w14:paraId="45722D50" w14:textId="77777777" w:rsidR="002A08FA" w:rsidRPr="00697061" w:rsidRDefault="00000000" w:rsidP="007A6F3E">
      <w:pPr>
        <w:ind w:left="0" w:right="260" w:firstLine="0"/>
      </w:pPr>
      <w:r w:rsidRPr="00697061">
        <w:t xml:space="preserve">PAR CES MOTIFS : REJETTE le pourvoi ; </w:t>
      </w:r>
    </w:p>
    <w:p w14:paraId="48413D3D" w14:textId="77777777" w:rsidR="002A08FA" w:rsidRPr="00697061" w:rsidRDefault="00000000" w:rsidP="007A6F3E">
      <w:pPr>
        <w:spacing w:after="0" w:line="259" w:lineRule="auto"/>
        <w:ind w:left="0" w:right="260" w:firstLine="0"/>
        <w:jc w:val="left"/>
      </w:pPr>
      <w:r w:rsidRPr="00697061">
        <w:t xml:space="preserve"> </w:t>
      </w:r>
    </w:p>
    <w:p w14:paraId="09D72B93" w14:textId="77777777" w:rsidR="002A08FA" w:rsidRPr="00697061" w:rsidRDefault="00000000" w:rsidP="007A6F3E">
      <w:pPr>
        <w:spacing w:after="0" w:line="259" w:lineRule="auto"/>
        <w:ind w:left="0" w:right="260" w:firstLine="0"/>
        <w:jc w:val="left"/>
      </w:pPr>
      <w:r w:rsidRPr="00697061">
        <w:t xml:space="preserve"> </w:t>
      </w:r>
    </w:p>
    <w:p w14:paraId="1EAF54C9" w14:textId="77777777" w:rsidR="002A08FA" w:rsidRPr="00697061" w:rsidRDefault="00000000" w:rsidP="007A6F3E">
      <w:pPr>
        <w:pStyle w:val="Titre5"/>
        <w:ind w:left="0" w:right="260" w:firstLine="0"/>
      </w:pPr>
      <w:r w:rsidRPr="00697061">
        <w:t xml:space="preserve">DOC. 4 : Cass. ass. plen. 25 Juin 2014, 13-28369, Bull. ass.plén., n°1, </w:t>
      </w:r>
      <w:r w:rsidRPr="00697061">
        <w:rPr>
          <w:i/>
        </w:rPr>
        <w:t>Crèche Baby Loup</w:t>
      </w:r>
      <w:r w:rsidRPr="00697061">
        <w:t xml:space="preserve"> </w:t>
      </w:r>
    </w:p>
    <w:p w14:paraId="47546734" w14:textId="77777777" w:rsidR="002A08FA" w:rsidRPr="00697061" w:rsidRDefault="00000000" w:rsidP="007A6F3E">
      <w:pPr>
        <w:spacing w:after="0" w:line="259" w:lineRule="auto"/>
        <w:ind w:left="0" w:right="260" w:firstLine="0"/>
        <w:jc w:val="left"/>
      </w:pPr>
      <w:r w:rsidRPr="00697061">
        <w:t xml:space="preserve"> </w:t>
      </w:r>
    </w:p>
    <w:p w14:paraId="0C081AF9" w14:textId="77777777" w:rsidR="002A08FA" w:rsidRPr="00697061" w:rsidRDefault="00000000" w:rsidP="007A6F3E">
      <w:pPr>
        <w:ind w:left="0" w:right="260" w:firstLine="0"/>
      </w:pPr>
      <w:r w:rsidRPr="00697061">
        <w:t xml:space="preserve">Sur les cinq moyens réunis, pris en leurs diverses branches :  </w:t>
      </w:r>
    </w:p>
    <w:p w14:paraId="2DFF7735" w14:textId="77777777" w:rsidR="002A08FA" w:rsidRPr="00697061" w:rsidRDefault="00000000" w:rsidP="007A6F3E">
      <w:pPr>
        <w:spacing w:after="114" w:line="259" w:lineRule="auto"/>
        <w:ind w:left="0" w:right="260" w:firstLine="0"/>
        <w:jc w:val="left"/>
      </w:pPr>
      <w:r w:rsidRPr="00697061">
        <w:rPr>
          <w:sz w:val="8"/>
        </w:rPr>
        <w:t xml:space="preserve"> </w:t>
      </w:r>
    </w:p>
    <w:p w14:paraId="3C8D014C" w14:textId="693600AC" w:rsidR="002A08FA" w:rsidRPr="00697061" w:rsidRDefault="00000000" w:rsidP="007A6F3E">
      <w:pPr>
        <w:spacing w:after="5" w:line="265" w:lineRule="auto"/>
        <w:ind w:left="0" w:right="260" w:firstLine="0"/>
      </w:pPr>
      <w:r w:rsidRPr="00697061">
        <w:t xml:space="preserve">Attendu, selon l’arrêt attaqué (Paris, 27 novembre 2013), rendu sur renvoi après cassation (Soc., 19 mars 2013, n° 11 28.645, Bull. 2013, V, n° 75) que, suivant contrat à durée indéterminée du 1er janvier 1997, lequel faisait suite à un emploi solidarité du 6 décembre 1991 au 6 juin 1992 et à un contrat de qualification du 1er décembre 1993 au 30 novembre 1995, Mme X..., épouse Y... a été engagée en qualité d’éducatrice de jeunes enfants exerçant les fonctions de directrice adjointe de la crèche et </w:t>
      </w:r>
      <w:r w:rsidR="006C6C32" w:rsidRPr="00697061">
        <w:t>halte-garderie</w:t>
      </w:r>
      <w:r w:rsidRPr="00697061">
        <w:t xml:space="preserve"> gérée par l’association Baby Loup ; qu’en mai 2003, elle a bénéficié d’un congé de maternité suivi d’un congé parental jusqu’au 8 décembre 2008 ; qu’elle a été convoquée par lettre du 9 décembre 2008 à un entretien préalable en vue de son éventuel licenciement, avec mise à pied à titre conservatoire, et licenciée le 19 décembre 2008 pour faute grave, pour avoir contrevenu aux dispositions du règlement intérieur de l’association en portant un voile islamique et en raison de son comportement après cette mise à pied ; que, s’estimant victime d’une discrimination au regard de ses convictions religieuses, Mme X..., épouse Y... a saisi la juridiction prud’homale le 9 février 2009 en nullité de son licenciement et en paiement de diverses sommes ; </w:t>
      </w:r>
    </w:p>
    <w:p w14:paraId="0877A0AC" w14:textId="77777777" w:rsidR="002A08FA" w:rsidRPr="00697061" w:rsidRDefault="00000000" w:rsidP="007A6F3E">
      <w:pPr>
        <w:spacing w:after="84" w:line="259" w:lineRule="auto"/>
        <w:ind w:left="0" w:right="260" w:firstLine="0"/>
        <w:jc w:val="left"/>
      </w:pPr>
      <w:r w:rsidRPr="00697061">
        <w:rPr>
          <w:sz w:val="8"/>
        </w:rPr>
        <w:t xml:space="preserve"> </w:t>
      </w:r>
    </w:p>
    <w:p w14:paraId="705B94B6"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04650D19" w14:textId="77777777" w:rsidR="002A08FA" w:rsidRPr="00697061" w:rsidRDefault="00000000" w:rsidP="007A6F3E">
      <w:pPr>
        <w:spacing w:after="5" w:line="265" w:lineRule="auto"/>
        <w:ind w:left="0" w:right="260" w:firstLine="0"/>
      </w:pPr>
      <w:r w:rsidRPr="00697061">
        <w:t xml:space="preserve">Attendu que Mme X..., épouse Y... fait grief à l’arrêt de rejeter ses demandes, alors, selon le moyen : </w:t>
      </w:r>
    </w:p>
    <w:p w14:paraId="33B418AD" w14:textId="77777777" w:rsidR="002A08FA" w:rsidRPr="00697061" w:rsidRDefault="00000000" w:rsidP="007A6F3E">
      <w:pPr>
        <w:spacing w:after="5" w:line="265" w:lineRule="auto"/>
        <w:ind w:left="0" w:right="260" w:firstLine="0"/>
      </w:pPr>
      <w:r w:rsidRPr="00697061">
        <w:t xml:space="preserve">1°/ que l’entreprise de tendance ou de conviction suppose une adhésion militante à une éthique philosophique ou religieuse </w:t>
      </w:r>
    </w:p>
    <w:p w14:paraId="1F237F37" w14:textId="3A10F2B3" w:rsidR="002A08FA" w:rsidRPr="00697061" w:rsidRDefault="00000000" w:rsidP="007A6F3E">
      <w:pPr>
        <w:spacing w:after="5" w:line="265" w:lineRule="auto"/>
        <w:ind w:left="0" w:right="260" w:firstLine="0"/>
      </w:pPr>
      <w:r w:rsidRPr="00697061">
        <w:t>et a pour objet de défendre ou de promouvoir cette éthique ; que ne constitue pas une entreprise de tendance ou de conviction une association qui, assurant une mission d’intérêt général, se fixe pour objectifs dans ses statuts « de développer une action orientée vers la petite enfance en milieu défavorisé et d’</w:t>
      </w:r>
      <w:r w:rsidR="00220AFD" w:rsidRPr="00697061">
        <w:t>œuvrer</w:t>
      </w:r>
      <w:r w:rsidRPr="00697061">
        <w:t xml:space="preserve"> pour l’insertion sociale et professionnelle des femmes (…) sans distinction d’opinion politique et confessionnelle » ; qu’en se fondant sur les missions statutairement définies pour qualifier l’association Baby Loup d’entreprise de conviction cependant que son objet statutaire n’exprime aucune adhésion à une doctrine philosophique ou religieuse, la cour d’appel a violé les articles L. 1121 1, L. 1132 1, L. 1133 1 et L. 1321 3 du code du travail, ensemble l’article 9 de la Convention de sauvegarde des droits de l’homme et des libertés fondamentales et l’article 4 § 2 de la directive 78 /2000/CE du 27 novembre 2000 ; 2°/ que les convictions ou tendances d’une entreprise procèdent d’un choix philosophique, idéologique ou religieux et non </w:t>
      </w:r>
    </w:p>
    <w:p w14:paraId="2FD416B5" w14:textId="77777777" w:rsidR="002A08FA" w:rsidRPr="00697061" w:rsidRDefault="00000000" w:rsidP="007A6F3E">
      <w:pPr>
        <w:spacing w:after="5" w:line="265" w:lineRule="auto"/>
        <w:ind w:left="0" w:right="260" w:firstLine="0"/>
      </w:pPr>
      <w:r w:rsidRPr="00697061">
        <w:t xml:space="preserve">de la nécessité de respecter des normes juridiques ou des contraintes attachées à la nature des activités de l’entreprise ; que la nécessité prétendue de protéger la liberté de conscience, de pensée et de religion de l’enfant déduite de la Convention de New York ou celle de respecter la pluralité des options religieuses des femmes au profit desquelles est mise en œuvre une insertion sociale et professionnelle dans un environnement multiconfessionnel ne sont pas constitutivement liées à une entreprise de conviction ; qu’en se fondant sur cette « nécessité » pour qualifier l’association Baby Loup d’entreprise de conviction en mesure d’exiger la neutralité de ses employés, la cour d’appel a violé les articles L. 1121 1, L. 1132 1, L. 1133 1 et L. 1321 3 du code du travail, ensemble l’article 9 de la Convention de sauvegarde des droits de l’homme et des libertés fondamentales, et l’article 4 § 2 précité de la directive 78 </w:t>
      </w:r>
    </w:p>
    <w:p w14:paraId="7677DA4B" w14:textId="77777777" w:rsidR="002A08FA" w:rsidRPr="00697061" w:rsidRDefault="00000000" w:rsidP="007A6F3E">
      <w:pPr>
        <w:ind w:left="0" w:right="260" w:firstLine="0"/>
      </w:pPr>
      <w:r w:rsidRPr="00697061">
        <w:t xml:space="preserve">/2000/CE du 27 novembre 2000 ; </w:t>
      </w:r>
    </w:p>
    <w:p w14:paraId="6EFE6674" w14:textId="77777777" w:rsidR="002A08FA" w:rsidRPr="00697061" w:rsidRDefault="00000000" w:rsidP="007A6F3E">
      <w:pPr>
        <w:ind w:left="0" w:right="260" w:firstLine="0"/>
      </w:pPr>
      <w:r w:rsidRPr="00697061">
        <w:t xml:space="preserve">[…]  9°/ que l’arrêt attaqué, qui n’a pas constaté ni caractérisé, au vu des éléments particuliers et concrets de l’espèce (tâches dévolues à Mme Y... personnellement dans son emploi, âge des enfants, absence de comportement ostentatoire ou prosélyte de Mme Y...) l’incompatibilité du port de son voile islamique avec l’engagement et l’emploi de Mme Y..., a privé sa décision de toute base légale au regard des articles L 1121 1, L. 1132 1, L. 1133 1 et L. 1321 3 du code du travail, ensemble les articles 9 et 14 de la </w:t>
      </w:r>
    </w:p>
    <w:p w14:paraId="30AD700B" w14:textId="77777777" w:rsidR="002A08FA" w:rsidRPr="00697061" w:rsidRDefault="00000000" w:rsidP="007A6F3E">
      <w:pPr>
        <w:spacing w:after="5" w:line="265" w:lineRule="auto"/>
        <w:ind w:left="0" w:right="260" w:firstLine="0"/>
      </w:pPr>
      <w:r w:rsidRPr="00697061">
        <w:t xml:space="preserve">Convention de sauvegarde des droits de l’homme et des libertés fondamentales, 1 à 4 de la directive 78/2000/CE du 27 novembre 2000, 10 de la Charte des droits fondamentaux de l’Union européenne ; </w:t>
      </w:r>
    </w:p>
    <w:p w14:paraId="08B0323D" w14:textId="77777777" w:rsidR="002A08FA" w:rsidRPr="00697061" w:rsidRDefault="00000000" w:rsidP="007A6F3E">
      <w:pPr>
        <w:spacing w:after="5" w:line="265" w:lineRule="auto"/>
        <w:ind w:left="0" w:right="260" w:firstLine="0"/>
      </w:pPr>
      <w:r w:rsidRPr="00697061">
        <w:t xml:space="preserve">10°/ qu’à supposer que l’employeur eût été en l’espèce une entreprise de conviction au sens de la jurisprudence de la Cour </w:t>
      </w:r>
    </w:p>
    <w:p w14:paraId="6A83F246" w14:textId="77777777" w:rsidR="002A08FA" w:rsidRPr="00697061" w:rsidRDefault="00000000" w:rsidP="007A6F3E">
      <w:pPr>
        <w:spacing w:after="5" w:line="265" w:lineRule="auto"/>
        <w:ind w:left="0" w:right="260" w:firstLine="0"/>
      </w:pPr>
      <w:r w:rsidRPr="00697061">
        <w:t xml:space="preserve">européenne des droits de l’homme et définie par la directive communautaire 78/2000/CE du 27 novembre 2000 portant création d’un cadre général en faveur de l’égalité de traitement en matière d’emploi et de travail, en l’absence de dispositions particulières </w:t>
      </w:r>
      <w:r w:rsidRPr="00697061">
        <w:lastRenderedPageBreak/>
        <w:t xml:space="preserve">en droit interne, de telles entreprises sont soumises, comme tout employeur de droit privé, aux dispositions des articles L. 1121 1, L. 1132 1 et L. 1321 3 du code du travail dont il résulte que les restrictions aux libertés fondamentales des salariés, dont la liberté religieuse, doivent être justifiées par la nature de la tâche à accomplir, répondre à une exigence professionnelle essentielle et déterminante et proportionnées au but recherché ; qu’en retenant qu’une personne morale de droit privé, constituant une entreprise de conviction au sens de la jurisprudence de la Cour européenne des droits de l’homme, peut se doter d’un règlement intérieur prévoyant une obligation générale de neutralité du personnel dans l’exercice de ses tâches emportant notamment interdiction de tout signe ostentatoire de religion, la cour d’appel a violé les articles L. 1121 1, L. 1132 1, L. 1133 1 et L. 1321 3 du code du travail, ensemble l’article 4 § 2 de la directive communautaire 78/2000/CE du 27 novembre 2000, 9 et 14 de la Convention de sauvegarde des droits de l’homme et des libertés fondamentales, 10 de la Charte des droits fondamentaux de l’Union européenne ; </w:t>
      </w:r>
    </w:p>
    <w:p w14:paraId="62F25666" w14:textId="77777777" w:rsidR="002A08FA" w:rsidRPr="00697061" w:rsidRDefault="00000000" w:rsidP="007A6F3E">
      <w:pPr>
        <w:spacing w:after="5" w:line="265" w:lineRule="auto"/>
        <w:ind w:left="0" w:right="260" w:firstLine="0"/>
      </w:pPr>
      <w:r w:rsidRPr="00697061">
        <w:t xml:space="preserve">11°/ que la qualification d’entreprise de conviction –ou de tendance– si elle autorise exceptionnellement le licenciement d’un </w:t>
      </w:r>
    </w:p>
    <w:p w14:paraId="05E96146" w14:textId="77777777" w:rsidR="002A08FA" w:rsidRPr="00697061" w:rsidRDefault="00000000" w:rsidP="007A6F3E">
      <w:pPr>
        <w:spacing w:after="5" w:line="265" w:lineRule="auto"/>
        <w:ind w:left="0" w:right="260" w:firstLine="0"/>
      </w:pPr>
      <w:r w:rsidRPr="00697061">
        <w:t xml:space="preserve">salarié à raison d’une conviction ou de la manifestation d’une conviction contraire ou devenue contraire à celle de son employeur, c’est à dire pour un motif a priori discriminatoire ou interdit, n’autorise pas que le comportement ainsi allégué comme motif de rupture puisse être imputé à faute au salarié ; qu’en validant un licenciement prononcé pour faute grave, la cour d’appel a violé les textes précités outre les articles L. 1234 1, L. 1234 5 et L. 1234 9 du code du travail ; </w:t>
      </w:r>
    </w:p>
    <w:p w14:paraId="65456237" w14:textId="77777777" w:rsidR="002A08FA" w:rsidRPr="00697061" w:rsidRDefault="00000000" w:rsidP="007A6F3E">
      <w:pPr>
        <w:spacing w:after="5" w:line="265" w:lineRule="auto"/>
        <w:ind w:left="0" w:right="260" w:firstLine="0"/>
      </w:pPr>
      <w:r w:rsidRPr="00697061">
        <w:t xml:space="preserve">[…] </w:t>
      </w:r>
    </w:p>
    <w:p w14:paraId="31D5C321" w14:textId="77777777" w:rsidR="002A08FA" w:rsidRPr="00697061" w:rsidRDefault="00000000" w:rsidP="007A6F3E">
      <w:pPr>
        <w:ind w:left="0" w:right="260" w:firstLine="0"/>
      </w:pPr>
      <w:r w:rsidRPr="00697061">
        <w:t xml:space="preserve">14°/ que le règlement intérieur fût-ce dans une entreprise dite de tendance ou de conviction ne peut contenir des dispositions </w:t>
      </w:r>
    </w:p>
    <w:p w14:paraId="70AB9915" w14:textId="77777777" w:rsidR="002A08FA" w:rsidRPr="00697061" w:rsidRDefault="00000000" w:rsidP="007A6F3E">
      <w:pPr>
        <w:spacing w:after="5" w:line="265" w:lineRule="auto"/>
        <w:ind w:left="0" w:right="260" w:firstLine="0"/>
      </w:pPr>
      <w:r w:rsidRPr="00697061">
        <w:t xml:space="preserve">apportant aux droits des personnes et aux libertés individuelles des restrictions qui ne seraient pas justifiées par la nature de la tâche à accomplir, ne répondraient pas à une exigence professionnelle essentielle et déterminante et ne seraient pas proportionnées au but recherché ; que l’article II A) du règlement intérieur de l’association Baby Loup, figurant au titre des « règles générales et permanentes relatives à la discipline au sein de l’association » applicables à l’ensemble du personnel, est ainsi rédigé : « le principe de la liberté de conscience et de religion de chacun des membres du personnel ne peut faire obstacle au respect des principes de laïcité et de neutralité qui s’appliquent dans l’exercice de l’ensemble des activités développées par Baby Loup, tant dans les locaux de la crèche ou ses annexes qu’en accompagnement extérieur des enfants confiés à la crèche » ; qu’en ce qu’elle soumet l’ensemble du personnel à un principe de laïcité et de neutralité, applicable à l’ensemble de ses activités, sans préciser les obligations qu’elle impliquerait, en fonction des tâches à accomplir, cette disposition, générale et imprécise, est illicite et porte une atteinte disproportionnée aux libertés des salariés ; qu’en décidant le contraire, la cour d’appel a violé les articles L. 1121 1, L. 1321 3 et L. 1132 1, du code du travail, ensemble les articles 9 et 14 de la Convention de sauvegarde des droits de l’homme et des libertés fondamentales ; </w:t>
      </w:r>
    </w:p>
    <w:p w14:paraId="021CC181" w14:textId="77777777" w:rsidR="002A08FA" w:rsidRPr="00697061" w:rsidRDefault="00000000" w:rsidP="007A6F3E">
      <w:pPr>
        <w:ind w:left="0" w:right="260" w:firstLine="0"/>
      </w:pPr>
      <w:r w:rsidRPr="00697061">
        <w:t xml:space="preserve">15°/ que la clause du règlement intérieur de 1990 selon laquelle « le personnel doit respecter et garder la neutralité d’opinion </w:t>
      </w:r>
    </w:p>
    <w:p w14:paraId="2438238B" w14:textId="77777777" w:rsidR="002A08FA" w:rsidRPr="00697061" w:rsidRDefault="00000000" w:rsidP="007A6F3E">
      <w:pPr>
        <w:ind w:left="0" w:right="260" w:firstLine="0"/>
      </w:pPr>
      <w:r w:rsidRPr="00697061">
        <w:t xml:space="preserve">politique et confessionnelle au regard du public accueilli tel que mentionné dans les statuts » est entachée du même vice de généralité et contraire aux textes précités que la cour d’appel a derechef violés ; </w:t>
      </w:r>
    </w:p>
    <w:p w14:paraId="18B84F63" w14:textId="77777777" w:rsidR="002A08FA" w:rsidRPr="00697061" w:rsidRDefault="00000000" w:rsidP="007A6F3E">
      <w:pPr>
        <w:spacing w:after="5" w:line="265" w:lineRule="auto"/>
        <w:ind w:left="0" w:right="260" w:firstLine="0"/>
      </w:pPr>
      <w:r w:rsidRPr="00697061">
        <w:t xml:space="preserve">16°/ qu’en estimant, sous couvert d’interprétation, que la disposition précitée de l’article II A) du règlement intérieur de l’association Baby Loup est d’application limitée « aux activités d’éveil et d’accompagnement des enfants à l’intérieur et à l’extérieur des locaux professionnels » et « exclut les activités sans contact avec les enfants, notamment celles destinées à l’insertion sociale et professionnelle des femmes du quartier qui se déroulent hors la présence des enfants confiés à la crèche », la cour d’appel, qui en a dénaturé les termes et la portée, a violé l’article 1134 du code civil ; </w:t>
      </w:r>
    </w:p>
    <w:p w14:paraId="71CA42CF" w14:textId="77777777" w:rsidR="002A08FA" w:rsidRPr="00697061" w:rsidRDefault="00000000" w:rsidP="007A6F3E">
      <w:pPr>
        <w:spacing w:after="5" w:line="265" w:lineRule="auto"/>
        <w:ind w:left="0" w:right="260" w:firstLine="0"/>
      </w:pPr>
      <w:r w:rsidRPr="00697061">
        <w:t xml:space="preserve">17°/ que le licenciement, prononcé en violation d’une liberté ou d’un droit fondamental ou pour un motif discriminatoire, est </w:t>
      </w:r>
    </w:p>
    <w:p w14:paraId="7771E1BA" w14:textId="77777777" w:rsidR="002A08FA" w:rsidRPr="00697061" w:rsidRDefault="00000000" w:rsidP="007A6F3E">
      <w:pPr>
        <w:spacing w:after="5" w:line="265" w:lineRule="auto"/>
        <w:ind w:left="0" w:right="260" w:firstLine="0"/>
      </w:pPr>
      <w:r w:rsidRPr="00697061">
        <w:t xml:space="preserve">nul, sans qu’il y ait lieu d’examiner les autres griefs visés à la lettre de licenciement ; que le licenciement intervenu en l’espèce à raison du refus de la salariée d’ôter un signe d’appartenance religieuse est nul, de sorte qu’en se fondant sur les autres griefs invoqués dans la lettre de licenciement pour justifier le licenciement, la cour d’appel a violé les articles L. 1132 4 L. 1121 1, L. 1132 </w:t>
      </w:r>
    </w:p>
    <w:p w14:paraId="66ED9760" w14:textId="77777777" w:rsidR="002A08FA" w:rsidRPr="00697061" w:rsidRDefault="00000000" w:rsidP="007A6F3E">
      <w:pPr>
        <w:ind w:left="0" w:right="260" w:firstLine="0"/>
      </w:pPr>
      <w:r w:rsidRPr="00697061">
        <w:t xml:space="preserve">1, L. 1133 1 et L. 1321 3 du code du travail ; </w:t>
      </w:r>
    </w:p>
    <w:p w14:paraId="43D532FD" w14:textId="77777777" w:rsidR="002A08FA" w:rsidRPr="00697061" w:rsidRDefault="00000000" w:rsidP="007A6F3E">
      <w:pPr>
        <w:spacing w:after="5" w:line="265" w:lineRule="auto"/>
        <w:ind w:left="0" w:right="260" w:firstLine="0"/>
      </w:pPr>
      <w:r w:rsidRPr="00697061">
        <w:t xml:space="preserve">[…] </w:t>
      </w:r>
    </w:p>
    <w:p w14:paraId="6511EA13" w14:textId="77777777" w:rsidR="002A08FA" w:rsidRPr="00697061" w:rsidRDefault="00000000" w:rsidP="007A6F3E">
      <w:pPr>
        <w:ind w:left="0" w:right="260" w:firstLine="0"/>
      </w:pPr>
      <w:r w:rsidRPr="00697061">
        <w:t xml:space="preserve">Mais attendu qu’il résulte de la combinaison des articles L. 1121 1 et L. 1321 3 du code du travail que les restrictions à la liberté du salarié de manifester ses convictions religieuses doivent être justifiées par la nature de la tâche à accomplir et proportionnées au but recherché ; </w:t>
      </w:r>
    </w:p>
    <w:p w14:paraId="7B4DD6C1" w14:textId="77777777" w:rsidR="002A08FA" w:rsidRPr="00697061" w:rsidRDefault="00000000" w:rsidP="007A6F3E">
      <w:pPr>
        <w:spacing w:after="115" w:line="259" w:lineRule="auto"/>
        <w:ind w:left="0" w:right="260" w:firstLine="0"/>
        <w:jc w:val="left"/>
      </w:pPr>
      <w:r w:rsidRPr="00697061">
        <w:rPr>
          <w:sz w:val="8"/>
        </w:rPr>
        <w:t xml:space="preserve"> </w:t>
      </w:r>
    </w:p>
    <w:p w14:paraId="7434B3FA" w14:textId="334C1C82" w:rsidR="002A08FA" w:rsidRPr="00697061" w:rsidRDefault="00000000" w:rsidP="007A6F3E">
      <w:pPr>
        <w:spacing w:after="5" w:line="265" w:lineRule="auto"/>
        <w:ind w:left="0" w:right="260" w:firstLine="0"/>
      </w:pPr>
      <w:r w:rsidRPr="00697061">
        <w:t xml:space="preserve">Attendu qu’ayant relevé que le règlement intérieur de l’association Baby Loup, tel qu’amendé en 2003, disposait que « le principe de la liberté de conscience et de religion de chacun des membres du personnel ne peut faire obstacle au respect des principes de laïcité et de neutralité qui s’appliquent dans l’exercice de l’ensemble des activités développées, tant dans les locaux de la crèche ou ses annexes qu’en accompagnement extérieur des enfants confiés à la crèche », la cour d’appel a pu en déduire, appréciant de manière concrète les conditions de fonctionnement d’une association de dimension réduite, employant seulement </w:t>
      </w:r>
      <w:r w:rsidR="006C6C32" w:rsidRPr="00697061">
        <w:t>dix-huit</w:t>
      </w:r>
      <w:r w:rsidRPr="00697061">
        <w:t xml:space="preserve"> salariés, qui étaient ou pouvaient être en relation directe avec les enfants et leurs parents, que la restriction à la liberté de manifester sa religion édictée par le règlement intérieur ne présentait pas un caractère général, mais était suffisamment précise, justifiée par la nature des tâches accomplies par les salariés de l’association et proportionnée au but recherché ; </w:t>
      </w:r>
    </w:p>
    <w:p w14:paraId="24E9866B" w14:textId="77777777" w:rsidR="002A08FA" w:rsidRPr="00697061" w:rsidRDefault="00000000" w:rsidP="007A6F3E">
      <w:pPr>
        <w:spacing w:after="117" w:line="259" w:lineRule="auto"/>
        <w:ind w:left="0" w:right="260" w:firstLine="0"/>
        <w:jc w:val="left"/>
      </w:pPr>
      <w:r w:rsidRPr="00697061">
        <w:rPr>
          <w:sz w:val="8"/>
        </w:rPr>
        <w:t xml:space="preserve"> </w:t>
      </w:r>
    </w:p>
    <w:p w14:paraId="2DD66F72" w14:textId="77777777" w:rsidR="002A08FA" w:rsidRPr="00697061" w:rsidRDefault="00000000" w:rsidP="007A6F3E">
      <w:pPr>
        <w:ind w:left="0" w:right="260" w:firstLine="0"/>
      </w:pPr>
      <w:r w:rsidRPr="00697061">
        <w:t xml:space="preserve">Et attendu que sont erronés, mais surabondants, les motifs de l’arrêt qualifiant l’association Baby Loup d’entreprise de conviction, dès lors que cette association avait pour objet, non de promouvoir et de défendre des convictions religieuses, politiques ou philosophiques, mais, aux termes de ses statuts, « de développer une action orientée vers la petite enfance en milieu défavorisé et d’œuvrer pour l’insertion sociale et professionnelle des femmes (…) sans distinction d’opinion politique et confessionnelle » ; </w:t>
      </w:r>
    </w:p>
    <w:p w14:paraId="167E2136" w14:textId="77777777" w:rsidR="002A08FA" w:rsidRPr="00697061" w:rsidRDefault="00000000" w:rsidP="007A6F3E">
      <w:pPr>
        <w:spacing w:after="112" w:line="259" w:lineRule="auto"/>
        <w:ind w:left="0" w:right="260" w:firstLine="0"/>
        <w:jc w:val="left"/>
      </w:pPr>
      <w:r w:rsidRPr="00697061">
        <w:rPr>
          <w:sz w:val="8"/>
        </w:rPr>
        <w:t xml:space="preserve"> </w:t>
      </w:r>
    </w:p>
    <w:p w14:paraId="7FCCE250" w14:textId="77777777" w:rsidR="002A08FA" w:rsidRPr="00697061" w:rsidRDefault="00000000" w:rsidP="007A6F3E">
      <w:pPr>
        <w:spacing w:after="5" w:line="265" w:lineRule="auto"/>
        <w:ind w:left="0" w:right="260" w:firstLine="0"/>
      </w:pPr>
      <w:r w:rsidRPr="00697061">
        <w:t xml:space="preserve">Attendu, enfin, que la cour d’appel a pu retenir que le licenciement pour faute grave de Mme X..., épouse Y... était justifié par son refus d’accéder aux demandes licites de son employeur de s’abstenir de porter son voile et par les insubordinations répétées et caractérisées décrites dans la lettre de licenciement et rendant impossible la poursuite du contrat de travail ; </w:t>
      </w:r>
    </w:p>
    <w:p w14:paraId="72132520" w14:textId="77777777" w:rsidR="002A08FA" w:rsidRPr="00697061" w:rsidRDefault="00000000" w:rsidP="007A6F3E">
      <w:pPr>
        <w:spacing w:after="100" w:line="259" w:lineRule="auto"/>
        <w:ind w:left="0" w:right="260" w:firstLine="0"/>
        <w:jc w:val="left"/>
      </w:pPr>
      <w:r w:rsidRPr="00697061">
        <w:rPr>
          <w:sz w:val="8"/>
        </w:rPr>
        <w:lastRenderedPageBreak/>
        <w:t xml:space="preserve"> </w:t>
      </w:r>
    </w:p>
    <w:p w14:paraId="63842573" w14:textId="4D669494" w:rsidR="002A08FA" w:rsidRPr="00697061" w:rsidRDefault="00000000" w:rsidP="007A6F3E">
      <w:pPr>
        <w:spacing w:after="5" w:line="265" w:lineRule="auto"/>
        <w:ind w:left="0" w:right="260" w:firstLine="0"/>
      </w:pPr>
      <w:r w:rsidRPr="00697061">
        <w:t xml:space="preserve">D’où il suit que le moyen, inopérant en sa treizième branche, qui manque en fait en ses </w:t>
      </w:r>
      <w:r w:rsidR="006C6C32" w:rsidRPr="00697061">
        <w:t>dix-septième</w:t>
      </w:r>
      <w:r w:rsidRPr="00697061">
        <w:t xml:space="preserve"> à vingt-deuxième branches et ne peut être accueilli en ses sept premières branches et en ses dixième, </w:t>
      </w:r>
      <w:r w:rsidR="006C6C32" w:rsidRPr="00697061">
        <w:t>onzième et douzième branche</w:t>
      </w:r>
      <w:r w:rsidRPr="00697061">
        <w:t xml:space="preserve">, n’est pas fondé pour le surplus ; </w:t>
      </w:r>
    </w:p>
    <w:p w14:paraId="5F9D8B1C" w14:textId="77777777" w:rsidR="002A08FA" w:rsidRPr="00697061" w:rsidRDefault="00000000" w:rsidP="007A6F3E">
      <w:pPr>
        <w:spacing w:after="89" w:line="259" w:lineRule="auto"/>
        <w:ind w:left="0" w:right="260" w:firstLine="0"/>
        <w:jc w:val="left"/>
      </w:pPr>
      <w:r w:rsidRPr="00697061">
        <w:rPr>
          <w:sz w:val="8"/>
        </w:rPr>
        <w:t xml:space="preserve"> </w:t>
      </w:r>
    </w:p>
    <w:p w14:paraId="39EEA550" w14:textId="77777777" w:rsidR="002A08FA" w:rsidRPr="00697061" w:rsidRDefault="00000000" w:rsidP="007A6F3E">
      <w:pPr>
        <w:ind w:left="0" w:right="260" w:firstLine="0"/>
      </w:pPr>
      <w:r w:rsidRPr="00697061">
        <w:t xml:space="preserve">PAR CES MOTIFS : REJETTE le pourvoi </w:t>
      </w:r>
    </w:p>
    <w:p w14:paraId="1348B65F" w14:textId="77777777" w:rsidR="002A08FA" w:rsidRPr="00697061" w:rsidRDefault="00000000" w:rsidP="007A6F3E">
      <w:pPr>
        <w:spacing w:after="36" w:line="259" w:lineRule="auto"/>
        <w:ind w:left="0" w:right="260" w:firstLine="0"/>
        <w:jc w:val="left"/>
      </w:pPr>
      <w:r w:rsidRPr="00697061">
        <w:t xml:space="preserve"> </w:t>
      </w:r>
    </w:p>
    <w:p w14:paraId="678918DA" w14:textId="77777777" w:rsidR="002A08FA" w:rsidRPr="00697061" w:rsidRDefault="00000000" w:rsidP="007A6F3E">
      <w:pPr>
        <w:spacing w:after="0" w:line="259" w:lineRule="auto"/>
        <w:ind w:left="0" w:right="260" w:firstLine="0"/>
        <w:jc w:val="left"/>
      </w:pPr>
      <w:r w:rsidRPr="00697061">
        <w:rPr>
          <w:b/>
          <w:sz w:val="24"/>
        </w:rPr>
        <w:t xml:space="preserve"> </w:t>
      </w:r>
    </w:p>
    <w:p w14:paraId="118B41D5" w14:textId="77777777" w:rsidR="002A08FA" w:rsidRPr="00697061" w:rsidRDefault="00000000" w:rsidP="007A6F3E">
      <w:pPr>
        <w:pStyle w:val="Titre4"/>
        <w:ind w:left="0" w:right="260" w:firstLine="0"/>
      </w:pPr>
      <w:r w:rsidRPr="00697061">
        <w:rPr>
          <w:u w:val="none"/>
        </w:rPr>
        <w:t xml:space="preserve">II. </w:t>
      </w:r>
      <w:r w:rsidRPr="00697061">
        <w:t>POUVOIR DISCIPLINAIRE</w:t>
      </w:r>
      <w:r w:rsidRPr="00697061">
        <w:rPr>
          <w:u w:val="none"/>
        </w:rPr>
        <w:t xml:space="preserve">  </w:t>
      </w:r>
    </w:p>
    <w:p w14:paraId="26694BAB" w14:textId="77777777" w:rsidR="002A08FA" w:rsidRPr="00697061" w:rsidRDefault="00000000" w:rsidP="007A6F3E">
      <w:pPr>
        <w:spacing w:after="0" w:line="259" w:lineRule="auto"/>
        <w:ind w:left="0" w:right="260" w:firstLine="0"/>
        <w:jc w:val="left"/>
      </w:pPr>
      <w:r w:rsidRPr="00697061">
        <w:rPr>
          <w:b/>
        </w:rPr>
        <w:t xml:space="preserve"> </w:t>
      </w:r>
    </w:p>
    <w:p w14:paraId="308896F2" w14:textId="77777777" w:rsidR="002A08FA" w:rsidRPr="00697061" w:rsidRDefault="00000000" w:rsidP="007A6F3E">
      <w:pPr>
        <w:pStyle w:val="Titre5"/>
        <w:ind w:left="0" w:right="260" w:firstLine="0"/>
      </w:pPr>
      <w:r w:rsidRPr="00697061">
        <w:t xml:space="preserve">DOC.5 : Cass. soc., 28 janvier 1998, Bull. civ. V n°35 </w:t>
      </w:r>
    </w:p>
    <w:p w14:paraId="031381C2" w14:textId="77777777" w:rsidR="002A08FA" w:rsidRPr="00697061" w:rsidRDefault="00000000" w:rsidP="007A6F3E">
      <w:pPr>
        <w:spacing w:after="86" w:line="259" w:lineRule="auto"/>
        <w:ind w:left="0" w:right="260" w:firstLine="0"/>
        <w:jc w:val="left"/>
      </w:pPr>
      <w:r w:rsidRPr="00697061">
        <w:rPr>
          <w:sz w:val="8"/>
        </w:rPr>
        <w:t xml:space="preserve"> </w:t>
      </w:r>
    </w:p>
    <w:p w14:paraId="1E6599AA" w14:textId="77777777" w:rsidR="002A08FA" w:rsidRPr="00697061" w:rsidRDefault="00000000" w:rsidP="007A6F3E">
      <w:pPr>
        <w:spacing w:line="242" w:lineRule="auto"/>
        <w:ind w:left="0" w:right="260" w:firstLine="0"/>
        <w:jc w:val="left"/>
      </w:pPr>
      <w:r w:rsidRPr="00697061">
        <w:t xml:space="preserve">Attendu que la BNP fait grief à l'arrêt d'avoir dit que la mutation de M. X... constitue une sanction disciplinaire, alors, selon le moyen, qu'il résulte de l'article L. 122-40 du Code du travail, que la qualification de sanction disciplinaire d'une mesure prise par l'employeur à l'encontre d'un salarié suppose que soient analysés non seulement ses effets, mais aussi ses causes ; qu'en qualifiant de sanction la mesure de rétrogradation décidée à l'encontre de M. X... sans rechercher, comme l'y invitait l'employeur, si elle n'était pas justifiée par l'inaptitude professionnelle du salarié, ce qui interdisait qu'elle soit considérée comme une sanction disciplinaire, la cour d'appel n'a pas légalement justifié sa décision au regard de l'article L. 122-40 du Code du travail ;  </w:t>
      </w:r>
    </w:p>
    <w:p w14:paraId="3AC4CC5A" w14:textId="77777777" w:rsidR="002A08FA" w:rsidRPr="00697061" w:rsidRDefault="00000000" w:rsidP="007A6F3E">
      <w:pPr>
        <w:spacing w:after="89" w:line="259" w:lineRule="auto"/>
        <w:ind w:left="0" w:right="260" w:firstLine="0"/>
        <w:jc w:val="left"/>
      </w:pPr>
      <w:r w:rsidRPr="00697061">
        <w:rPr>
          <w:sz w:val="8"/>
        </w:rPr>
        <w:t xml:space="preserve"> </w:t>
      </w:r>
    </w:p>
    <w:p w14:paraId="2AE06F04" w14:textId="77777777" w:rsidR="002A08FA" w:rsidRPr="00697061" w:rsidRDefault="00000000" w:rsidP="007A6F3E">
      <w:pPr>
        <w:ind w:left="0" w:right="260" w:firstLine="0"/>
      </w:pPr>
      <w:r w:rsidRPr="00697061">
        <w:t xml:space="preserve">Mais attendu que, selon l'article L. 122-40 du Code du travail, constitue une sanction toute mesure, autre que les observations verbales, prise par l'employeur à la suite d'un agissement du salarié considéré par lui comme fautif ;  </w:t>
      </w:r>
    </w:p>
    <w:p w14:paraId="7F0FA984" w14:textId="77777777" w:rsidR="002A08FA" w:rsidRPr="00697061" w:rsidRDefault="00000000" w:rsidP="007A6F3E">
      <w:pPr>
        <w:spacing w:after="86" w:line="259" w:lineRule="auto"/>
        <w:ind w:left="0" w:right="260" w:firstLine="0"/>
        <w:jc w:val="left"/>
      </w:pPr>
      <w:r w:rsidRPr="00697061">
        <w:rPr>
          <w:sz w:val="8"/>
        </w:rPr>
        <w:t xml:space="preserve"> </w:t>
      </w:r>
    </w:p>
    <w:p w14:paraId="16E72E95" w14:textId="77777777" w:rsidR="002A08FA" w:rsidRPr="00697061" w:rsidRDefault="00000000" w:rsidP="007A6F3E">
      <w:pPr>
        <w:ind w:left="0" w:right="260" w:firstLine="0"/>
      </w:pPr>
      <w:r w:rsidRPr="00697061">
        <w:t xml:space="preserve">Et attendu qu'il résulte des énonciations de l'arrêt que, pour justifier la mesure qu'elle avait prise devant la cour d'appel, la BNP invoquait l'exécution défectueuse par M. X... de sa prestation de travail ; que l'employeur imputait ainsi à son salarié une faute, en sorte que la cour d'appel a pu décider que la mesure prise à l'encontre de celui-ci constituait une sanction disciplinaire ; que le moyen ne peut être accueilli ; </w:t>
      </w:r>
    </w:p>
    <w:p w14:paraId="3DF2C6BF" w14:textId="77777777" w:rsidR="002A08FA" w:rsidRPr="00697061" w:rsidRDefault="00000000" w:rsidP="007A6F3E">
      <w:pPr>
        <w:spacing w:after="0" w:line="259" w:lineRule="auto"/>
        <w:ind w:left="0" w:right="260" w:firstLine="0"/>
        <w:jc w:val="left"/>
      </w:pPr>
      <w:r w:rsidRPr="00697061">
        <w:rPr>
          <w:b/>
        </w:rPr>
        <w:t xml:space="preserve"> </w:t>
      </w:r>
    </w:p>
    <w:p w14:paraId="25BF6534" w14:textId="77777777" w:rsidR="002A08FA" w:rsidRPr="00697061" w:rsidRDefault="00000000" w:rsidP="007A6F3E">
      <w:pPr>
        <w:spacing w:after="0" w:line="259" w:lineRule="auto"/>
        <w:ind w:left="0" w:right="260" w:firstLine="0"/>
        <w:jc w:val="left"/>
      </w:pPr>
      <w:r w:rsidRPr="00697061">
        <w:rPr>
          <w:b/>
        </w:rPr>
        <w:t xml:space="preserve"> </w:t>
      </w:r>
    </w:p>
    <w:p w14:paraId="3A9A513C" w14:textId="77777777" w:rsidR="002A08FA" w:rsidRPr="00697061" w:rsidRDefault="00000000" w:rsidP="007A6F3E">
      <w:pPr>
        <w:pStyle w:val="Titre5"/>
        <w:ind w:left="0" w:right="260" w:firstLine="0"/>
      </w:pPr>
      <w:r w:rsidRPr="00697061">
        <w:t>DOC. 6 : Cass. soc., 19 juillet 1994, Bull. civ.</w:t>
      </w:r>
      <w:r w:rsidRPr="00697061">
        <w:rPr>
          <w:i/>
        </w:rPr>
        <w:t xml:space="preserve"> </w:t>
      </w:r>
      <w:r w:rsidRPr="00697061">
        <w:t xml:space="preserve">V, n°241 </w:t>
      </w:r>
    </w:p>
    <w:p w14:paraId="4D2B405D" w14:textId="77777777" w:rsidR="002A08FA" w:rsidRPr="00697061" w:rsidRDefault="00000000" w:rsidP="007A6F3E">
      <w:pPr>
        <w:spacing w:after="0" w:line="259" w:lineRule="auto"/>
        <w:ind w:left="0" w:right="260" w:firstLine="0"/>
        <w:jc w:val="left"/>
      </w:pPr>
      <w:r w:rsidRPr="00697061">
        <w:rPr>
          <w:b/>
        </w:rPr>
        <w:t xml:space="preserve"> </w:t>
      </w:r>
    </w:p>
    <w:p w14:paraId="0F511A43" w14:textId="77777777" w:rsidR="002A08FA" w:rsidRPr="00697061" w:rsidRDefault="00000000" w:rsidP="007A6F3E">
      <w:pPr>
        <w:spacing w:line="242" w:lineRule="auto"/>
        <w:ind w:left="0" w:right="260" w:firstLine="0"/>
        <w:jc w:val="left"/>
      </w:pPr>
      <w:r w:rsidRPr="00697061">
        <w:t xml:space="preserve">Attendu que M. X..., serrurier au service de la société des Forges de Strasbourg, a été sanctionné, le 19 juin 1986, par une mise à pied de 5 jours ; que cette sanction a entraîné, non seulement un abattement sur le salaire de l'intéressé, mais aussi une réduction de la prime d'assiduité et de progrès distribuée en fin d'année par l'employeur ; que le salarié a saisi la juridiction prud'homale pour obtenir l'annulation de la mise à pied et le paiement des sommes retenues sur son salaire et sur la prime ;  </w:t>
      </w:r>
    </w:p>
    <w:p w14:paraId="35693416" w14:textId="77777777" w:rsidR="002A08FA" w:rsidRPr="00697061" w:rsidRDefault="00000000" w:rsidP="007A6F3E">
      <w:pPr>
        <w:spacing w:after="89" w:line="259" w:lineRule="auto"/>
        <w:ind w:left="0" w:right="260" w:firstLine="0"/>
        <w:jc w:val="left"/>
      </w:pPr>
      <w:r w:rsidRPr="00697061">
        <w:rPr>
          <w:sz w:val="8"/>
        </w:rPr>
        <w:t xml:space="preserve"> </w:t>
      </w:r>
    </w:p>
    <w:p w14:paraId="20000F3A" w14:textId="77777777" w:rsidR="002A08FA" w:rsidRPr="00697061" w:rsidRDefault="00000000" w:rsidP="007A6F3E">
      <w:pPr>
        <w:ind w:left="0" w:right="260" w:firstLine="0"/>
      </w:pPr>
      <w:r w:rsidRPr="00697061">
        <w:t xml:space="preserve">Attendu que le salarié fait grief à l'arrêt attaqué (Colmar, 10 mai 1990) d'avoir rejeté la demande de remboursement de la retenue opérée sur la prime d'assiduité et de progrès, alors que, selon le moyen, les amendes ou autres sanctions pécuniaires sont interdites par l'article L. 122-42 du Code du travail ; que constitue une sanction pécuniaire prohibée le fait pour l'employeur de subordonner l'attribution d'une prime constituant un élément du salaire à l'absence de mesure disciplinaire ; que tel est le cas en l'espèce de l'abattement de 10 % par jour de la prime d'assiduité et de progrès, dont la nature salariale n'est pas contestée, stipulée par le règlement d'entreprise pour le cas d'absence consécutive à une mise à pied, laquelle est une mesure disciplinaire ; qu'en décidant le contraire, la cour d'appel a violé l'article L. 122-42 du Code du travail ; </w:t>
      </w:r>
    </w:p>
    <w:p w14:paraId="3D54F8BD" w14:textId="77777777" w:rsidR="002A08FA" w:rsidRPr="00697061" w:rsidRDefault="00000000" w:rsidP="007A6F3E">
      <w:pPr>
        <w:spacing w:after="89" w:line="259" w:lineRule="auto"/>
        <w:ind w:left="0" w:right="260" w:firstLine="0"/>
        <w:jc w:val="left"/>
      </w:pPr>
      <w:r w:rsidRPr="00697061">
        <w:rPr>
          <w:sz w:val="8"/>
        </w:rPr>
        <w:t xml:space="preserve"> </w:t>
      </w:r>
    </w:p>
    <w:p w14:paraId="7FD74E3C" w14:textId="77777777" w:rsidR="002A08FA" w:rsidRPr="00697061" w:rsidRDefault="00000000" w:rsidP="007A6F3E">
      <w:pPr>
        <w:ind w:left="0" w:right="260" w:firstLine="0"/>
      </w:pPr>
      <w:r w:rsidRPr="00697061">
        <w:t xml:space="preserve">Mais attendu que la mise à pied entraînant l'absence du salarié, les juges du fond ont décidé à bon droit que cette absence pouvait donner lieu à une réduction de la prime destinée à favoriser la régularité et la continuité de présence du personnel ; que l'abattement pratiqué sur la prime, conséquence directe de l'absence du salarié, quelle qu'en soit la cause, ne constitue pas une sanction pécuniaire ; que le moyen n'est pas fondé ; </w:t>
      </w:r>
    </w:p>
    <w:p w14:paraId="01E1635D"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3EAD9B29" w14:textId="25A76BB3" w:rsidR="002A08FA" w:rsidRPr="00697061" w:rsidRDefault="00000000" w:rsidP="007A6F3E">
      <w:pPr>
        <w:pStyle w:val="Titre5"/>
        <w:ind w:left="0" w:right="260" w:firstLine="0"/>
        <w:rPr>
          <w:lang w:val="en-US"/>
        </w:rPr>
      </w:pPr>
      <w:r w:rsidRPr="00697061">
        <w:rPr>
          <w:lang w:val="en-US"/>
        </w:rPr>
        <w:t xml:space="preserve">DOC. </w:t>
      </w:r>
      <w:r w:rsidR="006C6C32" w:rsidRPr="00697061">
        <w:rPr>
          <w:lang w:val="en-US"/>
        </w:rPr>
        <w:t>7:</w:t>
      </w:r>
      <w:r w:rsidRPr="00697061">
        <w:rPr>
          <w:lang w:val="en-US"/>
        </w:rPr>
        <w:t xml:space="preserve"> Cass. soc., 26 oct. 2010, n°09-42740, Bull. civ. V n°243 </w:t>
      </w:r>
    </w:p>
    <w:p w14:paraId="25264C77" w14:textId="77777777" w:rsidR="002A08FA" w:rsidRPr="00697061" w:rsidRDefault="00000000" w:rsidP="007A6F3E">
      <w:pPr>
        <w:spacing w:after="89" w:line="259" w:lineRule="auto"/>
        <w:ind w:left="0" w:right="260" w:firstLine="0"/>
        <w:jc w:val="left"/>
        <w:rPr>
          <w:lang w:val="en-US"/>
        </w:rPr>
      </w:pPr>
      <w:r w:rsidRPr="00697061">
        <w:rPr>
          <w:sz w:val="8"/>
          <w:lang w:val="en-US"/>
        </w:rPr>
        <w:t xml:space="preserve"> </w:t>
      </w:r>
    </w:p>
    <w:p w14:paraId="4950302C" w14:textId="77777777" w:rsidR="002A08FA" w:rsidRPr="00697061" w:rsidRDefault="00000000" w:rsidP="007A6F3E">
      <w:pPr>
        <w:ind w:left="0" w:right="260" w:firstLine="0"/>
      </w:pPr>
      <w:r w:rsidRPr="00697061">
        <w:t xml:space="preserve">Vu les articles L. 1321-1 et L. 1331-1 du code du travail ; </w:t>
      </w:r>
    </w:p>
    <w:p w14:paraId="2454D1A4" w14:textId="77777777" w:rsidR="002A08FA" w:rsidRPr="00697061" w:rsidRDefault="00000000" w:rsidP="007A6F3E">
      <w:pPr>
        <w:spacing w:after="113" w:line="259" w:lineRule="auto"/>
        <w:ind w:left="0" w:right="260" w:firstLine="0"/>
        <w:jc w:val="left"/>
      </w:pPr>
      <w:r w:rsidRPr="00697061">
        <w:rPr>
          <w:sz w:val="8"/>
        </w:rPr>
        <w:t xml:space="preserve"> </w:t>
      </w:r>
    </w:p>
    <w:p w14:paraId="64FB4942" w14:textId="77777777" w:rsidR="002A08FA" w:rsidRPr="00697061" w:rsidRDefault="00000000" w:rsidP="007A6F3E">
      <w:pPr>
        <w:spacing w:after="5" w:line="265" w:lineRule="auto"/>
        <w:ind w:left="0" w:right="260" w:firstLine="0"/>
      </w:pPr>
      <w:r w:rsidRPr="00697061">
        <w:t xml:space="preserve">Attendu, d’abord, que dès lors que le règlement intérieur fixe les règles générales et permanentes relatives à la discipline, notamment la nature et l’échelle des sanctions que peut prendre l’employeur, une sanction ne peut être prononcée contre un salarié que si elle est prévue par ce règlement intérieur ; </w:t>
      </w:r>
    </w:p>
    <w:p w14:paraId="17364A29" w14:textId="77777777" w:rsidR="002A08FA" w:rsidRPr="00697061" w:rsidRDefault="00000000" w:rsidP="007A6F3E">
      <w:pPr>
        <w:spacing w:after="118" w:line="259" w:lineRule="auto"/>
        <w:ind w:left="0" w:right="260" w:firstLine="0"/>
        <w:jc w:val="left"/>
      </w:pPr>
      <w:r w:rsidRPr="00697061">
        <w:rPr>
          <w:sz w:val="8"/>
        </w:rPr>
        <w:t xml:space="preserve"> </w:t>
      </w:r>
    </w:p>
    <w:p w14:paraId="18C7D0ED" w14:textId="77777777" w:rsidR="002A08FA" w:rsidRPr="00697061" w:rsidRDefault="00000000" w:rsidP="007A6F3E">
      <w:pPr>
        <w:spacing w:after="5" w:line="265" w:lineRule="auto"/>
        <w:ind w:left="0" w:right="260" w:firstLine="0"/>
      </w:pPr>
      <w:r w:rsidRPr="00697061">
        <w:t xml:space="preserve">Attendu, ensuite, qu’une mise à pied prévue par le règlement intérieur n’est licite que si ce règlement précise sa durée maximale ; </w:t>
      </w:r>
    </w:p>
    <w:p w14:paraId="44A6D942" w14:textId="77777777" w:rsidR="002A08FA" w:rsidRPr="00697061" w:rsidRDefault="00000000" w:rsidP="007A6F3E">
      <w:pPr>
        <w:spacing w:after="119" w:line="259" w:lineRule="auto"/>
        <w:ind w:left="0" w:right="260" w:firstLine="0"/>
        <w:jc w:val="left"/>
      </w:pPr>
      <w:r w:rsidRPr="00697061">
        <w:rPr>
          <w:sz w:val="8"/>
        </w:rPr>
        <w:t xml:space="preserve"> </w:t>
      </w:r>
    </w:p>
    <w:p w14:paraId="4FE9858D" w14:textId="77777777" w:rsidR="002A08FA" w:rsidRPr="00697061" w:rsidRDefault="00000000" w:rsidP="007A6F3E">
      <w:pPr>
        <w:ind w:left="0" w:right="260" w:firstLine="0"/>
      </w:pPr>
      <w:r w:rsidRPr="00697061">
        <w:t>Attendu, selon l’arrêt attaqué, que M. X... engagé le 11 janvier 1982 par la société Thomson CSF et dont le contrat de travail a été transféré en second lieu à la société Jabil circuit le 1</w:t>
      </w:r>
      <w:r w:rsidRPr="00697061">
        <w:rPr>
          <w:vertAlign w:val="superscript"/>
        </w:rPr>
        <w:t>er</w:t>
      </w:r>
      <w:r w:rsidRPr="00697061">
        <w:t xml:space="preserve"> juillet 2002 a été sanctionné par une mise à pied disciplinaire de 5 jours ouvrés, notifiée le 8 janvier 2006 ; </w:t>
      </w:r>
    </w:p>
    <w:p w14:paraId="4CB5647D" w14:textId="77777777" w:rsidR="002A08FA" w:rsidRPr="00697061" w:rsidRDefault="00000000" w:rsidP="007A6F3E">
      <w:pPr>
        <w:spacing w:after="117" w:line="259" w:lineRule="auto"/>
        <w:ind w:left="0" w:right="260" w:firstLine="0"/>
        <w:jc w:val="left"/>
      </w:pPr>
      <w:r w:rsidRPr="00697061">
        <w:rPr>
          <w:sz w:val="8"/>
        </w:rPr>
        <w:t xml:space="preserve"> </w:t>
      </w:r>
    </w:p>
    <w:p w14:paraId="65DCE952" w14:textId="77777777" w:rsidR="002A08FA" w:rsidRPr="00697061" w:rsidRDefault="00000000" w:rsidP="007A6F3E">
      <w:pPr>
        <w:spacing w:after="5" w:line="265" w:lineRule="auto"/>
        <w:ind w:left="0" w:right="260" w:firstLine="0"/>
      </w:pPr>
      <w:r w:rsidRPr="00697061">
        <w:lastRenderedPageBreak/>
        <w:t xml:space="preserve">Attendu que pour refuser d’annuler cette sanction et décider que l’employeur pouvait, eu égard à la faute commise, prononcer une mise à pied de cinq jours, même si le règlement intérieur de la société Jabil Circuit ne comportait pas de dispositions limitant dans le temps une telle sanction et ne pouvait être utilement invoqué, l’arrêt retient qu’une telle sanction est inhérente au pouvoir disciplinaire de l’employeur, lequel a la faculté, en l’absence de dispositions restrictives d’un règlement intérieur ou d’une convention collective, d’en faire usage sous la seule réserve du contrôle de l’autorité judiciaire ; </w:t>
      </w:r>
    </w:p>
    <w:p w14:paraId="66EFEDCA" w14:textId="77777777" w:rsidR="002A08FA" w:rsidRPr="00697061" w:rsidRDefault="00000000" w:rsidP="007A6F3E">
      <w:pPr>
        <w:spacing w:after="118" w:line="259" w:lineRule="auto"/>
        <w:ind w:left="0" w:right="260" w:firstLine="0"/>
        <w:jc w:val="left"/>
      </w:pPr>
      <w:r w:rsidRPr="00697061">
        <w:rPr>
          <w:sz w:val="8"/>
        </w:rPr>
        <w:t xml:space="preserve"> </w:t>
      </w:r>
    </w:p>
    <w:p w14:paraId="1D825A04" w14:textId="77777777" w:rsidR="002A08FA" w:rsidRPr="00697061" w:rsidRDefault="00000000" w:rsidP="007A6F3E">
      <w:pPr>
        <w:spacing w:after="5" w:line="265" w:lineRule="auto"/>
        <w:ind w:left="0" w:right="260" w:firstLine="0"/>
      </w:pPr>
      <w:r w:rsidRPr="00697061">
        <w:t xml:space="preserve">Qu’en statuant ainsi, la cour d’appel a violé les textes susvisés ; </w:t>
      </w:r>
    </w:p>
    <w:p w14:paraId="2CC41A0E" w14:textId="77777777" w:rsidR="002A08FA" w:rsidRPr="00697061" w:rsidRDefault="00000000" w:rsidP="007A6F3E">
      <w:pPr>
        <w:spacing w:after="0" w:line="259" w:lineRule="auto"/>
        <w:ind w:left="0" w:right="260" w:firstLine="0"/>
        <w:jc w:val="left"/>
      </w:pPr>
      <w:r w:rsidRPr="00697061">
        <w:t xml:space="preserve"> </w:t>
      </w:r>
    </w:p>
    <w:p w14:paraId="7A285350" w14:textId="77777777" w:rsidR="002A08FA" w:rsidRPr="00697061" w:rsidRDefault="00000000" w:rsidP="007A6F3E">
      <w:pPr>
        <w:spacing w:after="0" w:line="259" w:lineRule="auto"/>
        <w:ind w:left="0" w:right="260" w:firstLine="0"/>
        <w:jc w:val="left"/>
      </w:pPr>
      <w:r w:rsidRPr="00697061">
        <w:t xml:space="preserve"> </w:t>
      </w:r>
    </w:p>
    <w:p w14:paraId="78112828" w14:textId="77777777" w:rsidR="002A08FA" w:rsidRPr="00697061" w:rsidRDefault="00000000" w:rsidP="007A6F3E">
      <w:pPr>
        <w:pStyle w:val="Titre5"/>
        <w:ind w:left="0" w:right="260" w:firstLine="0"/>
      </w:pPr>
      <w:r w:rsidRPr="00697061">
        <w:t xml:space="preserve">DOC. 8 : Cass. soc., 12 juin 2008, n°07-42358 </w:t>
      </w:r>
    </w:p>
    <w:p w14:paraId="453E8FBA" w14:textId="77777777" w:rsidR="002A08FA" w:rsidRPr="00697061" w:rsidRDefault="00000000" w:rsidP="007A6F3E">
      <w:pPr>
        <w:spacing w:after="89" w:line="259" w:lineRule="auto"/>
        <w:ind w:left="0" w:right="260" w:firstLine="0"/>
        <w:jc w:val="left"/>
      </w:pPr>
      <w:r w:rsidRPr="00697061">
        <w:rPr>
          <w:sz w:val="8"/>
        </w:rPr>
        <w:t xml:space="preserve"> </w:t>
      </w:r>
    </w:p>
    <w:p w14:paraId="0C1C9C87" w14:textId="77777777" w:rsidR="002A08FA" w:rsidRPr="00697061" w:rsidRDefault="00000000" w:rsidP="007A6F3E">
      <w:pPr>
        <w:ind w:left="0" w:right="260" w:firstLine="0"/>
      </w:pPr>
      <w:r w:rsidRPr="00697061">
        <w:t xml:space="preserve">Attendu, selon les arrêts attaqués (Nancy, 16 mars 2007), que MM. X... et Y..., engagés respectivement en qualité d'électricien et d'instrumentiste les 30 juillet 1979 et 2 mai 1988 par la société Spie Trindel aux droits de laquelle se trouve la société Amec Spie Est, ont été licenciés pour faute grave le 25 septembre 2003 pour avoir refusé de porter leurs équipements individuels de protection les 28 et 29 juillet 2003 ; </w:t>
      </w:r>
    </w:p>
    <w:p w14:paraId="40ADA53C" w14:textId="77777777" w:rsidR="002A08FA" w:rsidRPr="00697061" w:rsidRDefault="00000000" w:rsidP="007A6F3E">
      <w:pPr>
        <w:spacing w:after="86" w:line="259" w:lineRule="auto"/>
        <w:ind w:left="0" w:right="260" w:firstLine="0"/>
        <w:jc w:val="left"/>
      </w:pPr>
      <w:r w:rsidRPr="00697061">
        <w:rPr>
          <w:sz w:val="8"/>
        </w:rPr>
        <w:t xml:space="preserve"> </w:t>
      </w:r>
    </w:p>
    <w:p w14:paraId="60A8BF7E" w14:textId="77777777" w:rsidR="002A08FA" w:rsidRPr="00697061" w:rsidRDefault="00000000" w:rsidP="007A6F3E">
      <w:pPr>
        <w:ind w:left="0" w:right="260" w:firstLine="0"/>
      </w:pPr>
      <w:r w:rsidRPr="00697061">
        <w:t xml:space="preserve">Attendu que la société fait grief aux arrêts d'avoir jugé les licenciements sans cause réelle et sérieuse et de l'avoir condamnée à payer diverses sommes, alors, selon les moyens : </w:t>
      </w:r>
    </w:p>
    <w:p w14:paraId="44C736AA" w14:textId="78653A79" w:rsidR="002A08FA" w:rsidRPr="00697061" w:rsidRDefault="00000000" w:rsidP="007A6F3E">
      <w:pPr>
        <w:spacing w:after="5" w:line="265" w:lineRule="auto"/>
        <w:ind w:left="0" w:right="260" w:firstLine="0"/>
      </w:pPr>
      <w:r w:rsidRPr="00697061">
        <w:t xml:space="preserve">1°/ que les juges du fond ne peuvent soulever d'office le moyen tiré de l'impossibilité pour l'employeur d'engager des poursuites disciplinaires à l'encontre d'un salarié plus de deux mois après qu'il </w:t>
      </w:r>
      <w:r w:rsidR="006C6C32" w:rsidRPr="00697061">
        <w:t>a eu</w:t>
      </w:r>
      <w:r w:rsidRPr="00697061">
        <w:t xml:space="preserve"> connaissance des faits fautifs ; (…) qu’en relevant d'office le moyen tiré du </w:t>
      </w:r>
      <w:r w:rsidR="006C6C32" w:rsidRPr="00697061">
        <w:t>non-respect</w:t>
      </w:r>
      <w:r w:rsidRPr="00697061">
        <w:t xml:space="preserve"> par l'employeur du délai de prescription pour la mise en œuvre de la procédure de licenciement, la cour d'appel a violé les articles 4 et 12 du code de procédure civile ; […]  </w:t>
      </w:r>
    </w:p>
    <w:p w14:paraId="2988F532" w14:textId="77777777" w:rsidR="002A08FA" w:rsidRPr="00697061" w:rsidRDefault="00000000" w:rsidP="007A6F3E">
      <w:pPr>
        <w:ind w:left="0" w:right="260" w:firstLine="0"/>
      </w:pPr>
      <w:r w:rsidRPr="00697061">
        <w:t xml:space="preserve">3°/ que la faute grave étant celle qui rend impossible le maintien du salarié dans l'entreprise pendant la durée du préavis, la mise en œuvre de la procédure de licenciement doit intervenir dans un bref délai après que l'employeur ait eu connaissance des faits fautifs ; que la cour d'appel a relevé que par courrier du 30 juillet 2003 la société Saint-Gobain a informé la société Amec Spie Est de ce que les salariés avaient refusé de porter les lunettes et casque de protection les 28 et 29 juillet 2003 et que par lettres recommandées du 8 septembre 2003, l'employeur a convoqué M. Y... et M. X... à un entretien préalable en vue de leur éventuel licenciement ;  </w:t>
      </w:r>
    </w:p>
    <w:p w14:paraId="0633460D" w14:textId="77777777" w:rsidR="002A08FA" w:rsidRPr="00697061" w:rsidRDefault="00000000" w:rsidP="007A6F3E">
      <w:pPr>
        <w:spacing w:after="86" w:line="259" w:lineRule="auto"/>
        <w:ind w:left="0" w:right="260" w:firstLine="0"/>
        <w:jc w:val="left"/>
      </w:pPr>
      <w:r w:rsidRPr="00697061">
        <w:rPr>
          <w:sz w:val="8"/>
        </w:rPr>
        <w:t xml:space="preserve"> </w:t>
      </w:r>
    </w:p>
    <w:p w14:paraId="78130DC0" w14:textId="77777777" w:rsidR="002A08FA" w:rsidRPr="00697061" w:rsidRDefault="00000000" w:rsidP="007A6F3E">
      <w:pPr>
        <w:ind w:left="0" w:right="260" w:firstLine="0"/>
      </w:pPr>
      <w:r w:rsidRPr="00697061">
        <w:t xml:space="preserve">Mais attendu, d'abord, que la cour d'appel, qui n'a pas fait application de l'article L. 122-44, devenu L. 1332-4, du code du travail, a souverainement estimé que l'employeur n'avait pas engagé la procédure de licenciement dans un délai restreint après avoir eu connaissance des faits fautifs reprochés, ce dont elle a exactement déduit, abstraction faite des motifs surabondants critiqués par la quatrième branche, qu'il ne pouvait se prévaloir d'une faute grave ; </w:t>
      </w:r>
    </w:p>
    <w:p w14:paraId="0E038553" w14:textId="77777777" w:rsidR="002A08FA" w:rsidRPr="00697061" w:rsidRDefault="00000000" w:rsidP="007A6F3E">
      <w:pPr>
        <w:spacing w:after="86" w:line="259" w:lineRule="auto"/>
        <w:ind w:left="0" w:right="260" w:firstLine="0"/>
        <w:jc w:val="left"/>
      </w:pPr>
      <w:r w:rsidRPr="00697061">
        <w:rPr>
          <w:sz w:val="8"/>
        </w:rPr>
        <w:t xml:space="preserve"> </w:t>
      </w:r>
    </w:p>
    <w:p w14:paraId="381E7D52" w14:textId="77777777" w:rsidR="002A08FA" w:rsidRPr="00697061" w:rsidRDefault="00000000" w:rsidP="007A6F3E">
      <w:pPr>
        <w:ind w:left="0" w:right="260" w:firstLine="0"/>
      </w:pPr>
      <w:r w:rsidRPr="00697061">
        <w:t xml:space="preserve">Attendu, ensuite, qu'exerçant le pouvoir qu'elle tient de l'article L. 122-14-3, devenu L. 1235-1, du code du travail, elle a décidé que les licenciements étaient sans cause réelle et sérieuse ; […] REJETTE les pourvois </w:t>
      </w:r>
    </w:p>
    <w:p w14:paraId="04BA872A" w14:textId="77777777" w:rsidR="002A08FA" w:rsidRPr="00697061" w:rsidRDefault="00000000" w:rsidP="007A6F3E">
      <w:pPr>
        <w:spacing w:after="0" w:line="239" w:lineRule="auto"/>
        <w:ind w:left="0" w:right="260" w:firstLine="0"/>
        <w:jc w:val="left"/>
      </w:pPr>
      <w:r w:rsidRPr="00697061">
        <w:rPr>
          <w:b/>
        </w:rPr>
        <w:t xml:space="preserve">  </w:t>
      </w:r>
    </w:p>
    <w:p w14:paraId="02DFF79B" w14:textId="77777777" w:rsidR="002A08FA" w:rsidRPr="00697061" w:rsidRDefault="00000000" w:rsidP="007A6F3E">
      <w:pPr>
        <w:pStyle w:val="Titre5"/>
        <w:ind w:left="0" w:right="260" w:firstLine="0"/>
      </w:pPr>
      <w:r w:rsidRPr="00697061">
        <w:t xml:space="preserve">DOC. 9 : Cass. soc., 16 avril 2008, n°06-41999, Bull. civ. V, n°86 </w:t>
      </w:r>
    </w:p>
    <w:p w14:paraId="652AA243" w14:textId="77777777" w:rsidR="002A08FA" w:rsidRPr="00697061" w:rsidRDefault="00000000" w:rsidP="007A6F3E">
      <w:pPr>
        <w:spacing w:after="89" w:line="259" w:lineRule="auto"/>
        <w:ind w:left="0" w:right="260" w:firstLine="0"/>
        <w:jc w:val="left"/>
      </w:pPr>
      <w:r w:rsidRPr="00697061">
        <w:rPr>
          <w:sz w:val="8"/>
        </w:rPr>
        <w:t xml:space="preserve"> </w:t>
      </w:r>
    </w:p>
    <w:p w14:paraId="2F9FE3F2" w14:textId="77777777" w:rsidR="002A08FA" w:rsidRPr="00697061" w:rsidRDefault="00000000" w:rsidP="007A6F3E">
      <w:pPr>
        <w:ind w:left="0" w:right="260" w:firstLine="0"/>
      </w:pPr>
      <w:r w:rsidRPr="00697061">
        <w:t xml:space="preserve">Attendu, selon l'arrêt attaqué (Poitiers, 14 février 2006), que Mme X..., qui était au service de la société Azur Net Poitou en qualité d'ouvrier nettoyeur depuis le 22 avril 1980, a été licenciée le 10 novembre 2003, pour inaptitude physique, après avoir fait l'objet de trois avertissements et d'une mise à pied ; </w:t>
      </w:r>
    </w:p>
    <w:p w14:paraId="23F89235" w14:textId="77777777" w:rsidR="002A08FA" w:rsidRPr="00697061" w:rsidRDefault="00000000" w:rsidP="007A6F3E">
      <w:pPr>
        <w:spacing w:after="86" w:line="259" w:lineRule="auto"/>
        <w:ind w:left="0" w:right="260" w:firstLine="0"/>
        <w:jc w:val="left"/>
      </w:pPr>
      <w:r w:rsidRPr="00697061">
        <w:rPr>
          <w:sz w:val="8"/>
        </w:rPr>
        <w:t xml:space="preserve"> </w:t>
      </w:r>
    </w:p>
    <w:p w14:paraId="120DC62F" w14:textId="77777777" w:rsidR="002A08FA" w:rsidRPr="00697061" w:rsidRDefault="00000000" w:rsidP="007A6F3E">
      <w:pPr>
        <w:ind w:left="0" w:right="260" w:firstLine="0"/>
      </w:pPr>
      <w:r w:rsidRPr="00697061">
        <w:t xml:space="preserve">Attendu que la société Azur Net Poitou fait grief à l'arrêt d'avoir prononcé l'annulation des avertissements des 16 avril, 17 avril et 23 juin 2003, alors, selon le moyen : </w:t>
      </w:r>
    </w:p>
    <w:p w14:paraId="3578C521" w14:textId="77777777" w:rsidR="002A08FA" w:rsidRPr="00697061" w:rsidRDefault="00000000" w:rsidP="007A6F3E">
      <w:pPr>
        <w:spacing w:after="0" w:line="259" w:lineRule="auto"/>
        <w:ind w:left="0" w:right="260" w:firstLine="0"/>
        <w:jc w:val="right"/>
      </w:pPr>
      <w:r w:rsidRPr="00697061">
        <w:t xml:space="preserve">1°/ qu'il résulte de l'article L. 122-41 du code du travail que, lorsque la sanction est un avertissement l'employeur n'est pas </w:t>
      </w:r>
    </w:p>
    <w:p w14:paraId="752F4479" w14:textId="35DB21F6" w:rsidR="002A08FA" w:rsidRPr="00697061" w:rsidRDefault="00000000" w:rsidP="007A6F3E">
      <w:pPr>
        <w:ind w:left="0" w:right="260" w:firstLine="0"/>
      </w:pPr>
      <w:r w:rsidRPr="00697061">
        <w:t xml:space="preserve">tenu d'observer la procédure prévue </w:t>
      </w:r>
      <w:r w:rsidR="006C6C32" w:rsidRPr="00697061">
        <w:t>par le</w:t>
      </w:r>
      <w:r w:rsidRPr="00697061">
        <w:t xml:space="preserve"> deuxième alinéa dudit article ; que, par conséquent, il n'est pas tenu de convoquer le salarié à un entretien préalable, et s'il le fait cependant, il n'a pas l'obligation de notifier l'avertissement dans le délai maximum d'un mois suivant l'entretien, peu important qu'initialement l'employeur n'ait pas su quelle sanction il allait prononcer ; qu'en jugeant le contraire, pour annuler les avertissements des 16 avril et 23 juin 2003, la cour d'appel a violé le texte susvisé ; </w:t>
      </w:r>
    </w:p>
    <w:p w14:paraId="3162CCB8" w14:textId="77777777" w:rsidR="002A08FA" w:rsidRPr="00697061" w:rsidRDefault="00000000" w:rsidP="007A6F3E">
      <w:pPr>
        <w:spacing w:after="0" w:line="259" w:lineRule="auto"/>
        <w:ind w:left="0" w:right="260" w:firstLine="0"/>
        <w:jc w:val="right"/>
      </w:pPr>
      <w:r w:rsidRPr="00697061">
        <w:t xml:space="preserve">2°/ que le prononcé d'une sanction n'épuise le pouvoir disciplinaire de l'employeur que relativement aux seuls faits </w:t>
      </w:r>
    </w:p>
    <w:p w14:paraId="365484F0" w14:textId="77777777" w:rsidR="002A08FA" w:rsidRPr="00697061" w:rsidRDefault="00000000" w:rsidP="007A6F3E">
      <w:pPr>
        <w:ind w:left="0" w:right="260" w:firstLine="0"/>
      </w:pPr>
      <w:r w:rsidRPr="00697061">
        <w:t xml:space="preserve">sanctionnés ; qu'en l'espèce, il résulte de l'arrêt que l'avertissement du 16 avril 2003 a été prononcé pour d'autres faits que celui sanctionné par l'avertissement du 17 avril 2003 ; qu'en décidant cependant qu'elle avait épuisé son pouvoir disciplinaire le 16 avril 2003 dès lors qu'elle avait déjà connaissance à cette date du fait sanctionné le lendemain, la cour d'appel a violé l'article L. 122-40 </w:t>
      </w:r>
    </w:p>
    <w:p w14:paraId="637CB9B6" w14:textId="77777777" w:rsidR="002A08FA" w:rsidRPr="00697061" w:rsidRDefault="00000000" w:rsidP="007A6F3E">
      <w:pPr>
        <w:ind w:left="0" w:right="260" w:firstLine="0"/>
      </w:pPr>
      <w:r w:rsidRPr="00697061">
        <w:t xml:space="preserve">du code du travail ; </w:t>
      </w:r>
    </w:p>
    <w:p w14:paraId="42ED62BE" w14:textId="77777777" w:rsidR="002A08FA" w:rsidRPr="00697061" w:rsidRDefault="00000000" w:rsidP="007A6F3E">
      <w:pPr>
        <w:spacing w:after="86" w:line="259" w:lineRule="auto"/>
        <w:ind w:left="0" w:right="260" w:firstLine="0"/>
        <w:jc w:val="left"/>
      </w:pPr>
      <w:r w:rsidRPr="00697061">
        <w:rPr>
          <w:sz w:val="8"/>
        </w:rPr>
        <w:t xml:space="preserve"> </w:t>
      </w:r>
    </w:p>
    <w:p w14:paraId="27F1F4E2" w14:textId="77777777" w:rsidR="002A08FA" w:rsidRPr="00697061" w:rsidRDefault="00000000" w:rsidP="007A6F3E">
      <w:pPr>
        <w:ind w:left="0" w:right="260" w:firstLine="0"/>
      </w:pPr>
      <w:r w:rsidRPr="00697061">
        <w:t xml:space="preserve">Mais attendu que, dès lors qu'il a choisi de convoquer le salarié selon les modalités de l'article L. 122-41 du code du travail, l'employeur est tenu d'en respecter tous les termes, quelle que soit la sanction finalement infligée ; </w:t>
      </w:r>
    </w:p>
    <w:p w14:paraId="084C3E1F" w14:textId="77777777" w:rsidR="002A08FA" w:rsidRPr="00697061" w:rsidRDefault="00000000" w:rsidP="007A6F3E">
      <w:pPr>
        <w:spacing w:after="86" w:line="259" w:lineRule="auto"/>
        <w:ind w:left="0" w:right="260" w:firstLine="0"/>
        <w:jc w:val="left"/>
      </w:pPr>
      <w:r w:rsidRPr="00697061">
        <w:rPr>
          <w:sz w:val="8"/>
        </w:rPr>
        <w:t xml:space="preserve"> </w:t>
      </w:r>
    </w:p>
    <w:p w14:paraId="6FF7F1B1" w14:textId="77777777" w:rsidR="002A08FA" w:rsidRPr="00697061" w:rsidRDefault="00000000" w:rsidP="007A6F3E">
      <w:pPr>
        <w:ind w:left="0" w:right="260" w:firstLine="0"/>
      </w:pPr>
      <w:r w:rsidRPr="00697061">
        <w:t xml:space="preserve">Et attendu que la cour d'appel, qui a constaté que l'employeur avait notifié les avertissements plus d'un mois après les entretiens préalables, loin d'avoir violé le texte visé à la première branche, en a fait une exacte application, de sorte qu'abstraction faite du motif surabondant critiqué par la seconde branche, le moyen ne peut être accueilli ; </w:t>
      </w:r>
    </w:p>
    <w:p w14:paraId="1600099E" w14:textId="77777777" w:rsidR="002A08FA" w:rsidRPr="00697061" w:rsidRDefault="00000000" w:rsidP="007A6F3E">
      <w:pPr>
        <w:spacing w:after="0" w:line="259" w:lineRule="auto"/>
        <w:ind w:left="0" w:right="260" w:firstLine="0"/>
        <w:jc w:val="left"/>
      </w:pPr>
      <w:r w:rsidRPr="00697061">
        <w:lastRenderedPageBreak/>
        <w:t xml:space="preserve"> </w:t>
      </w:r>
    </w:p>
    <w:p w14:paraId="1A7D9EAF" w14:textId="77777777" w:rsidR="002A08FA" w:rsidRPr="00697061" w:rsidRDefault="00000000" w:rsidP="007A6F3E">
      <w:pPr>
        <w:spacing w:after="0" w:line="259" w:lineRule="auto"/>
        <w:ind w:left="0" w:right="260" w:firstLine="0"/>
        <w:jc w:val="left"/>
      </w:pPr>
      <w:r w:rsidRPr="00697061">
        <w:t xml:space="preserve"> </w:t>
      </w:r>
    </w:p>
    <w:p w14:paraId="603D6076" w14:textId="77777777" w:rsidR="002A08FA" w:rsidRPr="00697061" w:rsidRDefault="00000000" w:rsidP="007A6F3E">
      <w:pPr>
        <w:spacing w:after="0" w:line="259" w:lineRule="auto"/>
        <w:ind w:left="0" w:right="260" w:firstLine="0"/>
        <w:jc w:val="left"/>
      </w:pPr>
      <w:r w:rsidRPr="00697061">
        <w:t xml:space="preserve"> </w:t>
      </w:r>
    </w:p>
    <w:p w14:paraId="2DAA743F" w14:textId="77777777" w:rsidR="002A08FA" w:rsidRPr="00697061" w:rsidRDefault="00000000" w:rsidP="007A6F3E">
      <w:pPr>
        <w:spacing w:after="0" w:line="259" w:lineRule="auto"/>
        <w:ind w:left="0" w:right="260" w:firstLine="0"/>
        <w:jc w:val="left"/>
      </w:pPr>
      <w:r w:rsidRPr="00697061">
        <w:t xml:space="preserve"> </w:t>
      </w:r>
    </w:p>
    <w:p w14:paraId="7F3A6582" w14:textId="77777777" w:rsidR="002A08FA" w:rsidRPr="00697061" w:rsidRDefault="00000000" w:rsidP="007A6F3E">
      <w:pPr>
        <w:pStyle w:val="Titre5"/>
        <w:ind w:left="0" w:right="260" w:firstLine="0"/>
      </w:pPr>
      <w:r w:rsidRPr="00697061">
        <w:t>DOC. 10 : Cass. soc., 16 septembre 2009, n°07-45725</w:t>
      </w:r>
      <w:r w:rsidRPr="00697061">
        <w:rPr>
          <w:i/>
        </w:rPr>
        <w:t xml:space="preserve"> </w:t>
      </w:r>
    </w:p>
    <w:p w14:paraId="7E551725" w14:textId="77777777" w:rsidR="002A08FA" w:rsidRPr="00697061" w:rsidRDefault="00000000" w:rsidP="007A6F3E">
      <w:pPr>
        <w:spacing w:after="0" w:line="259" w:lineRule="auto"/>
        <w:ind w:left="0" w:right="260" w:firstLine="0"/>
        <w:jc w:val="left"/>
      </w:pPr>
      <w:r w:rsidRPr="00697061">
        <w:rPr>
          <w:b/>
        </w:rPr>
        <w:t xml:space="preserve"> </w:t>
      </w:r>
    </w:p>
    <w:p w14:paraId="2165EE70" w14:textId="77777777" w:rsidR="002A08FA" w:rsidRPr="00697061" w:rsidRDefault="00000000" w:rsidP="007A6F3E">
      <w:pPr>
        <w:ind w:left="0" w:right="260" w:firstLine="0"/>
      </w:pPr>
      <w:r w:rsidRPr="00697061">
        <w:t>Attendu, selon l'arrêt attaqué, que M. Rossi a été engagé en qualité de spécialiste entretien par la société Idex et compagnie, aux droits de laquelle se trouve la société Idex Energies, le 18 août 1988 ; que, muté avec son accord, en application de la clause de mobilité figurant à son contrat de travail, sur le site Eurocopter à compter du 1</w:t>
      </w:r>
      <w:r w:rsidRPr="00697061">
        <w:rPr>
          <w:vertAlign w:val="superscript"/>
        </w:rPr>
        <w:t>er</w:t>
      </w:r>
      <w:r w:rsidRPr="00697061">
        <w:t xml:space="preserve"> juin 2004, il occupait la fonction de contremaître principal ; que, par lettre du 17 septembre 2004 lui notifiant une mise à pied conservatoire, il a été convoqué à un entretien préalable fixé au 28 septembre 2004 ; que, par lettre du 25 octobre 2004, l'employeur lui a notifié qu'il n'entendait pas donner suite au projet de licenciement pour faute grave, a annulé les conséquences de la mise à pied conservatoire et décidé de l'affecter sur un autre site ; que le salarié s'est opposé à cette mutation et a saisi la juridiction prud'homale le 19 novembre 2004 en résiliation judiciaire du contrat de travail, puis a pris acte de la rupture par lettre du 22 novembre 2004; </w:t>
      </w:r>
    </w:p>
    <w:p w14:paraId="5E790C3D" w14:textId="77777777" w:rsidR="002A08FA" w:rsidRPr="00697061" w:rsidRDefault="00000000" w:rsidP="007A6F3E">
      <w:pPr>
        <w:spacing w:after="89" w:line="259" w:lineRule="auto"/>
        <w:ind w:left="0" w:right="260" w:firstLine="0"/>
        <w:jc w:val="left"/>
      </w:pPr>
      <w:r w:rsidRPr="00697061">
        <w:rPr>
          <w:sz w:val="8"/>
        </w:rPr>
        <w:t xml:space="preserve"> </w:t>
      </w:r>
    </w:p>
    <w:p w14:paraId="64D759EC" w14:textId="77777777" w:rsidR="002A08FA" w:rsidRPr="00697061" w:rsidRDefault="00000000" w:rsidP="007A6F3E">
      <w:pPr>
        <w:ind w:left="0" w:right="260" w:firstLine="0"/>
      </w:pPr>
      <w:r w:rsidRPr="00697061">
        <w:t xml:space="preserve">Attendu que l'employeur fait grief à l'arrêt d'avoir dit que la prise d'acte produisait les effets d'un licenciement sans cause réelle et sérieuse et de l'avoir condamné à payer à M. Rossi diverses sommes à ce titre.  </w:t>
      </w:r>
    </w:p>
    <w:p w14:paraId="34A1A3CD" w14:textId="77777777" w:rsidR="002A08FA" w:rsidRPr="00697061" w:rsidRDefault="00000000" w:rsidP="007A6F3E">
      <w:pPr>
        <w:spacing w:after="89" w:line="259" w:lineRule="auto"/>
        <w:ind w:left="0" w:right="260" w:firstLine="0"/>
        <w:jc w:val="left"/>
      </w:pPr>
      <w:r w:rsidRPr="00697061">
        <w:rPr>
          <w:sz w:val="8"/>
        </w:rPr>
        <w:t xml:space="preserve"> </w:t>
      </w:r>
    </w:p>
    <w:p w14:paraId="3815CCFC" w14:textId="77777777" w:rsidR="002A08FA" w:rsidRPr="00697061" w:rsidRDefault="00000000" w:rsidP="007A6F3E">
      <w:pPr>
        <w:ind w:left="0" w:right="260" w:firstLine="0"/>
      </w:pPr>
      <w:r w:rsidRPr="00697061">
        <w:t xml:space="preserve">Mais attendu d'abord qu'ayant relevé que la mutation du salarié sur un autre site était motivée par ses défaillances dans la gestion des contrats dont il avait la responsabilité et sur la base desquelles l'employeur avait d'abord initié une procédure de licenciement pour faute grave du salarié, la cour d'appel en a justement déduit qu'elle avait ainsi un caractère disciplinaire ; </w:t>
      </w:r>
    </w:p>
    <w:p w14:paraId="3765AD66" w14:textId="77777777" w:rsidR="002A08FA" w:rsidRPr="00697061" w:rsidRDefault="00000000" w:rsidP="007A6F3E">
      <w:pPr>
        <w:spacing w:after="89" w:line="259" w:lineRule="auto"/>
        <w:ind w:left="0" w:right="260" w:firstLine="0"/>
        <w:jc w:val="left"/>
      </w:pPr>
      <w:r w:rsidRPr="00697061">
        <w:rPr>
          <w:sz w:val="8"/>
        </w:rPr>
        <w:t xml:space="preserve"> </w:t>
      </w:r>
    </w:p>
    <w:p w14:paraId="52B9F154" w14:textId="0E1E2975" w:rsidR="002A08FA" w:rsidRDefault="00000000" w:rsidP="007A6F3E">
      <w:pPr>
        <w:ind w:left="0" w:right="260" w:firstLine="0"/>
      </w:pPr>
      <w:r w:rsidRPr="00697061">
        <w:t>Et attendu, ensuite qu'ayant constaté que l'employeur s'était abstenu de toute procédure disciplinaire et que les faits allégués à l'encontre du salarié étaient invérifiables, elle a pu décider qu'il avait fait un usage abusif de la clause contractuelle de mobilité en sorte que la prise d'acte de la rupture par le salarié produisait les effets d'un licenciement sans cause réelle et sérieuse</w:t>
      </w:r>
      <w:r w:rsidR="002B320B">
        <w:t>.</w:t>
      </w:r>
    </w:p>
    <w:p w14:paraId="638F8718" w14:textId="77777777" w:rsidR="002B320B" w:rsidRDefault="002B320B" w:rsidP="007A6F3E">
      <w:pPr>
        <w:ind w:left="0" w:right="260" w:firstLine="0"/>
      </w:pPr>
    </w:p>
    <w:p w14:paraId="3F82C4AB" w14:textId="77777777" w:rsidR="002B320B" w:rsidRDefault="002B320B" w:rsidP="007A6F3E">
      <w:pPr>
        <w:ind w:left="0" w:right="260" w:firstLine="0"/>
      </w:pPr>
    </w:p>
    <w:p w14:paraId="0B6A5297" w14:textId="77777777" w:rsidR="002B320B" w:rsidRPr="002B320B" w:rsidRDefault="002B320B" w:rsidP="007A6F3E">
      <w:pPr>
        <w:ind w:left="0" w:right="260" w:firstLine="0"/>
        <w:rPr>
          <w:b/>
          <w:bCs/>
        </w:rPr>
      </w:pPr>
      <w:r w:rsidRPr="002B320B">
        <w:rPr>
          <w:b/>
          <w:bCs/>
        </w:rPr>
        <w:t xml:space="preserve">DOC. 10 BIS : La convention tripartite et unique de mobilité. </w:t>
      </w:r>
    </w:p>
    <w:p w14:paraId="67889BEC" w14:textId="53DAC953" w:rsidR="002B320B" w:rsidRDefault="002B320B" w:rsidP="007A6F3E">
      <w:pPr>
        <w:ind w:left="0" w:right="260" w:firstLine="0"/>
      </w:pPr>
      <w:r>
        <w:t xml:space="preserve">Pour organiser la mobilité d'un salarié au sein d'un groupe ou d'un réseau d'entreprises, le transfert de son contrat de travail doit être décidé. Dans le cas où ni l'article L. 1224-1 du Code du travail ni l'accord de branche ne l'impose, la mobilité peut résulter d'une décision volontaire. L'accord exprès du salarié concerné est alors requis (Cass. soc., 7 nov. 1989, n° 86-43.524 : JurisData n° 1989-003739 ; Bull. civ. V, n° 644). Une convention prévoyant la rupture d'un commun accord du contrat de travail conclu avec la société d'origine, la création d'un nouveau lien contractuel avec la société d'accueil et les rapports entre ces deux entités juridiques doit être conclue. Puisqu'elle organise la poursuite du contrat de travail, les dispositions relatives à la rupture conventionnelle sont inapplicables (Cass. soc., 8 juin 2016, n° 15-17.555 : JurisData n° 2016-010844 ; JCP S 2016, 1265, note G. Loiseau). Faute d'une telle convention, la rupture du premier contrat est irrégulière. </w:t>
      </w:r>
    </w:p>
    <w:p w14:paraId="7ED29CAC" w14:textId="77777777" w:rsidR="002B320B" w:rsidRDefault="002B320B" w:rsidP="007A6F3E">
      <w:pPr>
        <w:ind w:left="0" w:right="260" w:firstLine="0"/>
      </w:pPr>
      <w:r>
        <w:t>La Cour de cassation refuse de trouver la commune intention des parties relative à la mobilité du salarié dans des actes distincts. L'inefficacité des signatures séparées vise à protéger le salarié. Le transfert du contrat devant être réalisé en un trait de temps, le salarié ne risque pas de se trouver, après avoir rompu son contrat de travail initial, confronté à la renonciation du nouvel employeur de l'embaucher dans les conditions promises. La solution est appliquée avec la plus grande rigueur. Sans instrumentum unique, il est vain de faire état de la demande de mutation initiée par le salarié et formée par l'acceptation de la demande par le nouvel employeur puis par l'acceptation de la mutation par l'ancien employeur (Cass. soc., 26 oct. 2022, n° 21-10.495 : JurisData n° 2022-017487 ; JCP S 2022, 1324, note J.-F. Cesaro ; JCP E 2023, 1022, note A. Chaulet et S. Gouy-Le Devehat ; RD rur. 2023, comm. 15, Th. Tauran). La bonne foi contractuelle invoquée à l'encontre du salarié démissionnaire ne sauve pas le premier employeur de toute condamnation judiciaire. Le fait que les éléments essentiels du contrat de travail soient maintenus (ancienneté, fonctions, classification, rémunération) ne démontre pas non plus l'accord des parties en vue d'assurer la poursuite du contrat de travail.</w:t>
      </w:r>
    </w:p>
    <w:p w14:paraId="53397FC3" w14:textId="70D180EC" w:rsidR="002B320B" w:rsidRPr="00697061" w:rsidRDefault="002B320B" w:rsidP="007A6F3E">
      <w:pPr>
        <w:ind w:left="0" w:right="260" w:firstLine="0"/>
      </w:pPr>
      <w:r>
        <w:t>La Cour de cassation a confirmé l'exigence formelle d'une convention tripartite relevant d'un acte unique dans un cas où le salarié avait signé avec son employeur une convention de rupture d'un commun accord de son contrat de travail précisant qu'il prenait ses fonctions auprès d'une autre société, puis conclu, le lendemain, avec cette société, un contrat à durée indéterminée aux mêmes conditions. La Cour constate qu'il n'existe pas de convention tripartite mais deux conventions bilatérales. L'arrêt est surtout intéressant pour les conséquences qu'il tire de l'irrégularité. La convention de rupture est annulée car le contrat de travail du salarié était, à cette date, suspendu à la suite d'un accident du travail ( Cass. soc., 7 mai 2024, n° 22-22.641, F-B  : JurisData n° 2024-006525 ; JCP S 2024, 1201, note P. Morvan ; JCP E 2024, 1214, note Th. Lahalle). L'annulation pourrait toutefois être limitée à ses effets indemnitaires. Telle est la solution adoptée en matière de prise d'acte (Cass. soc., 29 mai 2013, n° 12-15.974 : JurisData n° 2013-010781 ; JCP S 2013, 1338, note F. Dumont ; Bull. civ. V, n° 138). Le salarié ne devrait pas être autorisé à rétracter sa volonté de quitter l'entreprise formalisée, sans vice du consentement, dans la convention bilatérale. Il ne pourrait donc pas pouvoir demander sa réintégration.</w:t>
      </w:r>
    </w:p>
    <w:p w14:paraId="426C0419" w14:textId="77777777" w:rsidR="002A08FA" w:rsidRPr="00697061" w:rsidRDefault="00000000" w:rsidP="007A6F3E">
      <w:pPr>
        <w:spacing w:after="0" w:line="259" w:lineRule="auto"/>
        <w:ind w:left="0" w:right="260" w:firstLine="0"/>
        <w:jc w:val="left"/>
      </w:pPr>
      <w:r w:rsidRPr="00697061">
        <w:rPr>
          <w:b/>
        </w:rPr>
        <w:t xml:space="preserve"> </w:t>
      </w:r>
    </w:p>
    <w:p w14:paraId="44E61217" w14:textId="77777777" w:rsidR="002A08FA" w:rsidRPr="00697061" w:rsidRDefault="00000000" w:rsidP="007A6F3E">
      <w:pPr>
        <w:spacing w:after="0" w:line="259" w:lineRule="auto"/>
        <w:ind w:left="0" w:right="260" w:firstLine="0"/>
        <w:jc w:val="left"/>
      </w:pPr>
      <w:r w:rsidRPr="00697061">
        <w:t xml:space="preserve"> </w:t>
      </w:r>
    </w:p>
    <w:p w14:paraId="4950E27C" w14:textId="77777777" w:rsidR="002A08FA" w:rsidRPr="00697061" w:rsidRDefault="00000000" w:rsidP="007A6F3E">
      <w:pPr>
        <w:pStyle w:val="Titre5"/>
        <w:ind w:left="0" w:right="260" w:firstLine="0"/>
      </w:pPr>
      <w:r w:rsidRPr="00697061">
        <w:t xml:space="preserve">DOC. 11 : Cass. soc., 19 septembre 2007, n°06-40155  </w:t>
      </w:r>
    </w:p>
    <w:p w14:paraId="3F0D78A0" w14:textId="77777777" w:rsidR="002A08FA" w:rsidRPr="00697061" w:rsidRDefault="00000000" w:rsidP="007A6F3E">
      <w:pPr>
        <w:spacing w:after="86" w:line="259" w:lineRule="auto"/>
        <w:ind w:left="0" w:right="260" w:firstLine="0"/>
        <w:jc w:val="left"/>
      </w:pPr>
      <w:r w:rsidRPr="00697061">
        <w:rPr>
          <w:b/>
          <w:sz w:val="8"/>
        </w:rPr>
        <w:t xml:space="preserve"> </w:t>
      </w:r>
    </w:p>
    <w:p w14:paraId="02D97A34" w14:textId="77777777" w:rsidR="002A08FA" w:rsidRPr="00697061" w:rsidRDefault="00000000" w:rsidP="007A6F3E">
      <w:pPr>
        <w:ind w:left="0" w:right="260" w:firstLine="0"/>
      </w:pPr>
      <w:r w:rsidRPr="00697061">
        <w:t xml:space="preserve">Vu les articles L. 122-14-3, L. 122-40 et L. 122-41 du code du travail ; </w:t>
      </w:r>
    </w:p>
    <w:p w14:paraId="6C31DBD4" w14:textId="77777777" w:rsidR="002A08FA" w:rsidRPr="00697061" w:rsidRDefault="00000000" w:rsidP="007A6F3E">
      <w:pPr>
        <w:spacing w:after="86" w:line="259" w:lineRule="auto"/>
        <w:ind w:left="0" w:right="260" w:firstLine="0"/>
        <w:jc w:val="left"/>
      </w:pPr>
      <w:r w:rsidRPr="00697061">
        <w:rPr>
          <w:sz w:val="8"/>
        </w:rPr>
        <w:t xml:space="preserve"> </w:t>
      </w:r>
    </w:p>
    <w:p w14:paraId="4FCB4409" w14:textId="77777777" w:rsidR="002A08FA" w:rsidRPr="00697061" w:rsidRDefault="00000000" w:rsidP="007A6F3E">
      <w:pPr>
        <w:ind w:left="0" w:right="260" w:firstLine="0"/>
      </w:pPr>
      <w:r w:rsidRPr="00697061">
        <w:t xml:space="preserve">Attendu que M. Lecorvaisier, engagé par la société La Parqueterie le 1er novembre 1997 en qualité de technicien coordinateur, a été mis à pied à titre conservatoire par lettre du 27 novembre 2000, puis licencié pour faute grave par lettre du 25 janvier 2001 ; Attendu que pour décider que le licenciement du salarié était fondé sur une faute grave et le débouter de ses demandes </w:t>
      </w:r>
      <w:r w:rsidRPr="00697061">
        <w:lastRenderedPageBreak/>
        <w:t xml:space="preserve">d'indemnités l'arrêt retient que la mise à pied prononcée expressément à titre conservatoire et pour un temps indéterminé, dans l'attente des différentes vérifications nécessaires à l'enquête de l'employeur, présente un caractère conservatoire ; </w:t>
      </w:r>
    </w:p>
    <w:p w14:paraId="43FDECF4" w14:textId="77777777" w:rsidR="002A08FA" w:rsidRPr="00697061" w:rsidRDefault="00000000" w:rsidP="007A6F3E">
      <w:pPr>
        <w:spacing w:after="89" w:line="259" w:lineRule="auto"/>
        <w:ind w:left="0" w:right="260" w:firstLine="0"/>
        <w:jc w:val="left"/>
      </w:pPr>
      <w:r w:rsidRPr="00697061">
        <w:rPr>
          <w:sz w:val="8"/>
        </w:rPr>
        <w:t xml:space="preserve"> </w:t>
      </w:r>
    </w:p>
    <w:p w14:paraId="7F7824C1" w14:textId="77777777" w:rsidR="002A08FA" w:rsidRPr="00697061" w:rsidRDefault="00000000" w:rsidP="007A6F3E">
      <w:pPr>
        <w:ind w:left="0" w:right="260" w:firstLine="0"/>
      </w:pPr>
      <w:r w:rsidRPr="00697061">
        <w:t xml:space="preserve">Qu'en statuant ainsi, alors qu'elle avait constaté que la mise à pied n'avait pas été suivie immédiatement de l'engagement d'une procédure de licenciement en sorte que, malgré la qualification que lui avait donnée l'employeur, cette mesure présentait le caractère d'une sanction disciplinaire, et que l'employeur ne pouvait ensuite décider à raison des mêmes faits le licenciement de l'intéressé, la cour d'appel a violé les textes susvisés. </w:t>
      </w:r>
    </w:p>
    <w:p w14:paraId="3F26F155" w14:textId="77777777" w:rsidR="002A08FA" w:rsidRPr="00697061" w:rsidRDefault="00000000" w:rsidP="007A6F3E">
      <w:pPr>
        <w:spacing w:after="0" w:line="259" w:lineRule="auto"/>
        <w:ind w:left="0" w:right="260" w:firstLine="0"/>
        <w:jc w:val="left"/>
      </w:pPr>
      <w:r w:rsidRPr="00697061">
        <w:rPr>
          <w:sz w:val="20"/>
        </w:rPr>
        <w:t xml:space="preserve"> </w:t>
      </w:r>
    </w:p>
    <w:p w14:paraId="54050F09" w14:textId="77777777" w:rsidR="002A08FA" w:rsidRPr="00697061" w:rsidRDefault="00000000" w:rsidP="007A6F3E">
      <w:pPr>
        <w:spacing w:after="0" w:line="259" w:lineRule="auto"/>
        <w:ind w:left="0" w:right="260" w:firstLine="0"/>
        <w:jc w:val="left"/>
      </w:pPr>
      <w:r w:rsidRPr="00697061">
        <w:rPr>
          <w:sz w:val="20"/>
        </w:rPr>
        <w:t xml:space="preserve"> </w:t>
      </w:r>
    </w:p>
    <w:p w14:paraId="611EBF35" w14:textId="77777777" w:rsidR="002A08FA" w:rsidRPr="00697061" w:rsidRDefault="00000000" w:rsidP="007A6F3E">
      <w:pPr>
        <w:pStyle w:val="Titre5"/>
        <w:ind w:left="0" w:right="260" w:firstLine="0"/>
      </w:pPr>
      <w:r w:rsidRPr="00697061">
        <w:t xml:space="preserve">DOC. 12 : Cass. soc., 25 septembre 2013, n°12-12976, Bull. civ. V, n°203 </w:t>
      </w:r>
    </w:p>
    <w:p w14:paraId="739A4684" w14:textId="77777777" w:rsidR="002A08FA" w:rsidRPr="00697061" w:rsidRDefault="00000000" w:rsidP="007A6F3E">
      <w:pPr>
        <w:spacing w:after="89" w:line="259" w:lineRule="auto"/>
        <w:ind w:left="0" w:right="260" w:firstLine="0"/>
        <w:jc w:val="left"/>
      </w:pPr>
      <w:r w:rsidRPr="00697061">
        <w:rPr>
          <w:sz w:val="8"/>
        </w:rPr>
        <w:t xml:space="preserve"> </w:t>
      </w:r>
    </w:p>
    <w:p w14:paraId="0090363C" w14:textId="77777777" w:rsidR="002A08FA" w:rsidRPr="00697061" w:rsidRDefault="00000000" w:rsidP="007A6F3E">
      <w:pPr>
        <w:ind w:left="0" w:right="260" w:firstLine="0"/>
      </w:pPr>
      <w:r w:rsidRPr="00697061">
        <w:t xml:space="preserve">Vu l'article L. 1331-1 du code du travail ; </w:t>
      </w:r>
    </w:p>
    <w:p w14:paraId="377D4E13" w14:textId="77777777" w:rsidR="002A08FA" w:rsidRPr="00697061" w:rsidRDefault="00000000" w:rsidP="007A6F3E">
      <w:pPr>
        <w:spacing w:after="86" w:line="259" w:lineRule="auto"/>
        <w:ind w:left="0" w:right="260" w:firstLine="0"/>
        <w:jc w:val="left"/>
      </w:pPr>
      <w:r w:rsidRPr="00697061">
        <w:rPr>
          <w:sz w:val="8"/>
        </w:rPr>
        <w:t xml:space="preserve"> </w:t>
      </w:r>
    </w:p>
    <w:p w14:paraId="5D29042C" w14:textId="77777777" w:rsidR="002A08FA" w:rsidRPr="00697061" w:rsidRDefault="00000000" w:rsidP="007A6F3E">
      <w:pPr>
        <w:ind w:left="0" w:right="260" w:firstLine="0"/>
      </w:pPr>
      <w:r w:rsidRPr="00697061">
        <w:t xml:space="preserve">Attendu, selon l'arrêt attaqué, que M. X... a été engagé le 29 janvier 2007 en qualité d'employé commercial par la société Distribution Casino France ; qu'après avoir fait l'objet d'un avertissement le 7 mai 2009, il a été licencié pour faute grave par lettre du 28 mai suivant ; que contestant son licenciement, il a saisi la juridiction prud'homale de diverses demandes ; </w:t>
      </w:r>
    </w:p>
    <w:p w14:paraId="0991E60D" w14:textId="77777777" w:rsidR="002A08FA" w:rsidRPr="00697061" w:rsidRDefault="00000000" w:rsidP="007A6F3E">
      <w:pPr>
        <w:spacing w:after="86" w:line="259" w:lineRule="auto"/>
        <w:ind w:left="0" w:right="260" w:firstLine="0"/>
        <w:jc w:val="left"/>
      </w:pPr>
      <w:r w:rsidRPr="00697061">
        <w:rPr>
          <w:sz w:val="8"/>
        </w:rPr>
        <w:t xml:space="preserve"> </w:t>
      </w:r>
    </w:p>
    <w:p w14:paraId="3D3340F0" w14:textId="77777777" w:rsidR="002A08FA" w:rsidRPr="00697061" w:rsidRDefault="00000000" w:rsidP="007A6F3E">
      <w:pPr>
        <w:ind w:left="0" w:right="260" w:firstLine="0"/>
      </w:pPr>
      <w:r w:rsidRPr="00697061">
        <w:t xml:space="preserve">Attendu que pour dire le licenciement fondé sur une cause réelle et sérieuse, l'arrêt retient que le principe du non-cumul des sanctions ne s'applique pas en l'espèce dans la mesure où la mise à pied disciplinaire d'un jour du 7 mai 2009, avec prise d'effet le 18 mai 2009, a été prononcée pour non mise en place de la marchandise « promo » et non mise en place de la marchandise, alors que le licenciement prononcé le 28 mai 2009 est fondé sur la présence en rayon de produits périmés le 27 avril 2009 qui sont des faits distincts ; que si les faits reprochés dans la lettre de licenciement se sont déroulés et ont été connus de l'employeur le 27 avril 2009, soit avant le prononcé de la sanction disciplinaire, il y a eu enclenchement de deux procédures distinctes ; que le pouvoir de licencier ne pouvait être épuisé à travers une procédure de simple sanction disciplinaire et que l'employeur pouvait valablement prononcer le licenciement du salarié pour des faits antérieurs ; </w:t>
      </w:r>
    </w:p>
    <w:p w14:paraId="724F0436" w14:textId="77777777" w:rsidR="002A08FA" w:rsidRPr="00697061" w:rsidRDefault="00000000" w:rsidP="007A6F3E">
      <w:pPr>
        <w:spacing w:after="89" w:line="259" w:lineRule="auto"/>
        <w:ind w:left="0" w:right="260" w:firstLine="0"/>
        <w:jc w:val="left"/>
      </w:pPr>
      <w:r w:rsidRPr="00697061">
        <w:rPr>
          <w:sz w:val="8"/>
        </w:rPr>
        <w:t xml:space="preserve"> </w:t>
      </w:r>
    </w:p>
    <w:p w14:paraId="5C618154" w14:textId="77777777" w:rsidR="002A08FA" w:rsidRPr="00697061" w:rsidRDefault="00000000" w:rsidP="007A6F3E">
      <w:pPr>
        <w:ind w:left="0" w:right="260" w:firstLine="0"/>
      </w:pPr>
      <w:r w:rsidRPr="00697061">
        <w:t xml:space="preserve">Attendu, cependant, que l'employeur qui, ayant connaissance de divers faits commis par le salarié considérés par lui comme fautifs, choisit de n'en sanctionner que certains, ne peut plus ultérieurement prononcer une nouvelle mesure disciplinaire pour sanctionner les autres faits antérieurs à la première sanction ; </w:t>
      </w:r>
    </w:p>
    <w:p w14:paraId="23AB5B25" w14:textId="77777777" w:rsidR="002A08FA" w:rsidRPr="00697061" w:rsidRDefault="00000000" w:rsidP="007A6F3E">
      <w:pPr>
        <w:spacing w:after="89" w:line="259" w:lineRule="auto"/>
        <w:ind w:left="0" w:right="260" w:firstLine="0"/>
        <w:jc w:val="left"/>
      </w:pPr>
      <w:r w:rsidRPr="00697061">
        <w:rPr>
          <w:sz w:val="8"/>
        </w:rPr>
        <w:t xml:space="preserve"> </w:t>
      </w:r>
    </w:p>
    <w:p w14:paraId="7FD455EE" w14:textId="77777777" w:rsidR="002A08FA" w:rsidRPr="00697061" w:rsidRDefault="00000000" w:rsidP="007A6F3E">
      <w:pPr>
        <w:ind w:left="0" w:right="260" w:firstLine="0"/>
      </w:pPr>
      <w:r w:rsidRPr="00697061">
        <w:t xml:space="preserve">Qu'en statuant comme elle l'a fait, alors qu'il résultait de ses constatations que, bien qu'informé d'un ensemble de faits reprochés au salarié, l'employeur avait, le 7 mai 2009, choisi de lui notifier une mise à pied disciplinaire pour certains d'entre eux, en sorte qu'il avait épuisé son pouvoir disciplinaire et ne pouvait plus prononcer un licenciement pour sanctionner tout ou partie des autres faits antérieurs à cette date, dont il avait connaissance, la cour d'appel a violé le texte susvisé ; </w:t>
      </w:r>
    </w:p>
    <w:p w14:paraId="0FF19435" w14:textId="77777777" w:rsidR="002A08FA" w:rsidRPr="00697061" w:rsidRDefault="00000000" w:rsidP="007A6F3E">
      <w:pPr>
        <w:spacing w:after="118" w:line="259" w:lineRule="auto"/>
        <w:ind w:left="0" w:right="260" w:firstLine="0"/>
        <w:jc w:val="left"/>
      </w:pPr>
      <w:r w:rsidRPr="00697061">
        <w:rPr>
          <w:sz w:val="8"/>
        </w:rPr>
        <w:t xml:space="preserve">  </w:t>
      </w:r>
    </w:p>
    <w:p w14:paraId="41CF7BC3" w14:textId="77777777" w:rsidR="002A08FA" w:rsidRPr="00697061" w:rsidRDefault="00000000" w:rsidP="007A6F3E">
      <w:pPr>
        <w:spacing w:after="5" w:line="265" w:lineRule="auto"/>
        <w:ind w:left="0" w:right="260" w:firstLine="0"/>
      </w:pPr>
      <w:r w:rsidRPr="00697061">
        <w:t xml:space="preserve">PAR CES MOTIFS : CASSE ET ANNULE, dans toutes ses dispositions, l'arrêt rendu le 31 août 2011 […]  </w:t>
      </w:r>
    </w:p>
    <w:p w14:paraId="4FCBBEC2"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5661E6ED" w14:textId="77777777" w:rsidR="002A08FA" w:rsidRPr="00697061" w:rsidRDefault="00000000" w:rsidP="007A6F3E">
      <w:pPr>
        <w:spacing w:after="0" w:line="259" w:lineRule="auto"/>
        <w:ind w:left="0" w:right="260" w:firstLine="0"/>
        <w:jc w:val="left"/>
      </w:pPr>
      <w:r w:rsidRPr="00697061">
        <w:t xml:space="preserve"> </w:t>
      </w:r>
    </w:p>
    <w:p w14:paraId="04E4F2C2" w14:textId="77777777" w:rsidR="002A08FA" w:rsidRPr="00697061" w:rsidRDefault="00000000" w:rsidP="007A6F3E">
      <w:pPr>
        <w:pStyle w:val="Titre5"/>
        <w:ind w:left="0" w:right="260" w:firstLine="0"/>
      </w:pPr>
      <w:r w:rsidRPr="00697061">
        <w:t xml:space="preserve">DOC. 13 : Cass. soc., 27 mars 2013, n°11-20737, Bull. civ. V, n°86 </w:t>
      </w:r>
    </w:p>
    <w:p w14:paraId="5E41BC17" w14:textId="77777777" w:rsidR="002A08FA" w:rsidRPr="00697061" w:rsidRDefault="00000000" w:rsidP="007A6F3E">
      <w:pPr>
        <w:spacing w:after="0" w:line="259" w:lineRule="auto"/>
        <w:ind w:left="0" w:right="260" w:firstLine="0"/>
        <w:jc w:val="left"/>
      </w:pPr>
      <w:r w:rsidRPr="00697061">
        <w:t xml:space="preserve"> </w:t>
      </w:r>
    </w:p>
    <w:p w14:paraId="1AD9A05D" w14:textId="77777777" w:rsidR="002A08FA" w:rsidRPr="00697061" w:rsidRDefault="00000000" w:rsidP="007A6F3E">
      <w:pPr>
        <w:ind w:left="0" w:right="260" w:firstLine="0"/>
      </w:pPr>
      <w:r w:rsidRPr="00697061">
        <w:t xml:space="preserve">Sur le moyen unique, pris en sa quatrième branche :  </w:t>
      </w:r>
    </w:p>
    <w:p w14:paraId="29E9D9BE" w14:textId="77777777" w:rsidR="002A08FA" w:rsidRPr="00697061" w:rsidRDefault="00000000" w:rsidP="007A6F3E">
      <w:pPr>
        <w:spacing w:after="86" w:line="259" w:lineRule="auto"/>
        <w:ind w:left="0" w:right="260" w:firstLine="0"/>
        <w:jc w:val="left"/>
      </w:pPr>
      <w:r w:rsidRPr="00697061">
        <w:rPr>
          <w:sz w:val="8"/>
        </w:rPr>
        <w:t xml:space="preserve"> </w:t>
      </w:r>
    </w:p>
    <w:p w14:paraId="0B530C38" w14:textId="77777777" w:rsidR="002A08FA" w:rsidRPr="00697061" w:rsidRDefault="00000000" w:rsidP="007A6F3E">
      <w:pPr>
        <w:ind w:left="0" w:right="260" w:firstLine="0"/>
      </w:pPr>
      <w:r w:rsidRPr="00697061">
        <w:t xml:space="preserve">Attendu, selon l'arrêt attaqué (Montpellier, 18 mai 2011), que M. X..., engagé le 1er juin 2003 par la société Art Tech, a été convoqué à un entretien préalable en vue d'une sanction disciplinaire, par lettre en date du 15 octobre 2008, avec mise à pied à titre conservatoire ; qu'il a été convoqué le 17 novembre 2008 à un second entretien préalable en vue d'une sanction disciplinaire, avec maintien de la mise à pied ; qu'il a été licencié le 26 novembre 2008 pour faute grave ; qu'il a saisi la juridiction prud'homale ; </w:t>
      </w:r>
    </w:p>
    <w:p w14:paraId="0C086AAF" w14:textId="77777777" w:rsidR="002A08FA" w:rsidRPr="00697061" w:rsidRDefault="00000000" w:rsidP="007A6F3E">
      <w:pPr>
        <w:spacing w:after="89" w:line="259" w:lineRule="auto"/>
        <w:ind w:left="0" w:right="260" w:firstLine="0"/>
        <w:jc w:val="left"/>
      </w:pPr>
      <w:r w:rsidRPr="00697061">
        <w:rPr>
          <w:sz w:val="8"/>
        </w:rPr>
        <w:t xml:space="preserve"> </w:t>
      </w:r>
    </w:p>
    <w:p w14:paraId="39F160BD" w14:textId="77777777" w:rsidR="002A08FA" w:rsidRPr="00697061" w:rsidRDefault="00000000" w:rsidP="007A6F3E">
      <w:pPr>
        <w:ind w:left="0" w:right="260" w:firstLine="0"/>
      </w:pPr>
      <w:r w:rsidRPr="00697061">
        <w:t xml:space="preserve">Attendu que l'employeur fait grief à l'arrêt de dire que le licenciement était sans cause réelle et sérieuse et de le condamner à payer au salarié diverses sommes à titre de rappel de salaires, au titre de la mise à pied, d'indemnité compensatrice de préavis, d'indemnité de congés payés, d'indemnité conventionnelle de licenciement et d'indemnités pour licenciement abusif et de le condamner à rembourser à Pôle emploi les allocations chômage versées au salarié, alors, selon le moyen, que le délai de dix jours prévu par l'article IV-2-1 de la convention collective nationale des entreprises d'architecture pour notifier la décision de licenciement, ne constitue qu'une garantie de forme dont la méconnaissance n'a pas pour effet de rendre le licenciement sans cause réelle et sérieuse ; qu'en décidant du contraire, la cour d'appel a violé le texte conventionnel susvisé ; </w:t>
      </w:r>
    </w:p>
    <w:p w14:paraId="7C191018" w14:textId="77777777" w:rsidR="002A08FA" w:rsidRPr="00697061" w:rsidRDefault="00000000" w:rsidP="007A6F3E">
      <w:pPr>
        <w:spacing w:after="89" w:line="259" w:lineRule="auto"/>
        <w:ind w:left="0" w:right="260" w:firstLine="0"/>
        <w:jc w:val="left"/>
      </w:pPr>
      <w:r w:rsidRPr="00697061">
        <w:rPr>
          <w:sz w:val="8"/>
        </w:rPr>
        <w:t xml:space="preserve"> </w:t>
      </w:r>
    </w:p>
    <w:p w14:paraId="688B55F6" w14:textId="77777777" w:rsidR="002A08FA" w:rsidRPr="00697061" w:rsidRDefault="00000000" w:rsidP="007A6F3E">
      <w:pPr>
        <w:ind w:left="0" w:right="260" w:firstLine="0"/>
      </w:pPr>
      <w:r w:rsidRPr="00697061">
        <w:t xml:space="preserve">Mais attendu que l'article IV-2-1 de la convention collective nationale des entreprises d'architecture du 27 février 2003 prévoit que conformément au code du travail, le licenciement est obligatoirement précédé d'un entretien préalable au cours duquel l'employeur indique les motifs de la rupture envisagée et que si la décision de licenciement est prise, l'employeur la notifie au salarié, dans un délai maximum de dix jours francs ; que l'inobservation de ce délai, qui constitue une garantie de fond, prive le licenciement de cause réelle et sérieuse ; qu'ayant constaté que l'entretien préalable avait eu lieu le 29 octobre 2008 et que le licenciement avait été notifié le 26 novembre 2008, dans le cadre de la même procédure de licenciement, la cour d'appel a exactement décidé que le licenciement était sans cause réelle et sérieuse ; […] </w:t>
      </w:r>
    </w:p>
    <w:p w14:paraId="446DB820" w14:textId="77777777" w:rsidR="002A08FA" w:rsidRPr="00697061" w:rsidRDefault="00000000" w:rsidP="007A6F3E">
      <w:pPr>
        <w:spacing w:after="89" w:line="259" w:lineRule="auto"/>
        <w:ind w:left="0" w:right="260" w:firstLine="0"/>
        <w:jc w:val="left"/>
      </w:pPr>
      <w:r w:rsidRPr="00697061">
        <w:rPr>
          <w:sz w:val="8"/>
        </w:rPr>
        <w:t xml:space="preserve"> </w:t>
      </w:r>
    </w:p>
    <w:p w14:paraId="403D83D5" w14:textId="77777777" w:rsidR="002A08FA" w:rsidRPr="00697061" w:rsidRDefault="00000000" w:rsidP="007A6F3E">
      <w:pPr>
        <w:ind w:left="0" w:right="260" w:firstLine="0"/>
      </w:pPr>
      <w:r w:rsidRPr="00697061">
        <w:lastRenderedPageBreak/>
        <w:t xml:space="preserve">PAR CES MOTIFS : REJETTE le pourvoi ; </w:t>
      </w:r>
    </w:p>
    <w:p w14:paraId="12F764EA" w14:textId="77777777" w:rsidR="002A08FA" w:rsidRPr="00697061" w:rsidRDefault="00000000" w:rsidP="007A6F3E">
      <w:pPr>
        <w:spacing w:after="0" w:line="259" w:lineRule="auto"/>
        <w:ind w:left="0" w:right="260" w:firstLine="0"/>
        <w:jc w:val="left"/>
      </w:pPr>
      <w:r w:rsidRPr="00697061">
        <w:rPr>
          <w:sz w:val="20"/>
        </w:rPr>
        <w:t xml:space="preserve"> </w:t>
      </w:r>
    </w:p>
    <w:p w14:paraId="37E71304" w14:textId="77777777" w:rsidR="002A08FA" w:rsidRPr="00697061" w:rsidRDefault="00000000" w:rsidP="007A6F3E">
      <w:pPr>
        <w:spacing w:after="0" w:line="259" w:lineRule="auto"/>
        <w:ind w:left="0" w:right="260" w:firstLine="0"/>
        <w:jc w:val="left"/>
      </w:pPr>
      <w:r w:rsidRPr="00697061">
        <w:rPr>
          <w:sz w:val="20"/>
        </w:rPr>
        <w:t xml:space="preserve"> </w:t>
      </w:r>
    </w:p>
    <w:p w14:paraId="36D14829" w14:textId="77777777" w:rsidR="002A08FA" w:rsidRPr="00697061" w:rsidRDefault="00000000" w:rsidP="007A6F3E">
      <w:pPr>
        <w:pStyle w:val="Titre5"/>
        <w:ind w:left="0" w:right="260" w:firstLine="0"/>
      </w:pPr>
      <w:r w:rsidRPr="00697061">
        <w:t xml:space="preserve">DOC. 14 : Cass. soc., 17 mars 2015, n°13-24252, publié au Bulletin  </w:t>
      </w:r>
    </w:p>
    <w:p w14:paraId="15CA2038" w14:textId="77777777" w:rsidR="002A08FA" w:rsidRPr="00697061" w:rsidRDefault="00000000" w:rsidP="007A6F3E">
      <w:pPr>
        <w:spacing w:after="0" w:line="259" w:lineRule="auto"/>
        <w:ind w:left="0" w:right="260" w:firstLine="0"/>
        <w:jc w:val="left"/>
      </w:pPr>
      <w:r w:rsidRPr="00697061">
        <w:t xml:space="preserve"> </w:t>
      </w:r>
    </w:p>
    <w:p w14:paraId="0642B739" w14:textId="77777777" w:rsidR="002A08FA" w:rsidRPr="00697061" w:rsidRDefault="00000000" w:rsidP="007A6F3E">
      <w:pPr>
        <w:ind w:left="0" w:right="260" w:firstLine="0"/>
      </w:pPr>
      <w:r w:rsidRPr="00697061">
        <w:t xml:space="preserve">Sur le moyen unique : </w:t>
      </w:r>
    </w:p>
    <w:p w14:paraId="487BC5FF" w14:textId="77777777" w:rsidR="002A08FA" w:rsidRPr="00697061" w:rsidRDefault="00000000" w:rsidP="007A6F3E">
      <w:pPr>
        <w:spacing w:after="89" w:line="259" w:lineRule="auto"/>
        <w:ind w:left="0" w:right="260" w:firstLine="0"/>
        <w:jc w:val="left"/>
      </w:pPr>
      <w:r w:rsidRPr="00697061">
        <w:rPr>
          <w:sz w:val="8"/>
        </w:rPr>
        <w:t xml:space="preserve"> </w:t>
      </w:r>
    </w:p>
    <w:p w14:paraId="4F679BA1" w14:textId="77777777" w:rsidR="002A08FA" w:rsidRPr="00697061" w:rsidRDefault="00000000" w:rsidP="007A6F3E">
      <w:pPr>
        <w:ind w:left="0" w:right="260" w:firstLine="0"/>
      </w:pPr>
      <w:r w:rsidRPr="00697061">
        <w:t xml:space="preserve">Attendu, selon l'arrêt attaqué (Lyon, 5 juillet 2013), qu'engagée le 1er octobre 2001 en qualité d'aide-soignante par l'Association hospitalière protestante de Lyon, qui gère la clinique médicale chirurgicale "L'Infirmerie protestante", puis ayant exercé les fonctions d'infirmière à compter du 3 mai 2010, Mme X... a été licenciée pour faute grave par lettre du 1er juillet 2011 ; que contestant la régularité et le bien-fondé de son licenciement, elle a saisi la juridiction prud'homale ; </w:t>
      </w:r>
    </w:p>
    <w:p w14:paraId="54CA6114" w14:textId="77777777" w:rsidR="002A08FA" w:rsidRPr="00697061" w:rsidRDefault="00000000" w:rsidP="007A6F3E">
      <w:pPr>
        <w:spacing w:after="86" w:line="259" w:lineRule="auto"/>
        <w:ind w:left="0" w:right="260" w:firstLine="0"/>
        <w:jc w:val="left"/>
      </w:pPr>
      <w:r w:rsidRPr="00697061">
        <w:rPr>
          <w:sz w:val="8"/>
        </w:rPr>
        <w:t xml:space="preserve"> </w:t>
      </w:r>
    </w:p>
    <w:p w14:paraId="72FB2430" w14:textId="77777777" w:rsidR="002A08FA" w:rsidRPr="00697061" w:rsidRDefault="00000000" w:rsidP="007A6F3E">
      <w:pPr>
        <w:ind w:left="0" w:right="260" w:firstLine="0"/>
      </w:pPr>
      <w:r w:rsidRPr="00697061">
        <w:t xml:space="preserve">Attendu que l'employeur fait grief à l'arrêt de dire le licenciement sans cause réelle et sérieuse et de le condamner au paiement de diverses sommes à ce titre, alors, selon le moyen, que l'article 03.01.6 de la convention collective des établissements privés d'hospitalisation à but non lucratif, relatif aux « Attributions et pouvoirs des délégués du personnel » et non pas à la procédure de licenciement, n'institue pas une garantie de fond dont le non-respect implique que le licenciement est sans cause réelle et sérieuse puisqu'il prévoit seulement que les délégués du personnel sont informés des licenciements pour motif disciplinaire avant exécution de la décision, sans leur conférer le moindre rôle consultatif préalable à la prise de décision ; qu'en jugeant en l'espèce que le licenciement était sans cause réelle et sérieuse au prétexte que la procédure de licenciement dont Mme X... avait été l'objet avait été menée à son terme par l'employeur sans que les dispositions conventionnelles relatives à l'information des délégués du personnel avant exécution de la décision de licenciement aient été respectées, la cour d'appel a violé l'article 03.01.6 de la convention collective nationale des établissements privés d'hospitalisation, de soins, de cure et de garde à but non lucratif du 31 octobre 1951, ensemble l'article L. 1232-1 du code du travail ; </w:t>
      </w:r>
    </w:p>
    <w:p w14:paraId="27A8432B" w14:textId="77777777" w:rsidR="002A08FA" w:rsidRPr="00697061" w:rsidRDefault="00000000" w:rsidP="007A6F3E">
      <w:pPr>
        <w:spacing w:after="86" w:line="259" w:lineRule="auto"/>
        <w:ind w:left="0" w:right="260" w:firstLine="0"/>
        <w:jc w:val="left"/>
      </w:pPr>
      <w:r w:rsidRPr="00697061">
        <w:rPr>
          <w:sz w:val="8"/>
        </w:rPr>
        <w:t xml:space="preserve"> </w:t>
      </w:r>
    </w:p>
    <w:p w14:paraId="7D259A84" w14:textId="77777777" w:rsidR="002A08FA" w:rsidRPr="00697061" w:rsidRDefault="00000000" w:rsidP="007A6F3E">
      <w:pPr>
        <w:ind w:left="0" w:right="260" w:firstLine="0"/>
      </w:pPr>
      <w:r w:rsidRPr="00697061">
        <w:t xml:space="preserve">Mais attendu qu'ayant relevé qu'aux termes de l'article 03.01.6 de la convention collective nationale des établissements privés d'hospitalisation, de soins, de cure et de garde à but non lucratif du 31 octobre 1951, "Outre les attributions traditionnelles et les fonctions supplétives prévues par les dispositions légales et réglementaires, les délégués du personnel sont informés des licenciements pour motif disciplinaire avant exécution de la décision", la cour d'appel a jugé à bon droit que ce texte instituait une information des délégués du personnel préalable au licenciement disciplinaire qui, s'ajoutant aux formalités prévues par les dispositions de l'article 05.03.2 de la convention collective relatives à la procédure disciplinaire, constituait une garantie de fond dont le non-respect privait le licenciement de cause réelle et sérieuse ; que le moyen n'est pas fondé ; </w:t>
      </w:r>
    </w:p>
    <w:p w14:paraId="26A5A840" w14:textId="77777777" w:rsidR="002A08FA" w:rsidRPr="00697061" w:rsidRDefault="00000000" w:rsidP="007A6F3E">
      <w:pPr>
        <w:spacing w:after="86" w:line="259" w:lineRule="auto"/>
        <w:ind w:left="0" w:right="260" w:firstLine="0"/>
        <w:jc w:val="left"/>
      </w:pPr>
      <w:r w:rsidRPr="00697061">
        <w:rPr>
          <w:sz w:val="8"/>
        </w:rPr>
        <w:t xml:space="preserve"> </w:t>
      </w:r>
    </w:p>
    <w:p w14:paraId="3C34611D" w14:textId="77777777" w:rsidR="002A08FA" w:rsidRPr="00697061" w:rsidRDefault="00000000" w:rsidP="007A6F3E">
      <w:pPr>
        <w:ind w:left="0" w:right="260" w:firstLine="0"/>
      </w:pPr>
      <w:r w:rsidRPr="00697061">
        <w:t xml:space="preserve">PAR CES MOTIFS : REJETTE le pourvoi ; </w:t>
      </w:r>
    </w:p>
    <w:p w14:paraId="407E6269" w14:textId="77777777" w:rsidR="002A08FA" w:rsidRPr="00697061" w:rsidRDefault="00000000" w:rsidP="007A6F3E">
      <w:pPr>
        <w:spacing w:after="0" w:line="259" w:lineRule="auto"/>
        <w:ind w:left="0" w:right="260" w:firstLine="0"/>
        <w:jc w:val="left"/>
      </w:pPr>
      <w:r w:rsidRPr="00697061">
        <w:t xml:space="preserve"> </w:t>
      </w:r>
    </w:p>
    <w:p w14:paraId="4B923DEB"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445E502A" w14:textId="77777777" w:rsidR="002A08FA" w:rsidRPr="00697061" w:rsidRDefault="00000000" w:rsidP="007A6F3E">
      <w:pPr>
        <w:pStyle w:val="Titre4"/>
        <w:ind w:left="0" w:right="260" w:firstLine="0"/>
      </w:pPr>
      <w:r w:rsidRPr="00697061">
        <w:rPr>
          <w:u w:val="none"/>
        </w:rPr>
        <w:t xml:space="preserve">III. </w:t>
      </w:r>
      <w:r w:rsidRPr="00697061">
        <w:t>POUVOIR DE DIRECTION : L’EXEMPLE DU CONTROLE DE L’ACTIVITE DES SALARIES</w:t>
      </w:r>
      <w:r w:rsidRPr="00697061">
        <w:rPr>
          <w:u w:val="none"/>
        </w:rPr>
        <w:t xml:space="preserve">  </w:t>
      </w:r>
    </w:p>
    <w:p w14:paraId="71363565" w14:textId="77777777" w:rsidR="002A08FA" w:rsidRPr="00697061" w:rsidRDefault="00000000" w:rsidP="007A6F3E">
      <w:pPr>
        <w:spacing w:after="0" w:line="259" w:lineRule="auto"/>
        <w:ind w:left="0" w:right="260" w:firstLine="0"/>
        <w:jc w:val="left"/>
      </w:pPr>
      <w:r w:rsidRPr="00697061">
        <w:rPr>
          <w:sz w:val="16"/>
        </w:rPr>
        <w:t xml:space="preserve"> </w:t>
      </w:r>
    </w:p>
    <w:p w14:paraId="47AB513D" w14:textId="77777777" w:rsidR="002A08FA" w:rsidRPr="00697061" w:rsidRDefault="00000000" w:rsidP="007A6F3E">
      <w:pPr>
        <w:spacing w:after="91" w:line="259" w:lineRule="auto"/>
        <w:ind w:left="0" w:right="260" w:firstLine="0"/>
        <w:jc w:val="left"/>
      </w:pPr>
      <w:r w:rsidRPr="00697061">
        <w:rPr>
          <w:b/>
          <w:sz w:val="12"/>
        </w:rPr>
        <w:t xml:space="preserve"> </w:t>
      </w:r>
    </w:p>
    <w:p w14:paraId="12585A12" w14:textId="77777777" w:rsidR="002A08FA" w:rsidRPr="00697061" w:rsidRDefault="00000000" w:rsidP="007A6F3E">
      <w:pPr>
        <w:pStyle w:val="Titre5"/>
        <w:ind w:left="0" w:right="260" w:firstLine="0"/>
      </w:pPr>
      <w:r w:rsidRPr="00697061">
        <w:t>DOC. 15 : Cass. soc., 26 novembre 2002, n°00-42401,</w:t>
      </w:r>
      <w:r w:rsidRPr="00697061">
        <w:rPr>
          <w:sz w:val="24"/>
        </w:rPr>
        <w:t xml:space="preserve"> </w:t>
      </w:r>
      <w:r w:rsidRPr="00697061">
        <w:t xml:space="preserve">Bull. civ. V, n°352 </w:t>
      </w:r>
    </w:p>
    <w:p w14:paraId="62840DE6" w14:textId="77777777" w:rsidR="002A08FA" w:rsidRPr="00697061" w:rsidRDefault="00000000" w:rsidP="007A6F3E">
      <w:pPr>
        <w:spacing w:after="0" w:line="259" w:lineRule="auto"/>
        <w:ind w:left="0" w:right="260" w:firstLine="0"/>
        <w:jc w:val="left"/>
      </w:pPr>
      <w:r w:rsidRPr="00697061">
        <w:t xml:space="preserve"> </w:t>
      </w:r>
    </w:p>
    <w:p w14:paraId="7F161495" w14:textId="77777777" w:rsidR="002A08FA" w:rsidRPr="00697061" w:rsidRDefault="00000000" w:rsidP="007A6F3E">
      <w:pPr>
        <w:spacing w:after="5" w:line="248" w:lineRule="auto"/>
        <w:ind w:left="0" w:right="260" w:firstLine="0"/>
      </w:pPr>
      <w:r w:rsidRPr="00697061">
        <w:rPr>
          <w:sz w:val="16"/>
        </w:rPr>
        <w:t xml:space="preserve">Vu les articles 8 de la Convention européenne de sauvegarde des droits de l'homme et des libertés fondamentales, 9 du Code civil, 9 du nouveau </w:t>
      </w:r>
    </w:p>
    <w:p w14:paraId="0D2084C7" w14:textId="77777777" w:rsidR="002A08FA" w:rsidRPr="00697061" w:rsidRDefault="00000000" w:rsidP="007A6F3E">
      <w:pPr>
        <w:spacing w:after="5" w:line="248" w:lineRule="auto"/>
        <w:ind w:left="0" w:right="260" w:firstLine="0"/>
      </w:pPr>
      <w:r w:rsidRPr="00697061">
        <w:rPr>
          <w:sz w:val="16"/>
        </w:rPr>
        <w:t xml:space="preserve">Code de procédure civile et L.120-2 du Code du travail ;  </w:t>
      </w:r>
    </w:p>
    <w:p w14:paraId="3392884E" w14:textId="77777777" w:rsidR="002A08FA" w:rsidRPr="00697061" w:rsidRDefault="00000000" w:rsidP="007A6F3E">
      <w:pPr>
        <w:spacing w:after="65" w:line="259" w:lineRule="auto"/>
        <w:ind w:left="0" w:right="260" w:firstLine="0"/>
        <w:jc w:val="left"/>
      </w:pPr>
      <w:r w:rsidRPr="00697061">
        <w:rPr>
          <w:sz w:val="8"/>
        </w:rPr>
        <w:t xml:space="preserve"> </w:t>
      </w:r>
    </w:p>
    <w:p w14:paraId="1783F327" w14:textId="77777777" w:rsidR="002A08FA" w:rsidRPr="00697061" w:rsidRDefault="00000000" w:rsidP="007A6F3E">
      <w:pPr>
        <w:spacing w:after="5" w:line="248" w:lineRule="auto"/>
        <w:ind w:left="0" w:right="260" w:firstLine="0"/>
      </w:pPr>
      <w:r w:rsidRPr="00697061">
        <w:rPr>
          <w:sz w:val="16"/>
        </w:rPr>
        <w:t xml:space="preserve">Attendu qu'il résulte de ces textes qu'une filature organisée par l'employeur pour contrôler et surveiller l'activité d'un salarié constitue un moyen de preuve illicite dès lors qu'elle implique nécessairement une atteinte à la vie privée de ce dernier, insusceptible d'être justifiée, eu égard à son caractère disproportionné, par les intérêts légitimes de l'employeur ;  </w:t>
      </w:r>
    </w:p>
    <w:p w14:paraId="3C13D857" w14:textId="77777777" w:rsidR="002A08FA" w:rsidRPr="00697061" w:rsidRDefault="00000000" w:rsidP="007A6F3E">
      <w:pPr>
        <w:spacing w:after="65" w:line="259" w:lineRule="auto"/>
        <w:ind w:left="0" w:right="260" w:firstLine="0"/>
        <w:jc w:val="left"/>
      </w:pPr>
      <w:r w:rsidRPr="00697061">
        <w:rPr>
          <w:sz w:val="8"/>
        </w:rPr>
        <w:t xml:space="preserve"> </w:t>
      </w:r>
    </w:p>
    <w:p w14:paraId="605F4BC8" w14:textId="77777777" w:rsidR="002A08FA" w:rsidRPr="00697061" w:rsidRDefault="00000000" w:rsidP="007A6F3E">
      <w:pPr>
        <w:spacing w:after="5" w:line="248" w:lineRule="auto"/>
        <w:ind w:left="0" w:right="260" w:firstLine="0"/>
      </w:pPr>
      <w:r w:rsidRPr="00697061">
        <w:rPr>
          <w:sz w:val="16"/>
        </w:rPr>
        <w:t xml:space="preserve">Attendu que Mme X... a été engagée le 6 janvier 1993, en qualité de déléguée spécialiste exclusif par la société Lederlé, aux droits de laquelle vient la société Wyeth-Lederlé, exploitant un laboratoire pharmaceutique ; qu'elle devait exercer son activité dans un secteur géographique déterminé selon les fonctions définies par l'article 1er de l'avenant relatif aux visiteurs médicaux de la convention collective nationale de l'industrie pharmaceutique ; qu'elle a été licenciée pour faute grave par lettre du 10 juillet 1997 aux motifs de fausses déclarations d'activité et de réunions d'information médicale ainsi que de fausses déclarations de frais révélées à la suite d'un contrôle effectué par un supérieur hiérarchique qui s'est posté à proximité de son domicile ;  </w:t>
      </w:r>
    </w:p>
    <w:p w14:paraId="42EB311D" w14:textId="77777777" w:rsidR="002A08FA" w:rsidRPr="00697061" w:rsidRDefault="00000000" w:rsidP="007A6F3E">
      <w:pPr>
        <w:spacing w:after="67" w:line="259" w:lineRule="auto"/>
        <w:ind w:left="0" w:right="260" w:firstLine="0"/>
        <w:jc w:val="left"/>
      </w:pPr>
      <w:r w:rsidRPr="00697061">
        <w:rPr>
          <w:sz w:val="8"/>
        </w:rPr>
        <w:t xml:space="preserve"> </w:t>
      </w:r>
    </w:p>
    <w:p w14:paraId="53C8103B" w14:textId="77777777" w:rsidR="002A08FA" w:rsidRPr="00697061" w:rsidRDefault="00000000" w:rsidP="007A6F3E">
      <w:pPr>
        <w:spacing w:after="5" w:line="248" w:lineRule="auto"/>
        <w:ind w:left="0" w:right="260" w:firstLine="0"/>
      </w:pPr>
      <w:r w:rsidRPr="00697061">
        <w:rPr>
          <w:sz w:val="16"/>
        </w:rPr>
        <w:t xml:space="preserve">Attendu que pour dire que le licenciement de la salariée procédait d'une faute grave et rejeter ses demandes, la cour d'appel énonce que le moyen tiré du caractère illicite du contrôle de l'activité de la salariée effectué par son supérieur hiérarchique qui s'est posté à proximité du domicile de la salariée les 12 et 13 juin 1997 doit être écarté, que le rapport de contrôle établi par ce supérieur qui se borne à relater les allées et venues de la salariée, s'il ne suffit pas à prouver l'existence de la faute imputée à la salariée, d'autant qu'il ne peut lui être attachée que la valeur probante d'une attestation, autorisait l'employeur à douter de la sincérité des comptes rendus de sa déléguée et partant à vérifier objectivement les allégations de celle-ci ; qu'elle ajoute que l'employeur a loyalement communiqué à la salariée la teneur des constatations de son supérieur hiérarchique dès qu'il en a été destinataire et qu'il est établi que confrontée à ces constatations la salariée n'a pu réaliser les visites figurant dans ses rapports d'activité et a fait de fausses déclarations d'activité et de frais professionnels ; qu'elle en conclut que la salariée a violé une obligation essentielle tant de la convention collective applicable que de son contrat de travail et a rendu impossible la poursuite de la relation contractuelle même pendant la durée du préavis ;  </w:t>
      </w:r>
    </w:p>
    <w:p w14:paraId="3D239A73" w14:textId="77777777" w:rsidR="002A08FA" w:rsidRPr="00697061" w:rsidRDefault="00000000" w:rsidP="007A6F3E">
      <w:pPr>
        <w:spacing w:after="67" w:line="259" w:lineRule="auto"/>
        <w:ind w:left="0" w:right="260" w:firstLine="0"/>
        <w:jc w:val="left"/>
      </w:pPr>
      <w:r w:rsidRPr="00697061">
        <w:rPr>
          <w:sz w:val="8"/>
        </w:rPr>
        <w:t xml:space="preserve"> </w:t>
      </w:r>
    </w:p>
    <w:p w14:paraId="19E900A7" w14:textId="77777777" w:rsidR="002A08FA" w:rsidRPr="00697061" w:rsidRDefault="00000000" w:rsidP="007A6F3E">
      <w:pPr>
        <w:spacing w:after="5" w:line="248" w:lineRule="auto"/>
        <w:ind w:left="0" w:right="260" w:firstLine="0"/>
      </w:pPr>
      <w:r w:rsidRPr="00697061">
        <w:rPr>
          <w:sz w:val="16"/>
        </w:rPr>
        <w:t xml:space="preserve">Qu'en statuant ainsi, alors que l'employeur ne pouvait se fonder pour retenir l'existence d'une faute grave de la salariée sur le rapport établi par son supérieur hiérarchique dressé à la suite d'une filature, la cour d'appel a violé les textes susvisés ;  </w:t>
      </w:r>
    </w:p>
    <w:p w14:paraId="1ACAB61A" w14:textId="77777777" w:rsidR="002A08FA" w:rsidRPr="00697061" w:rsidRDefault="00000000" w:rsidP="007A6F3E">
      <w:pPr>
        <w:spacing w:after="0" w:line="259" w:lineRule="auto"/>
        <w:ind w:left="0" w:right="260" w:firstLine="0"/>
        <w:jc w:val="left"/>
      </w:pPr>
      <w:r w:rsidRPr="00697061">
        <w:rPr>
          <w:sz w:val="16"/>
        </w:rPr>
        <w:lastRenderedPageBreak/>
        <w:t xml:space="preserve"> </w:t>
      </w:r>
    </w:p>
    <w:p w14:paraId="6DB8B618" w14:textId="77777777" w:rsidR="002A08FA" w:rsidRPr="00697061" w:rsidRDefault="00000000" w:rsidP="007A6F3E">
      <w:pPr>
        <w:spacing w:after="0" w:line="259" w:lineRule="auto"/>
        <w:ind w:left="0" w:right="260" w:firstLine="0"/>
        <w:jc w:val="left"/>
      </w:pPr>
      <w:r w:rsidRPr="00697061">
        <w:rPr>
          <w:sz w:val="16"/>
        </w:rPr>
        <w:t xml:space="preserve"> </w:t>
      </w:r>
    </w:p>
    <w:p w14:paraId="622EAED4" w14:textId="77777777" w:rsidR="002A08FA" w:rsidRPr="00697061" w:rsidRDefault="00000000" w:rsidP="007A6F3E">
      <w:pPr>
        <w:pStyle w:val="Titre5"/>
        <w:ind w:left="0" w:right="260" w:firstLine="0"/>
      </w:pPr>
      <w:r w:rsidRPr="00697061">
        <w:t xml:space="preserve">DOC. 16 : Cass. soc. 5 novembre 2014, n°13-18427, publié au Bulletin  </w:t>
      </w:r>
    </w:p>
    <w:p w14:paraId="33F5DB73" w14:textId="77777777" w:rsidR="002A08FA" w:rsidRPr="00697061" w:rsidRDefault="00000000" w:rsidP="007A6F3E">
      <w:pPr>
        <w:spacing w:after="0" w:line="259" w:lineRule="auto"/>
        <w:ind w:left="0" w:right="260" w:firstLine="0"/>
        <w:jc w:val="left"/>
      </w:pPr>
      <w:r w:rsidRPr="00697061">
        <w:t xml:space="preserve"> </w:t>
      </w:r>
    </w:p>
    <w:p w14:paraId="79F09BD9" w14:textId="77777777" w:rsidR="002A08FA" w:rsidRPr="00697061" w:rsidRDefault="00000000" w:rsidP="007A6F3E">
      <w:pPr>
        <w:spacing w:after="65" w:line="259" w:lineRule="auto"/>
        <w:ind w:left="0" w:right="260" w:firstLine="0"/>
        <w:jc w:val="left"/>
      </w:pPr>
      <w:r w:rsidRPr="00697061">
        <w:rPr>
          <w:sz w:val="8"/>
        </w:rPr>
        <w:t xml:space="preserve"> </w:t>
      </w:r>
    </w:p>
    <w:p w14:paraId="1E97C234" w14:textId="77777777" w:rsidR="002A08FA" w:rsidRPr="00697061" w:rsidRDefault="00000000" w:rsidP="007A6F3E">
      <w:pPr>
        <w:spacing w:after="5" w:line="248" w:lineRule="auto"/>
        <w:ind w:left="0" w:right="260" w:firstLine="0"/>
      </w:pPr>
      <w:r w:rsidRPr="00697061">
        <w:rPr>
          <w:sz w:val="16"/>
        </w:rPr>
        <w:t xml:space="preserve">Attendu, selon l'arrêt attaqué (Versailles, 28 mars 2013), que M. X..., engagé à compter du 28 novembre 1995 en qualité de contrôleur par la société </w:t>
      </w:r>
    </w:p>
    <w:p w14:paraId="3F020DCC" w14:textId="77777777" w:rsidR="002A08FA" w:rsidRPr="00697061" w:rsidRDefault="00000000" w:rsidP="007A6F3E">
      <w:pPr>
        <w:spacing w:after="5" w:line="248" w:lineRule="auto"/>
        <w:ind w:left="0" w:right="260" w:firstLine="0"/>
      </w:pPr>
      <w:r w:rsidRPr="00697061">
        <w:rPr>
          <w:sz w:val="16"/>
        </w:rPr>
        <w:t xml:space="preserve">Sqybus, était en dernier lieu chef de contrôle trafic voyageur ; qu'il a été licencié pour faute grave par lettre du 25 janvier 2010 ; </w:t>
      </w:r>
    </w:p>
    <w:p w14:paraId="4CD81AD5" w14:textId="77777777" w:rsidR="002A08FA" w:rsidRPr="00697061" w:rsidRDefault="00000000" w:rsidP="007A6F3E">
      <w:pPr>
        <w:spacing w:after="67" w:line="259" w:lineRule="auto"/>
        <w:ind w:left="0" w:right="260" w:firstLine="0"/>
        <w:jc w:val="left"/>
      </w:pPr>
      <w:r w:rsidRPr="00697061">
        <w:rPr>
          <w:sz w:val="8"/>
        </w:rPr>
        <w:t xml:space="preserve"> </w:t>
      </w:r>
    </w:p>
    <w:p w14:paraId="198A4169" w14:textId="77777777" w:rsidR="002A08FA" w:rsidRPr="00697061" w:rsidRDefault="00000000" w:rsidP="007A6F3E">
      <w:pPr>
        <w:spacing w:after="5" w:line="248" w:lineRule="auto"/>
        <w:ind w:left="0" w:right="260" w:firstLine="0"/>
      </w:pPr>
      <w:r w:rsidRPr="00697061">
        <w:rPr>
          <w:sz w:val="16"/>
        </w:rPr>
        <w:t xml:space="preserve">Attendu que le salarié fait grief à l'arrêt de dire son licenciement fondé sur une cause réelle et sérieuse et de le débouter de ses demandes liées à la rupture alors, selon le moyen : </w:t>
      </w:r>
    </w:p>
    <w:p w14:paraId="67FC1F6D" w14:textId="77777777" w:rsidR="002A08FA" w:rsidRPr="00697061" w:rsidRDefault="00000000" w:rsidP="007A6F3E">
      <w:pPr>
        <w:spacing w:after="3" w:line="259" w:lineRule="auto"/>
        <w:ind w:left="0" w:right="260" w:firstLine="0"/>
        <w:jc w:val="right"/>
      </w:pPr>
      <w:r w:rsidRPr="00697061">
        <w:rPr>
          <w:sz w:val="16"/>
        </w:rPr>
        <w:t xml:space="preserve">1°/ qu'une filature organisée par un employeur pour contrôler et surveiller l'activité d'un salarié constitue un mode de preuve illicite dès lors </w:t>
      </w:r>
    </w:p>
    <w:p w14:paraId="4E4E80F9" w14:textId="77777777" w:rsidR="002A08FA" w:rsidRPr="00697061" w:rsidRDefault="00000000" w:rsidP="007A6F3E">
      <w:pPr>
        <w:spacing w:after="5" w:line="248" w:lineRule="auto"/>
        <w:ind w:left="0" w:right="260" w:firstLine="0"/>
      </w:pPr>
      <w:r w:rsidRPr="00697061">
        <w:rPr>
          <w:sz w:val="16"/>
        </w:rPr>
        <w:t xml:space="preserve">qu'elle implique nécessairement une atteinte à la vie privée de ce dernier, insusceptible d'être justifiée, eu égard à son caractère disproportionné, par les intérêts légitimes de l'employeur ; que pour déclarer le licenciement de M. X... justifié par une cause réelle et sérieuse, la cour d'appel s'est fondée sur les rapports établis par le personnel de surveillance missionné par l'employeur, la société Sqybus, au terme de leurs filatures dont elle a retenu le caractère licite motif pris de ce que ces filatures ne se seraient pas poursuivies jusqu'au domicile de M. X... et n'auraient donc pas porté atteinte à sa vie privée ; qu'en se déterminant ainsi, la cour d'appel qui a ajouté une exception, liée à l'absence d'atteinte à la vie privée du salarié dès lors que ces filatures ne s'étaient pas poursuivies jusqu'à son domicile, au principe qui n'en comporte pourtant pas, de l'illicéité de tels modes de preuve, reposant sur des actes de contrôle et de surveillance de salariés à leur insu, a violé les articles L. 1121-1 du code du travail, 9 du code civil et 8 de la Convention européenne de sauvegarde des droits de l'homme et des libertés fondamentales ; </w:t>
      </w:r>
    </w:p>
    <w:p w14:paraId="34B6AB45" w14:textId="77777777" w:rsidR="002A08FA" w:rsidRPr="00697061" w:rsidRDefault="00000000" w:rsidP="007A6F3E">
      <w:pPr>
        <w:spacing w:after="3" w:line="259" w:lineRule="auto"/>
        <w:ind w:left="0" w:right="260" w:firstLine="0"/>
        <w:jc w:val="right"/>
      </w:pPr>
      <w:r w:rsidRPr="00697061">
        <w:rPr>
          <w:sz w:val="16"/>
        </w:rPr>
        <w:t xml:space="preserve">2°/ qu'en toute hypothèse, deux des griefs formulés à l'encontre de M. X... dans la lettre de licenciement portaient sur son entrée dans </w:t>
      </w:r>
    </w:p>
    <w:p w14:paraId="5ED55599" w14:textId="77777777" w:rsidR="002A08FA" w:rsidRPr="00697061" w:rsidRDefault="00000000" w:rsidP="007A6F3E">
      <w:pPr>
        <w:spacing w:after="5" w:line="248" w:lineRule="auto"/>
        <w:ind w:left="0" w:right="260" w:firstLine="0"/>
      </w:pPr>
      <w:r w:rsidRPr="00697061">
        <w:rPr>
          <w:sz w:val="16"/>
        </w:rPr>
        <w:t xml:space="preserve">l'immeuble d'une collègue, d'une part, et sur sa visite d'un magasin Foir'Fouille à des fins personnelles pendant son temps de travail, d'autre part ; que pour déclarer le licenciement de M. X... justifié par une cause réelle et sérieuse, la cour d'appel s'est fondée sur les rapports du personnel de surveillance qu'elle a déclarés licites motif pris de ce qu'ils ne porteraient pas atteinte à sa vie privée ; qu'en se déterminant ainsi, la cour d'appel n'a pas tiré les conséquences légales de ses constatations desquelles il se déduisait que les actes reprochés ressortaient de la vie privée de M. X... et ne pouvaient donc en aucun cas faire l'objet de mesures de contrôle et de surveillance, à son insu, au regard des articles L. 1121-1 du code du travail, 9 du code civil et 8 de la Convention européenne de sauvegarde des droits de l'homme et des libertés fondamentales qu'elle a ainsi violés ; </w:t>
      </w:r>
    </w:p>
    <w:p w14:paraId="3941BF20" w14:textId="77777777" w:rsidR="002A08FA" w:rsidRPr="00697061" w:rsidRDefault="00000000" w:rsidP="007A6F3E">
      <w:pPr>
        <w:spacing w:after="3" w:line="259" w:lineRule="auto"/>
        <w:ind w:left="0" w:right="260" w:firstLine="0"/>
        <w:jc w:val="right"/>
      </w:pPr>
      <w:r w:rsidRPr="00697061">
        <w:rPr>
          <w:sz w:val="16"/>
        </w:rPr>
        <w:t xml:space="preserve">3°/ que toute décision doit être motivée ; que, pour déclarer le licenciement de M. X... justifié par une cause réelle et sérieuse, la cour </w:t>
      </w:r>
    </w:p>
    <w:p w14:paraId="2A4E01B9" w14:textId="77777777" w:rsidR="002A08FA" w:rsidRPr="00697061" w:rsidRDefault="00000000" w:rsidP="007A6F3E">
      <w:pPr>
        <w:spacing w:after="5" w:line="248" w:lineRule="auto"/>
        <w:ind w:left="0" w:right="260" w:firstLine="0"/>
      </w:pPr>
      <w:r w:rsidRPr="00697061">
        <w:rPr>
          <w:sz w:val="16"/>
        </w:rPr>
        <w:t xml:space="preserve">d'appel s'est bornée à énoncer qu'au vu des pièces produites par l'employeur, les manquements invoqués contre le salarié étaient établis et caractérisés ; qu'en se prononçant ainsi, sans motiver cette assertion par un examen même sommaire desdits manquements, à travers les éléments de preuve produits par les parties à l'appui de leurs contestations respectives, la cour d'appel n'a pas motivé sa décision, violant ainsi l'article 455 du code de procédure civile ; </w:t>
      </w:r>
    </w:p>
    <w:p w14:paraId="0DA4DA8C" w14:textId="77777777" w:rsidR="002A08FA" w:rsidRPr="00697061" w:rsidRDefault="00000000" w:rsidP="007A6F3E">
      <w:pPr>
        <w:spacing w:after="3" w:line="259" w:lineRule="auto"/>
        <w:ind w:left="0" w:right="260" w:firstLine="0"/>
        <w:jc w:val="right"/>
      </w:pPr>
      <w:r w:rsidRPr="00697061">
        <w:rPr>
          <w:sz w:val="16"/>
        </w:rPr>
        <w:t xml:space="preserve">4°/ qu'en cas de litige, le juge à qui il appartient d'apprécier la régularité de la procédure suivie et le caractère réel et sérieux des motifs </w:t>
      </w:r>
    </w:p>
    <w:p w14:paraId="0860D327" w14:textId="77777777" w:rsidR="002A08FA" w:rsidRPr="00697061" w:rsidRDefault="00000000" w:rsidP="007A6F3E">
      <w:pPr>
        <w:spacing w:after="5" w:line="248" w:lineRule="auto"/>
        <w:ind w:left="0" w:right="260" w:firstLine="0"/>
      </w:pPr>
      <w:r w:rsidRPr="00697061">
        <w:rPr>
          <w:sz w:val="16"/>
        </w:rPr>
        <w:t xml:space="preserve">invoqués par l'employeur, forme sa conviction au vu des éléments fournis par les parties ; qu'en se bornant, pour déclarer le licenciement de M. X... justifié par une cause réelle et sérieuse, à énoncer qu'au vu des pièces produites par l'employeur, les manquements invoqués contre ce salarié étaient établis et caractérisés, la cour d'appel, par ces considérations sommaires et insuffisantes, ne satisfaisant pas aux exigences légales, a privé son arrêt de base légale au regard de l'article L. 1235-1 du code du travail ; </w:t>
      </w:r>
    </w:p>
    <w:p w14:paraId="05912BAE" w14:textId="77777777" w:rsidR="002A08FA" w:rsidRPr="00697061" w:rsidRDefault="00000000" w:rsidP="007A6F3E">
      <w:pPr>
        <w:spacing w:after="67" w:line="259" w:lineRule="auto"/>
        <w:ind w:left="0" w:right="260" w:firstLine="0"/>
        <w:jc w:val="left"/>
      </w:pPr>
      <w:r w:rsidRPr="00697061">
        <w:rPr>
          <w:sz w:val="8"/>
        </w:rPr>
        <w:t xml:space="preserve"> </w:t>
      </w:r>
    </w:p>
    <w:p w14:paraId="2D4561A4" w14:textId="77777777" w:rsidR="002A08FA" w:rsidRPr="00697061" w:rsidRDefault="00000000" w:rsidP="007A6F3E">
      <w:pPr>
        <w:spacing w:after="5" w:line="248" w:lineRule="auto"/>
        <w:ind w:left="0" w:right="260" w:firstLine="0"/>
      </w:pPr>
      <w:r w:rsidRPr="00697061">
        <w:rPr>
          <w:sz w:val="16"/>
        </w:rPr>
        <w:t xml:space="preserve">Mais attendu que le contrôle de l'activité d'un salarié, au temps et au lieu de travail, par un service interne à l'entreprise chargé de cette mission ne constitue pas, en soi, même en l'absence d'information préalable du salarié, un mode de preuve illicite ; </w:t>
      </w:r>
    </w:p>
    <w:p w14:paraId="59BFA997" w14:textId="77777777" w:rsidR="002A08FA" w:rsidRPr="00697061" w:rsidRDefault="00000000" w:rsidP="007A6F3E">
      <w:pPr>
        <w:spacing w:after="65" w:line="259" w:lineRule="auto"/>
        <w:ind w:left="0" w:right="260" w:firstLine="0"/>
        <w:jc w:val="left"/>
      </w:pPr>
      <w:r w:rsidRPr="00697061">
        <w:rPr>
          <w:sz w:val="8"/>
        </w:rPr>
        <w:t xml:space="preserve"> </w:t>
      </w:r>
    </w:p>
    <w:p w14:paraId="28D9FDF8" w14:textId="77777777" w:rsidR="002A08FA" w:rsidRPr="00697061" w:rsidRDefault="00000000" w:rsidP="007A6F3E">
      <w:pPr>
        <w:spacing w:after="5" w:line="248" w:lineRule="auto"/>
        <w:ind w:left="0" w:right="260" w:firstLine="0"/>
      </w:pPr>
      <w:r w:rsidRPr="00697061">
        <w:rPr>
          <w:sz w:val="16"/>
        </w:rPr>
        <w:t xml:space="preserve">Et attendu qu'ayant relevé que le contrôle organisé par l'employeur, confié à des cadres, pour observer les équipes de contrôle dans un service public de transport dans leur travail au quotidien sur les amplitudes et horaires de travail, était limité au temps de travail et n'avait impliqué aucune atteinte à la vie privée des salariés observés, la cour d'appel a pu en déduire que les rapports "suivi contrôleurs" produits par l'employeur étaient des moyens de preuve licites ; </w:t>
      </w:r>
    </w:p>
    <w:p w14:paraId="4DF0CD16" w14:textId="77777777" w:rsidR="002A08FA" w:rsidRPr="00697061" w:rsidRDefault="00000000" w:rsidP="007A6F3E">
      <w:pPr>
        <w:spacing w:after="65" w:line="259" w:lineRule="auto"/>
        <w:ind w:left="0" w:right="260" w:firstLine="0"/>
        <w:jc w:val="left"/>
      </w:pPr>
      <w:r w:rsidRPr="00697061">
        <w:rPr>
          <w:sz w:val="8"/>
        </w:rPr>
        <w:t xml:space="preserve"> </w:t>
      </w:r>
    </w:p>
    <w:p w14:paraId="29F8B576" w14:textId="77777777" w:rsidR="002A08FA" w:rsidRPr="00697061" w:rsidRDefault="00000000" w:rsidP="007A6F3E">
      <w:pPr>
        <w:spacing w:after="0" w:line="245" w:lineRule="auto"/>
        <w:ind w:left="0" w:right="260" w:firstLine="0"/>
        <w:jc w:val="left"/>
      </w:pPr>
      <w:r w:rsidRPr="00697061">
        <w:rPr>
          <w:sz w:val="16"/>
        </w:rPr>
        <w:t xml:space="preserve">D'où il suit que le moyen, qui sous le couvert du grief non fondé de violation de la loi ne tend en ses troisième et quatrième branches qu'à remettre en discussion devant la Cour de cassation l'appréciation souveraine par les juges du fond des éléments de preuve qui leur étaient soumis, n'est pas fondé pour le surplus ; </w:t>
      </w:r>
    </w:p>
    <w:p w14:paraId="45563BFF" w14:textId="77777777" w:rsidR="002A08FA" w:rsidRPr="00697061" w:rsidRDefault="00000000" w:rsidP="007A6F3E">
      <w:pPr>
        <w:spacing w:after="0" w:line="259" w:lineRule="auto"/>
        <w:ind w:left="0" w:right="260" w:firstLine="0"/>
        <w:jc w:val="left"/>
      </w:pPr>
      <w:r w:rsidRPr="00697061">
        <w:rPr>
          <w:sz w:val="16"/>
        </w:rPr>
        <w:t xml:space="preserve"> </w:t>
      </w:r>
    </w:p>
    <w:p w14:paraId="18486E18" w14:textId="77777777" w:rsidR="002A08FA" w:rsidRPr="00697061" w:rsidRDefault="00000000" w:rsidP="007A6F3E">
      <w:pPr>
        <w:spacing w:after="5" w:line="248" w:lineRule="auto"/>
        <w:ind w:left="0" w:right="260" w:firstLine="0"/>
      </w:pPr>
      <w:r w:rsidRPr="00697061">
        <w:rPr>
          <w:sz w:val="16"/>
        </w:rPr>
        <w:t xml:space="preserve">PAR CES MOTIFS : REJETTE le pourvoi ; </w:t>
      </w:r>
    </w:p>
    <w:p w14:paraId="2DB45AFF" w14:textId="77777777" w:rsidR="002A08FA" w:rsidRPr="00697061" w:rsidRDefault="00000000" w:rsidP="007A6F3E">
      <w:pPr>
        <w:spacing w:after="0" w:line="259" w:lineRule="auto"/>
        <w:ind w:left="0" w:right="260" w:firstLine="0"/>
        <w:jc w:val="left"/>
      </w:pPr>
      <w:r w:rsidRPr="00697061">
        <w:rPr>
          <w:sz w:val="16"/>
        </w:rPr>
        <w:t xml:space="preserve"> </w:t>
      </w:r>
    </w:p>
    <w:p w14:paraId="7B13BF07" w14:textId="77777777" w:rsidR="002A08FA" w:rsidRPr="00697061" w:rsidRDefault="00000000" w:rsidP="007A6F3E">
      <w:pPr>
        <w:spacing w:after="0" w:line="259" w:lineRule="auto"/>
        <w:ind w:left="0" w:right="260" w:firstLine="0"/>
        <w:jc w:val="left"/>
      </w:pPr>
      <w:r w:rsidRPr="00697061">
        <w:rPr>
          <w:sz w:val="16"/>
        </w:rPr>
        <w:t xml:space="preserve"> </w:t>
      </w:r>
      <w:r w:rsidRPr="00697061">
        <w:rPr>
          <w:sz w:val="16"/>
        </w:rPr>
        <w:tab/>
        <w:t xml:space="preserve"> </w:t>
      </w:r>
    </w:p>
    <w:p w14:paraId="3F9459F1" w14:textId="77777777" w:rsidR="002A08FA" w:rsidRPr="00697061" w:rsidRDefault="00000000" w:rsidP="007A6F3E">
      <w:pPr>
        <w:spacing w:after="9" w:line="259" w:lineRule="auto"/>
        <w:ind w:left="0" w:right="260" w:firstLine="0"/>
        <w:jc w:val="left"/>
      </w:pPr>
      <w:r w:rsidRPr="00697061">
        <w:rPr>
          <w:sz w:val="16"/>
        </w:rPr>
        <w:t xml:space="preserve"> </w:t>
      </w:r>
    </w:p>
    <w:p w14:paraId="394B49B1" w14:textId="77777777" w:rsidR="002A08FA" w:rsidRPr="00697061" w:rsidRDefault="00000000" w:rsidP="007A6F3E">
      <w:pPr>
        <w:pStyle w:val="Titre5"/>
        <w:ind w:left="0" w:right="260" w:firstLine="0"/>
      </w:pPr>
      <w:r w:rsidRPr="00697061">
        <w:t>DOC. 17 : Cass. soc., 18 mars 2008, n° 06-45093, Bull. civ. V n°64 ; et 06-40852 ; Bull. civ. V, n°65</w:t>
      </w:r>
      <w:r w:rsidRPr="00697061">
        <w:rPr>
          <w:b w:val="0"/>
          <w:sz w:val="16"/>
        </w:rPr>
        <w:t xml:space="preserve"> </w:t>
      </w:r>
    </w:p>
    <w:p w14:paraId="1856EEA9"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507" w:type="dxa"/>
        <w:tblInd w:w="0" w:type="dxa"/>
        <w:tblLook w:val="04A0" w:firstRow="1" w:lastRow="0" w:firstColumn="1" w:lastColumn="0" w:noHBand="0" w:noVBand="1"/>
      </w:tblPr>
      <w:tblGrid>
        <w:gridCol w:w="5520"/>
        <w:gridCol w:w="4987"/>
      </w:tblGrid>
      <w:tr w:rsidR="002A08FA" w:rsidRPr="00697061" w14:paraId="5726D631" w14:textId="77777777">
        <w:trPr>
          <w:trHeight w:val="7100"/>
        </w:trPr>
        <w:tc>
          <w:tcPr>
            <w:tcW w:w="5520" w:type="dxa"/>
            <w:tcBorders>
              <w:top w:val="nil"/>
              <w:left w:val="nil"/>
              <w:bottom w:val="nil"/>
              <w:right w:val="nil"/>
            </w:tcBorders>
          </w:tcPr>
          <w:p w14:paraId="5A0E7753" w14:textId="77777777" w:rsidR="002A08FA" w:rsidRPr="00697061" w:rsidRDefault="00000000" w:rsidP="007A6F3E">
            <w:pPr>
              <w:spacing w:after="0" w:line="259" w:lineRule="auto"/>
              <w:ind w:left="0" w:right="260" w:firstLine="0"/>
              <w:jc w:val="left"/>
            </w:pPr>
            <w:r w:rsidRPr="00697061">
              <w:rPr>
                <w:b/>
              </w:rPr>
              <w:lastRenderedPageBreak/>
              <w:t>1</w:t>
            </w:r>
            <w:r w:rsidRPr="00697061">
              <w:rPr>
                <w:b/>
                <w:vertAlign w:val="superscript"/>
              </w:rPr>
              <w:t>er</w:t>
            </w:r>
            <w:r w:rsidRPr="00697061">
              <w:rPr>
                <w:b/>
              </w:rPr>
              <w:t xml:space="preserve"> arrêt </w:t>
            </w:r>
          </w:p>
          <w:p w14:paraId="78049240" w14:textId="77777777" w:rsidR="002A08FA" w:rsidRPr="00697061" w:rsidRDefault="00000000" w:rsidP="007A6F3E">
            <w:pPr>
              <w:spacing w:after="67" w:line="259" w:lineRule="auto"/>
              <w:ind w:left="0" w:right="260" w:firstLine="0"/>
              <w:jc w:val="left"/>
            </w:pPr>
            <w:r w:rsidRPr="00697061">
              <w:rPr>
                <w:sz w:val="8"/>
              </w:rPr>
              <w:t xml:space="preserve"> </w:t>
            </w:r>
          </w:p>
          <w:p w14:paraId="626B9F0E" w14:textId="77777777" w:rsidR="002A08FA" w:rsidRPr="00697061" w:rsidRDefault="00000000" w:rsidP="007A6F3E">
            <w:pPr>
              <w:spacing w:after="0" w:line="259" w:lineRule="auto"/>
              <w:ind w:left="0" w:right="260" w:firstLine="0"/>
              <w:jc w:val="left"/>
            </w:pPr>
            <w:r w:rsidRPr="00697061">
              <w:rPr>
                <w:sz w:val="16"/>
              </w:rPr>
              <w:t xml:space="preserve"> </w:t>
            </w:r>
          </w:p>
          <w:p w14:paraId="55C1B506" w14:textId="77777777" w:rsidR="002A08FA" w:rsidRPr="00697061" w:rsidRDefault="00000000" w:rsidP="007A6F3E">
            <w:pPr>
              <w:spacing w:after="0" w:line="259" w:lineRule="auto"/>
              <w:ind w:left="0" w:right="260" w:firstLine="0"/>
              <w:jc w:val="left"/>
            </w:pPr>
            <w:r w:rsidRPr="00697061">
              <w:rPr>
                <w:sz w:val="16"/>
              </w:rPr>
              <w:t xml:space="preserve">Vu l'article 9 du code de procédure civile ; </w:t>
            </w:r>
          </w:p>
          <w:p w14:paraId="034A9853" w14:textId="77777777" w:rsidR="002A08FA" w:rsidRPr="00697061" w:rsidRDefault="00000000" w:rsidP="007A6F3E">
            <w:pPr>
              <w:spacing w:after="0" w:line="259" w:lineRule="auto"/>
              <w:ind w:left="0" w:right="260" w:firstLine="0"/>
              <w:jc w:val="left"/>
            </w:pPr>
            <w:r w:rsidRPr="00697061">
              <w:rPr>
                <w:sz w:val="16"/>
              </w:rPr>
              <w:t xml:space="preserve"> </w:t>
            </w:r>
          </w:p>
          <w:p w14:paraId="5FC26644" w14:textId="77777777" w:rsidR="002A08FA" w:rsidRPr="00697061" w:rsidRDefault="00000000" w:rsidP="007A6F3E">
            <w:pPr>
              <w:spacing w:after="0" w:line="239" w:lineRule="auto"/>
              <w:ind w:left="0" w:right="260" w:firstLine="0"/>
            </w:pPr>
            <w:r w:rsidRPr="00697061">
              <w:rPr>
                <w:sz w:val="16"/>
              </w:rPr>
              <w:t xml:space="preserve">Attendu que si l'employeur a le pouvoir de contrôler et de surveiller l'activité de son personnel pendant le temps de travail, il ne peut mettre en œuvre un dispositif de surveillance clandestin et à ce titre déloyal ; </w:t>
            </w:r>
          </w:p>
          <w:p w14:paraId="3FDA2ECC" w14:textId="77777777" w:rsidR="002A08FA" w:rsidRPr="00697061" w:rsidRDefault="00000000" w:rsidP="007A6F3E">
            <w:pPr>
              <w:spacing w:after="0" w:line="259" w:lineRule="auto"/>
              <w:ind w:left="0" w:right="260" w:firstLine="0"/>
              <w:jc w:val="left"/>
            </w:pPr>
            <w:r w:rsidRPr="00697061">
              <w:rPr>
                <w:sz w:val="16"/>
              </w:rPr>
              <w:t xml:space="preserve"> </w:t>
            </w:r>
          </w:p>
          <w:p w14:paraId="30422EC3" w14:textId="0C78E9C6" w:rsidR="002A08FA" w:rsidRPr="00697061" w:rsidRDefault="00000000" w:rsidP="007A6F3E">
            <w:pPr>
              <w:spacing w:after="0" w:line="239" w:lineRule="auto"/>
              <w:ind w:left="0" w:right="260" w:firstLine="0"/>
            </w:pPr>
            <w:r w:rsidRPr="00697061">
              <w:rPr>
                <w:sz w:val="16"/>
              </w:rPr>
              <w:t xml:space="preserve">Attendu que, pour juger que la sanction prononcée à l'encontre de M. X... était régulière et fondée, la cour d'appel a retenu que si l'employeur a demandé à des cadres de l'entreprise d'aller prendre leur repas dans l'établissement qu'exploitait l'épouse de l'agent, en leur fournissant des photographies de l'intéressé, afin d'établir un rapport dont il résultait que le salarié assurait le service du restaurant en partie pendant son temps de travail, il n'avait pas été porté atteinte à la vie privée de ce dernier, dès lors que l'établissement était ouvert au public, que les agents mandatés ne s'étaient pas cachés pour procéder aux constatations, qu'ils n'étaient pas tenus de révéler leurs fonctions, ni le but de leur visite, agissant en simples clients comme aurait pu l'être tout agent EDF venu inopinément dans l'établissement ; que la plainte avec constitution de partie civile déposée par M. X... pour atteinte à la vie privée a donné lieu à une ordonnance de </w:t>
            </w:r>
            <w:r w:rsidR="006C6C32" w:rsidRPr="00697061">
              <w:rPr>
                <w:sz w:val="16"/>
              </w:rPr>
              <w:t>non-lieu</w:t>
            </w:r>
            <w:r w:rsidRPr="00697061">
              <w:rPr>
                <w:sz w:val="16"/>
              </w:rPr>
              <w:t xml:space="preserve"> ; que le recours à des témoins pour faire constater l'activité d'un agent pendant ses heures de travail ne constitue pas un procédé déloyal ou clandestin ; et que les contrôles ponctuels ne se sont pas réalisés à l'insu du salarié, les agents s'étant présentés au restaurant sans se dissimuler, alors que M. X... faisait le service au vu et au su de l'ensemble des clients quels qu'ils puissent être ; </w:t>
            </w:r>
          </w:p>
          <w:p w14:paraId="7608C2D5" w14:textId="77777777" w:rsidR="002A08FA" w:rsidRPr="00697061" w:rsidRDefault="00000000" w:rsidP="007A6F3E">
            <w:pPr>
              <w:spacing w:after="0" w:line="259" w:lineRule="auto"/>
              <w:ind w:left="0" w:right="260" w:firstLine="0"/>
              <w:jc w:val="left"/>
            </w:pPr>
            <w:r w:rsidRPr="00697061">
              <w:rPr>
                <w:sz w:val="16"/>
              </w:rPr>
              <w:t xml:space="preserve"> </w:t>
            </w:r>
          </w:p>
          <w:p w14:paraId="492756F8" w14:textId="77777777" w:rsidR="002A08FA" w:rsidRPr="00697061" w:rsidRDefault="00000000" w:rsidP="007A6F3E">
            <w:pPr>
              <w:spacing w:after="0" w:line="259" w:lineRule="auto"/>
              <w:ind w:left="0" w:right="260" w:firstLine="0"/>
            </w:pPr>
            <w:r w:rsidRPr="00697061">
              <w:rPr>
                <w:sz w:val="16"/>
              </w:rPr>
              <w:t xml:space="preserve">Qu'en statuant ainsi, alors qu'elle constatait que des agents EDF, mandatés par le chef de centre, s'étaient rendus dans l'établissement tenu par l'épouse de l'intéressé en se présentant comme de simples clients, sans révéler leurs qualités et le but de leur visite, ce dont il résultait que leurs vérifications avaient été effectuées de manière clandestine et déloyale, en ayant recours à un stratagème, la cour d'appel, qui a retenu à tort comme moyen de preuve les rapports établis dans ces conditions, a violé le texte susvisé ; </w:t>
            </w:r>
          </w:p>
        </w:tc>
        <w:tc>
          <w:tcPr>
            <w:tcW w:w="4987" w:type="dxa"/>
            <w:tcBorders>
              <w:top w:val="nil"/>
              <w:left w:val="nil"/>
              <w:bottom w:val="nil"/>
              <w:right w:val="nil"/>
            </w:tcBorders>
          </w:tcPr>
          <w:p w14:paraId="05405006" w14:textId="77777777" w:rsidR="002A08FA" w:rsidRPr="00697061" w:rsidRDefault="00000000" w:rsidP="007A6F3E">
            <w:pPr>
              <w:spacing w:after="0" w:line="259" w:lineRule="auto"/>
              <w:ind w:left="0" w:right="260" w:firstLine="0"/>
              <w:jc w:val="left"/>
            </w:pPr>
            <w:r w:rsidRPr="00697061">
              <w:rPr>
                <w:sz w:val="16"/>
              </w:rPr>
              <w:t xml:space="preserve"> </w:t>
            </w:r>
          </w:p>
          <w:p w14:paraId="0F4AA730" w14:textId="77777777" w:rsidR="002A08FA" w:rsidRPr="00697061" w:rsidRDefault="00000000" w:rsidP="007A6F3E">
            <w:pPr>
              <w:spacing w:after="0" w:line="259" w:lineRule="auto"/>
              <w:ind w:left="0" w:right="260" w:firstLine="0"/>
              <w:jc w:val="left"/>
            </w:pPr>
            <w:r w:rsidRPr="00697061">
              <w:rPr>
                <w:b/>
                <w:sz w:val="16"/>
              </w:rPr>
              <w:t xml:space="preserve"> </w:t>
            </w:r>
          </w:p>
          <w:p w14:paraId="3DFC87F9" w14:textId="77777777" w:rsidR="002A08FA" w:rsidRPr="00697061" w:rsidRDefault="00000000" w:rsidP="007A6F3E">
            <w:pPr>
              <w:spacing w:after="18" w:line="259" w:lineRule="auto"/>
              <w:ind w:left="0" w:right="260" w:firstLine="0"/>
              <w:jc w:val="left"/>
            </w:pPr>
            <w:r w:rsidRPr="00697061">
              <w:rPr>
                <w:b/>
                <w:sz w:val="16"/>
              </w:rPr>
              <w:t>2</w:t>
            </w:r>
            <w:r w:rsidRPr="00697061">
              <w:rPr>
                <w:b/>
                <w:sz w:val="16"/>
                <w:vertAlign w:val="superscript"/>
              </w:rPr>
              <w:t>ème</w:t>
            </w:r>
            <w:r w:rsidRPr="00697061">
              <w:rPr>
                <w:b/>
                <w:sz w:val="16"/>
              </w:rPr>
              <w:t xml:space="preserve"> arrêt  </w:t>
            </w:r>
          </w:p>
          <w:p w14:paraId="1BF92364" w14:textId="77777777" w:rsidR="002A08FA" w:rsidRPr="00697061" w:rsidRDefault="00000000" w:rsidP="007A6F3E">
            <w:pPr>
              <w:spacing w:after="0" w:line="259" w:lineRule="auto"/>
              <w:ind w:left="0" w:right="260" w:firstLine="0"/>
              <w:jc w:val="left"/>
            </w:pPr>
            <w:r w:rsidRPr="00697061">
              <w:rPr>
                <w:sz w:val="16"/>
              </w:rPr>
              <w:t xml:space="preserve"> </w:t>
            </w:r>
          </w:p>
          <w:p w14:paraId="3FCF7531" w14:textId="77777777" w:rsidR="002A08FA" w:rsidRPr="00697061" w:rsidRDefault="00000000" w:rsidP="007A6F3E">
            <w:pPr>
              <w:spacing w:after="0" w:line="245" w:lineRule="auto"/>
              <w:ind w:left="0" w:right="260" w:firstLine="0"/>
            </w:pPr>
            <w:r w:rsidRPr="00697061">
              <w:rPr>
                <w:sz w:val="16"/>
              </w:rPr>
              <w:t xml:space="preserve">Attendu, selon l'arrêt confirmatif attaqué (Limoges, 13 décembre 2005), que Mme X..., vendeuse dans un magasin exploité par la société Colom, a été licenciée pour faute grave le 6 août 2004 après constatation, par un huissier, de l'absence en caisse à deux dates déterminées du montant d'achats effectués en espèces auprès d'elle aux mêmes dates, ces faits constituant selon la lettre de licenciement des détournements d'espèces ; (…) </w:t>
            </w:r>
          </w:p>
          <w:p w14:paraId="14CFA5AE" w14:textId="77777777" w:rsidR="002A08FA" w:rsidRPr="00697061" w:rsidRDefault="00000000" w:rsidP="007A6F3E">
            <w:pPr>
              <w:spacing w:after="0" w:line="259" w:lineRule="auto"/>
              <w:ind w:left="0" w:right="260" w:firstLine="0"/>
              <w:jc w:val="left"/>
            </w:pPr>
            <w:r w:rsidRPr="00697061">
              <w:rPr>
                <w:sz w:val="16"/>
              </w:rPr>
              <w:t xml:space="preserve"> </w:t>
            </w:r>
          </w:p>
          <w:p w14:paraId="7D13C59F" w14:textId="77777777" w:rsidR="002A08FA" w:rsidRPr="00697061" w:rsidRDefault="00000000" w:rsidP="007A6F3E">
            <w:pPr>
              <w:spacing w:after="1" w:line="239" w:lineRule="auto"/>
              <w:ind w:left="0" w:right="260" w:firstLine="0"/>
            </w:pPr>
            <w:r w:rsidRPr="00697061">
              <w:rPr>
                <w:sz w:val="16"/>
              </w:rPr>
              <w:t xml:space="preserve">Mais attendu d'abord, que si un constat d'huissier ne constitue pas un procédé clandestin de surveillance nécessitant l'information préalable du salarié, en revanche il est interdit à cet officier ministériel d'avoir recours à un stratagème pour recueillir une preuve ; </w:t>
            </w:r>
          </w:p>
          <w:p w14:paraId="7A91548D" w14:textId="77777777" w:rsidR="002A08FA" w:rsidRPr="00697061" w:rsidRDefault="00000000" w:rsidP="007A6F3E">
            <w:pPr>
              <w:spacing w:after="0" w:line="259" w:lineRule="auto"/>
              <w:ind w:left="0" w:right="260" w:firstLine="0"/>
              <w:jc w:val="left"/>
            </w:pPr>
            <w:r w:rsidRPr="00697061">
              <w:rPr>
                <w:sz w:val="16"/>
              </w:rPr>
              <w:t xml:space="preserve"> </w:t>
            </w:r>
          </w:p>
          <w:p w14:paraId="3465A5BA" w14:textId="77777777" w:rsidR="002A08FA" w:rsidRPr="00697061" w:rsidRDefault="00000000" w:rsidP="007A6F3E">
            <w:pPr>
              <w:spacing w:after="1" w:line="239" w:lineRule="auto"/>
              <w:ind w:left="0" w:right="260" w:firstLine="0"/>
            </w:pPr>
            <w:r w:rsidRPr="00697061">
              <w:rPr>
                <w:sz w:val="16"/>
              </w:rPr>
              <w:t xml:space="preserve">Et attendu ensuite que la cour d'appel a relevé, par motifs adoptés, que l'employeur s'était assuré le concours d'un huissier qui avait organisé un montage en faisant effectuer, dans les différentes boutiques et par des tiers qu'il y avait dépêchés, des achats en espèces puis en procédant, après la fermeture du magasin et hors la présence de la salariée, à un contrôle des caisses et du registre des ventes ; qu'en l'état de ces constatations, dont il ressortait que l'huissier ne s'était pas borné à faire des constatations matérielles, mais avait eu recours à un stratagème pour confondre la salariée, elle en a exactement déduit que le constat établi dans ces conditions ne pouvait être retenu comme preuve ; que le moyen n'est pas fondé ; </w:t>
            </w:r>
          </w:p>
          <w:p w14:paraId="3A9397D4" w14:textId="77777777" w:rsidR="002A08FA" w:rsidRPr="00697061" w:rsidRDefault="00000000" w:rsidP="007A6F3E">
            <w:pPr>
              <w:spacing w:after="0" w:line="259" w:lineRule="auto"/>
              <w:ind w:left="0" w:right="260" w:firstLine="0"/>
              <w:jc w:val="left"/>
            </w:pPr>
            <w:r w:rsidRPr="00697061">
              <w:rPr>
                <w:sz w:val="16"/>
              </w:rPr>
              <w:t xml:space="preserve"> </w:t>
            </w:r>
          </w:p>
          <w:p w14:paraId="4B346FE4" w14:textId="77777777" w:rsidR="002A08FA" w:rsidRPr="00697061" w:rsidRDefault="00000000" w:rsidP="007A6F3E">
            <w:pPr>
              <w:spacing w:after="1" w:line="239" w:lineRule="auto"/>
              <w:ind w:left="0" w:right="260" w:firstLine="0"/>
            </w:pPr>
            <w:r w:rsidRPr="00697061">
              <w:rPr>
                <w:sz w:val="16"/>
              </w:rPr>
              <w:t xml:space="preserve">Et attendu enfin que la cour d'appel, sans dénaturer les termes du litige, s'est bornée à relever que les faits de détournement d'espèces, seuls faits visés par la lettre de licenciement, ne résultaient pas des cahiers de caisse, en l'absence d'autres éléments de preuve ; que le moyen n'est pas fondé ;  </w:t>
            </w:r>
          </w:p>
          <w:p w14:paraId="35B5496F" w14:textId="77777777" w:rsidR="002A08FA" w:rsidRPr="00697061" w:rsidRDefault="00000000" w:rsidP="007A6F3E">
            <w:pPr>
              <w:spacing w:after="0" w:line="259" w:lineRule="auto"/>
              <w:ind w:left="0" w:right="260" w:firstLine="0"/>
              <w:jc w:val="left"/>
            </w:pPr>
            <w:r w:rsidRPr="00697061">
              <w:rPr>
                <w:sz w:val="16"/>
              </w:rPr>
              <w:t xml:space="preserve"> </w:t>
            </w:r>
          </w:p>
          <w:p w14:paraId="06CEE55E" w14:textId="77777777" w:rsidR="002A08FA" w:rsidRPr="00697061" w:rsidRDefault="00000000" w:rsidP="007A6F3E">
            <w:pPr>
              <w:spacing w:after="0" w:line="259" w:lineRule="auto"/>
              <w:ind w:left="0" w:right="260" w:firstLine="0"/>
              <w:jc w:val="left"/>
            </w:pPr>
            <w:r w:rsidRPr="00697061">
              <w:rPr>
                <w:sz w:val="16"/>
              </w:rPr>
              <w:t xml:space="preserve">PAR CES MOTIFS : REJETTE le pourvoi </w:t>
            </w:r>
          </w:p>
          <w:p w14:paraId="4A4209E9" w14:textId="77777777" w:rsidR="002A08FA" w:rsidRPr="00697061" w:rsidRDefault="00000000" w:rsidP="007A6F3E">
            <w:pPr>
              <w:spacing w:after="0" w:line="259" w:lineRule="auto"/>
              <w:ind w:left="0" w:right="260" w:firstLine="0"/>
              <w:jc w:val="left"/>
            </w:pPr>
            <w:r w:rsidRPr="00697061">
              <w:rPr>
                <w:sz w:val="16"/>
              </w:rPr>
              <w:t xml:space="preserve"> </w:t>
            </w:r>
          </w:p>
          <w:p w14:paraId="6283036A" w14:textId="77777777" w:rsidR="002A08FA" w:rsidRPr="00697061" w:rsidRDefault="00000000" w:rsidP="007A6F3E">
            <w:pPr>
              <w:spacing w:after="0" w:line="259" w:lineRule="auto"/>
              <w:ind w:left="0" w:right="260" w:firstLine="0"/>
              <w:jc w:val="left"/>
            </w:pPr>
            <w:r w:rsidRPr="00697061">
              <w:rPr>
                <w:sz w:val="16"/>
              </w:rPr>
              <w:t xml:space="preserve"> </w:t>
            </w:r>
          </w:p>
        </w:tc>
      </w:tr>
    </w:tbl>
    <w:p w14:paraId="07F40A18" w14:textId="77777777" w:rsidR="002A08FA" w:rsidRPr="00697061" w:rsidRDefault="00000000" w:rsidP="007A6F3E">
      <w:pPr>
        <w:spacing w:after="2" w:line="239" w:lineRule="auto"/>
        <w:ind w:left="0" w:right="260" w:firstLine="0"/>
        <w:jc w:val="left"/>
      </w:pPr>
      <w:r w:rsidRPr="00697061">
        <w:rPr>
          <w:b/>
        </w:rPr>
        <w:t xml:space="preserve">  </w:t>
      </w:r>
    </w:p>
    <w:p w14:paraId="3833EA99" w14:textId="77777777" w:rsidR="002A08FA" w:rsidRPr="00697061" w:rsidRDefault="00000000" w:rsidP="007A6F3E">
      <w:pPr>
        <w:pStyle w:val="Titre5"/>
        <w:ind w:left="0" w:right="260" w:firstLine="0"/>
      </w:pPr>
      <w:r w:rsidRPr="00697061">
        <w:t xml:space="preserve">DOC.18 : Cass. soc., 31 janvier 2001, n°98-44290, Bull. civ. V, n°28  </w:t>
      </w:r>
    </w:p>
    <w:p w14:paraId="3ABBCC0B" w14:textId="77777777" w:rsidR="002A08FA" w:rsidRPr="00697061" w:rsidRDefault="00000000" w:rsidP="007A6F3E">
      <w:pPr>
        <w:spacing w:after="86" w:line="259" w:lineRule="auto"/>
        <w:ind w:left="0" w:right="260" w:firstLine="0"/>
        <w:jc w:val="left"/>
      </w:pPr>
      <w:r w:rsidRPr="00697061">
        <w:rPr>
          <w:sz w:val="8"/>
        </w:rPr>
        <w:t xml:space="preserve"> </w:t>
      </w:r>
    </w:p>
    <w:p w14:paraId="518FA161" w14:textId="77777777" w:rsidR="002A08FA" w:rsidRPr="00697061" w:rsidRDefault="00000000" w:rsidP="007A6F3E">
      <w:pPr>
        <w:ind w:left="0" w:right="260" w:firstLine="0"/>
      </w:pPr>
      <w:r w:rsidRPr="00697061">
        <w:t xml:space="preserve">Attendu que le salarié fait grief à l'arrêt attaqué (Lyon, 14 mai 1998) d'avoir dit que le licenciement était fondé sur une cause réelle et sérieuse, alors, selon les moyens :  </w:t>
      </w:r>
    </w:p>
    <w:p w14:paraId="0E2EE8D9" w14:textId="77777777" w:rsidR="002A08FA" w:rsidRPr="00697061" w:rsidRDefault="00000000" w:rsidP="007A6F3E">
      <w:pPr>
        <w:spacing w:after="0" w:line="259" w:lineRule="auto"/>
        <w:ind w:left="0" w:right="260" w:firstLine="0"/>
        <w:jc w:val="right"/>
      </w:pPr>
      <w:r w:rsidRPr="00697061">
        <w:t xml:space="preserve">1° qu'en admettant que l'employeur ait pu recourir, pour établir le fait reproché au salarié, à un mode de preuve illicite, à </w:t>
      </w:r>
    </w:p>
    <w:p w14:paraId="38A781CF" w14:textId="77777777" w:rsidR="002A08FA" w:rsidRPr="00697061" w:rsidRDefault="00000000" w:rsidP="007A6F3E">
      <w:pPr>
        <w:ind w:left="0" w:right="260" w:firstLine="0"/>
      </w:pPr>
      <w:r w:rsidRPr="00697061">
        <w:t xml:space="preserve">savoir l'installation, à l'insu des salariés, d'un système de vidéosurveillance, la cour d'appel a violé l'article 1134 du Code civil et l'article L. 120-2 du Code du travail ;  </w:t>
      </w:r>
    </w:p>
    <w:p w14:paraId="0D2BA5CA" w14:textId="77777777" w:rsidR="002A08FA" w:rsidRPr="00697061" w:rsidRDefault="00000000" w:rsidP="007A6F3E">
      <w:pPr>
        <w:spacing w:after="0" w:line="259" w:lineRule="auto"/>
        <w:ind w:left="0" w:right="260" w:firstLine="0"/>
        <w:jc w:val="right"/>
      </w:pPr>
      <w:r w:rsidRPr="00697061">
        <w:t xml:space="preserve">2° qu'en retenant comme preuve les seuls éléments produits par l'employeur, dont la légalité était contestée par le salarié </w:t>
      </w:r>
    </w:p>
    <w:p w14:paraId="5E83E3B7" w14:textId="77777777" w:rsidR="002A08FA" w:rsidRPr="00697061" w:rsidRDefault="00000000" w:rsidP="007A6F3E">
      <w:pPr>
        <w:ind w:left="0" w:right="260" w:firstLine="0"/>
      </w:pPr>
      <w:r w:rsidRPr="00697061">
        <w:t xml:space="preserve">et en s'abstenant d'ordonner des mesures d'instruction, la cour d'appel a violé l'article 1134 du Code civil et les articles 9 et 10 du nouveau Code de procédure civile ;  </w:t>
      </w:r>
    </w:p>
    <w:p w14:paraId="04C3B934" w14:textId="77777777" w:rsidR="002A08FA" w:rsidRPr="00697061" w:rsidRDefault="00000000" w:rsidP="007A6F3E">
      <w:pPr>
        <w:ind w:left="0" w:right="260" w:firstLine="0"/>
      </w:pPr>
      <w:r w:rsidRPr="00697061">
        <w:t xml:space="preserve">3° qu'en s'abstenant de répondre aux conclusions qui soutenaient que l'employeur n'avait pas établi, par la production de déclarations de sinistres ou de plaintes pénales, l'existence des vols qui aurait pu justifier l'installation du système de vidéosurveillance, et sans expliquer le rôle exact du salarié, la cour d'appel a violé l'article 455 du nouveau Code de procédure civile et, subsidiairement, la règle selon laquelle, s'il y a un doute, il doit profiter au salarié ; qu'en l'espèce un doute existait puisque le Parquet avait classé sans suite la plainte de l'employeur ; qu'enfin, à supposer établis les faits de vol, ceux-ci bénins, ne pouvaient justifier son licenciement, compte tenu de son ancienneté et de son absence d'antécédents ;  </w:t>
      </w:r>
    </w:p>
    <w:p w14:paraId="63A4AB92" w14:textId="77777777" w:rsidR="002A08FA" w:rsidRPr="00697061" w:rsidRDefault="00000000" w:rsidP="007A6F3E">
      <w:pPr>
        <w:spacing w:after="86" w:line="259" w:lineRule="auto"/>
        <w:ind w:left="0" w:right="260" w:firstLine="0"/>
        <w:jc w:val="left"/>
      </w:pPr>
      <w:r w:rsidRPr="00697061">
        <w:rPr>
          <w:sz w:val="8"/>
        </w:rPr>
        <w:t xml:space="preserve"> </w:t>
      </w:r>
    </w:p>
    <w:p w14:paraId="3F56FC45" w14:textId="77777777" w:rsidR="002A08FA" w:rsidRPr="00697061" w:rsidRDefault="00000000" w:rsidP="007A6F3E">
      <w:pPr>
        <w:ind w:left="0" w:right="260" w:firstLine="0"/>
      </w:pPr>
      <w:r w:rsidRPr="00697061">
        <w:t xml:space="preserve">Mais attendu, d'abord que si, aux termes de l'article L. 432-2-1 du Code du travail, le comité d'entreprise est informé et consulté préalablement à la décision de mise en œuvre dans l'entreprise, sur les moyens ou les techniques permettant un contrôle de l'activité des salariés, ce qui interdit à l'employeur de se servir de moyens de preuve obtenus à l'aide de procédés de surveillance qui n'auraient pas été portés préalablement à la connaissance des salariés, l'employeur est libre de mettre en place des procédés de surveillance des entrepôts ou autres locaux de rangement dans lesquels les salariés ne travaillent pas ;  </w:t>
      </w:r>
    </w:p>
    <w:p w14:paraId="0718C30E" w14:textId="77777777" w:rsidR="002A08FA" w:rsidRPr="00697061" w:rsidRDefault="00000000" w:rsidP="007A6F3E">
      <w:pPr>
        <w:spacing w:after="86" w:line="259" w:lineRule="auto"/>
        <w:ind w:left="0" w:right="260" w:firstLine="0"/>
        <w:jc w:val="left"/>
      </w:pPr>
      <w:r w:rsidRPr="00697061">
        <w:rPr>
          <w:sz w:val="8"/>
        </w:rPr>
        <w:t xml:space="preserve"> </w:t>
      </w:r>
    </w:p>
    <w:p w14:paraId="5BFF9759" w14:textId="77777777" w:rsidR="002A08FA" w:rsidRPr="00697061" w:rsidRDefault="00000000" w:rsidP="007A6F3E">
      <w:pPr>
        <w:ind w:left="0" w:right="260" w:firstLine="0"/>
      </w:pPr>
      <w:r w:rsidRPr="00697061">
        <w:t xml:space="preserve">Et attendu que la cour d'appel, ayant constaté que le système de vidéosurveillance avait été installé par l'employeur dans un entrepôt de marchandise et qu'il n'enregistrait pas l'activité de salariés affectés à un poste de travail déterminé, a pu retenir, à l'appui de sa décision, ce moyen de preuve ;  </w:t>
      </w:r>
    </w:p>
    <w:p w14:paraId="775E1210" w14:textId="77777777" w:rsidR="002A08FA" w:rsidRPr="00697061" w:rsidRDefault="00000000" w:rsidP="007A6F3E">
      <w:pPr>
        <w:spacing w:after="89" w:line="259" w:lineRule="auto"/>
        <w:ind w:left="0" w:right="260" w:firstLine="0"/>
        <w:jc w:val="left"/>
      </w:pPr>
      <w:r w:rsidRPr="00697061">
        <w:rPr>
          <w:sz w:val="8"/>
        </w:rPr>
        <w:t xml:space="preserve"> </w:t>
      </w:r>
    </w:p>
    <w:p w14:paraId="6EE7DCC1" w14:textId="77777777" w:rsidR="002A08FA" w:rsidRPr="00697061" w:rsidRDefault="00000000" w:rsidP="007A6F3E">
      <w:pPr>
        <w:spacing w:line="242" w:lineRule="auto"/>
        <w:ind w:left="0" w:right="260" w:firstLine="0"/>
        <w:jc w:val="left"/>
      </w:pPr>
      <w:r w:rsidRPr="00697061">
        <w:t xml:space="preserve">Attendu, ensuite, qu'ayant relevé que le système de vidéosurveillance avait établi avec certitude la participation répétée du salarié à des faits de vol et que celui-ci avait cherché à revendre le matériel soustrait, elle a pu décider, sans encourir les griefs </w:t>
      </w:r>
      <w:r w:rsidRPr="00697061">
        <w:lastRenderedPageBreak/>
        <w:t xml:space="preserve">des moyens, que son comportement était de nature à rendre impossible son maintien dans l'entreprise pendant la durée du préavis et constituait une faute grave ; que les moyens ne sont pas fondés. </w:t>
      </w:r>
    </w:p>
    <w:p w14:paraId="500CDC5C" w14:textId="77777777" w:rsidR="002A08FA" w:rsidRPr="00697061" w:rsidRDefault="00000000" w:rsidP="007A6F3E">
      <w:pPr>
        <w:spacing w:after="0" w:line="259" w:lineRule="auto"/>
        <w:ind w:left="0" w:right="260" w:firstLine="0"/>
        <w:jc w:val="left"/>
      </w:pPr>
      <w:r w:rsidRPr="00697061">
        <w:rPr>
          <w:b/>
        </w:rPr>
        <w:t xml:space="preserve"> </w:t>
      </w:r>
    </w:p>
    <w:p w14:paraId="186EA631" w14:textId="77777777" w:rsidR="002A08FA" w:rsidRPr="00697061" w:rsidRDefault="00000000" w:rsidP="007A6F3E">
      <w:pPr>
        <w:spacing w:after="0" w:line="259" w:lineRule="auto"/>
        <w:ind w:left="0" w:right="260" w:firstLine="0"/>
        <w:jc w:val="left"/>
      </w:pPr>
      <w:r w:rsidRPr="00697061">
        <w:t xml:space="preserve"> </w:t>
      </w:r>
    </w:p>
    <w:p w14:paraId="67EA6770" w14:textId="77777777" w:rsidR="002A08FA" w:rsidRPr="00697061" w:rsidRDefault="00000000" w:rsidP="007A6F3E">
      <w:pPr>
        <w:spacing w:after="0" w:line="259" w:lineRule="auto"/>
        <w:ind w:left="0" w:right="260" w:firstLine="0"/>
        <w:jc w:val="left"/>
      </w:pPr>
      <w:r w:rsidRPr="00697061">
        <w:t xml:space="preserve"> </w:t>
      </w:r>
    </w:p>
    <w:p w14:paraId="268F1206" w14:textId="77777777" w:rsidR="002A08FA" w:rsidRPr="00697061" w:rsidRDefault="00000000" w:rsidP="007A6F3E">
      <w:pPr>
        <w:spacing w:after="0" w:line="259" w:lineRule="auto"/>
        <w:ind w:left="0" w:right="260" w:firstLine="0"/>
        <w:jc w:val="left"/>
      </w:pPr>
      <w:r w:rsidRPr="00697061">
        <w:t xml:space="preserve"> </w:t>
      </w:r>
    </w:p>
    <w:p w14:paraId="59B33DF4" w14:textId="77777777" w:rsidR="002A08FA" w:rsidRPr="00697061" w:rsidRDefault="00000000" w:rsidP="007A6F3E">
      <w:pPr>
        <w:spacing w:after="0" w:line="259" w:lineRule="auto"/>
        <w:ind w:left="0" w:right="260" w:firstLine="0"/>
        <w:jc w:val="left"/>
      </w:pPr>
      <w:r w:rsidRPr="00697061">
        <w:t xml:space="preserve"> </w:t>
      </w:r>
    </w:p>
    <w:p w14:paraId="4C5CA84F" w14:textId="77777777" w:rsidR="002A08FA" w:rsidRPr="00697061" w:rsidRDefault="00000000" w:rsidP="007A6F3E">
      <w:pPr>
        <w:pStyle w:val="Titre5"/>
        <w:ind w:left="0" w:right="260" w:firstLine="0"/>
      </w:pPr>
      <w:r w:rsidRPr="00697061">
        <w:t>DOC. 19 : Cass. soc., 2 octobre 2001, n°99-42942</w:t>
      </w:r>
      <w:r w:rsidRPr="00697061">
        <w:rPr>
          <w:sz w:val="24"/>
        </w:rPr>
        <w:t xml:space="preserve">, </w:t>
      </w:r>
      <w:r w:rsidRPr="00697061">
        <w:t xml:space="preserve">Bull. civ. V, n°291, </w:t>
      </w:r>
      <w:r w:rsidRPr="00697061">
        <w:rPr>
          <w:i/>
        </w:rPr>
        <w:t>Sté Nikon</w:t>
      </w:r>
      <w:r w:rsidRPr="00697061">
        <w:t xml:space="preserve"> </w:t>
      </w:r>
    </w:p>
    <w:p w14:paraId="19B1C368"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510" w:type="dxa"/>
        <w:tblInd w:w="0" w:type="dxa"/>
        <w:tblLook w:val="04A0" w:firstRow="1" w:lastRow="0" w:firstColumn="1" w:lastColumn="0" w:noHBand="0" w:noVBand="1"/>
      </w:tblPr>
      <w:tblGrid>
        <w:gridCol w:w="5078"/>
        <w:gridCol w:w="5432"/>
      </w:tblGrid>
      <w:tr w:rsidR="002A08FA" w:rsidRPr="00697061" w14:paraId="351C6BE6" w14:textId="77777777">
        <w:trPr>
          <w:trHeight w:val="2363"/>
        </w:trPr>
        <w:tc>
          <w:tcPr>
            <w:tcW w:w="5078" w:type="dxa"/>
            <w:tcBorders>
              <w:top w:val="nil"/>
              <w:left w:val="nil"/>
              <w:bottom w:val="nil"/>
              <w:right w:val="nil"/>
            </w:tcBorders>
          </w:tcPr>
          <w:p w14:paraId="53A2250D" w14:textId="77777777" w:rsidR="002A08FA" w:rsidRPr="00697061" w:rsidRDefault="00000000" w:rsidP="007A6F3E">
            <w:pPr>
              <w:spacing w:after="0" w:line="240" w:lineRule="auto"/>
              <w:ind w:left="0" w:right="260" w:firstLine="0"/>
            </w:pPr>
            <w:r w:rsidRPr="00697061">
              <w:t xml:space="preserve">Vu l'article 8 de la Convention européenne de sauvegarde des droits de l'homme et des libertés fondamentales, l'article 9 du Code civil, l'article 9 du nouveau Code de procédure civile et l'article L. 120-2 du Code du travail ;  </w:t>
            </w:r>
          </w:p>
          <w:p w14:paraId="0E744D60" w14:textId="77777777" w:rsidR="002A08FA" w:rsidRPr="00697061" w:rsidRDefault="00000000" w:rsidP="007A6F3E">
            <w:pPr>
              <w:spacing w:after="89" w:line="259" w:lineRule="auto"/>
              <w:ind w:left="0" w:right="260" w:firstLine="0"/>
              <w:jc w:val="left"/>
            </w:pPr>
            <w:r w:rsidRPr="00697061">
              <w:rPr>
                <w:sz w:val="8"/>
              </w:rPr>
              <w:t xml:space="preserve"> </w:t>
            </w:r>
          </w:p>
          <w:p w14:paraId="1EC913B3" w14:textId="77777777" w:rsidR="002A08FA" w:rsidRPr="00697061" w:rsidRDefault="00000000" w:rsidP="007A6F3E">
            <w:pPr>
              <w:spacing w:after="0" w:line="259" w:lineRule="auto"/>
              <w:ind w:left="0" w:right="260" w:firstLine="0"/>
            </w:pPr>
            <w:r w:rsidRPr="00697061">
              <w:t xml:space="preserve">Attendu que le salarié a droit, même au temps et au lieu de travail, au respect de l'intimité de sa vie privée ; que celle-ci implique en particulier le secret des correspondances ; que l'employeur ne peut dès lors sans violation de cette liberté fondamentale prendre connaissance des messages personnels émis par le salarié et reçus par lui grâce à un outil informatique mis à sa disposition pour son travail et ceci </w:t>
            </w:r>
          </w:p>
        </w:tc>
        <w:tc>
          <w:tcPr>
            <w:tcW w:w="5432" w:type="dxa"/>
            <w:tcBorders>
              <w:top w:val="nil"/>
              <w:left w:val="nil"/>
              <w:bottom w:val="nil"/>
              <w:right w:val="nil"/>
            </w:tcBorders>
          </w:tcPr>
          <w:p w14:paraId="230579DE" w14:textId="77777777" w:rsidR="002A08FA" w:rsidRPr="00697061" w:rsidRDefault="00000000" w:rsidP="007A6F3E">
            <w:pPr>
              <w:spacing w:after="0" w:line="240" w:lineRule="auto"/>
              <w:ind w:left="0" w:right="260" w:firstLine="0"/>
              <w:jc w:val="left"/>
            </w:pPr>
            <w:r w:rsidRPr="00697061">
              <w:t xml:space="preserve">même au cas où l'employeur aurait interdit une utilisation non professionnelle de l'ordinateur ;  </w:t>
            </w:r>
          </w:p>
          <w:p w14:paraId="24210A33" w14:textId="77777777" w:rsidR="002A08FA" w:rsidRPr="00697061" w:rsidRDefault="00000000" w:rsidP="007A6F3E">
            <w:pPr>
              <w:spacing w:after="86" w:line="259" w:lineRule="auto"/>
              <w:ind w:left="0" w:right="260" w:firstLine="0"/>
              <w:jc w:val="left"/>
            </w:pPr>
            <w:r w:rsidRPr="00697061">
              <w:rPr>
                <w:sz w:val="8"/>
              </w:rPr>
              <w:t xml:space="preserve"> </w:t>
            </w:r>
          </w:p>
          <w:p w14:paraId="2291041F" w14:textId="77777777" w:rsidR="002A08FA" w:rsidRPr="00697061" w:rsidRDefault="00000000" w:rsidP="007A6F3E">
            <w:pPr>
              <w:spacing w:after="0" w:line="240" w:lineRule="auto"/>
              <w:ind w:left="0" w:right="260" w:firstLine="0"/>
            </w:pPr>
            <w:r w:rsidRPr="00697061">
              <w:t xml:space="preserve">Attendu que pour décider que le licenciement de M. X... était justifié par une faute grave, la cour d'appel a notamment retenu que le salarié avait entretenu pendant ses heures de travail une activité parallèle ; qu'elle s'est fondée pour établir ce comportement sur le contenu de messages émis et reçus par le salarié, que l'employeur avait découverts en consultant l'ordinateur mis à la disposition de M. X... par la société et </w:t>
            </w:r>
          </w:p>
          <w:p w14:paraId="3057D894" w14:textId="77777777" w:rsidR="002A08FA" w:rsidRPr="00697061" w:rsidRDefault="00000000" w:rsidP="007A6F3E">
            <w:pPr>
              <w:spacing w:after="0" w:line="259" w:lineRule="auto"/>
              <w:ind w:left="0" w:right="260" w:firstLine="0"/>
              <w:jc w:val="left"/>
            </w:pPr>
            <w:r w:rsidRPr="00697061">
              <w:t xml:space="preserve">comportant un fichier intitulé " personnel " ;  </w:t>
            </w:r>
          </w:p>
        </w:tc>
      </w:tr>
    </w:tbl>
    <w:p w14:paraId="1E6430FF" w14:textId="77777777" w:rsidR="002A08FA" w:rsidRPr="00697061" w:rsidRDefault="00000000" w:rsidP="007A6F3E">
      <w:pPr>
        <w:spacing w:after="45" w:line="259" w:lineRule="auto"/>
        <w:ind w:left="0" w:right="260" w:firstLine="0"/>
        <w:jc w:val="left"/>
      </w:pPr>
      <w:r w:rsidRPr="00697061">
        <w:rPr>
          <w:b/>
          <w:sz w:val="12"/>
        </w:rPr>
        <w:t xml:space="preserve"> </w:t>
      </w:r>
    </w:p>
    <w:p w14:paraId="04B86355" w14:textId="77777777" w:rsidR="002A08FA" w:rsidRPr="00697061" w:rsidRDefault="00000000" w:rsidP="007A6F3E">
      <w:pPr>
        <w:spacing w:after="0" w:line="259" w:lineRule="auto"/>
        <w:ind w:left="0" w:right="260" w:firstLine="0"/>
        <w:jc w:val="left"/>
      </w:pPr>
      <w:r w:rsidRPr="00697061">
        <w:rPr>
          <w:b/>
        </w:rPr>
        <w:t xml:space="preserve"> </w:t>
      </w:r>
    </w:p>
    <w:p w14:paraId="30C76C4D" w14:textId="77777777" w:rsidR="002A08FA" w:rsidRPr="00697061" w:rsidRDefault="00000000" w:rsidP="007A6F3E">
      <w:pPr>
        <w:pStyle w:val="Titre5"/>
        <w:ind w:left="0" w:right="260" w:firstLine="0"/>
      </w:pPr>
      <w:r w:rsidRPr="00697061">
        <w:t xml:space="preserve">DOC. 20 : Cass. soc., 17 mai 2005, n° 03-40017, Bull. civ. V, n°165  </w:t>
      </w:r>
    </w:p>
    <w:p w14:paraId="6D929731" w14:textId="77777777" w:rsidR="002A08FA" w:rsidRPr="00697061" w:rsidRDefault="00000000" w:rsidP="007A6F3E">
      <w:pPr>
        <w:spacing w:after="0" w:line="259" w:lineRule="auto"/>
        <w:ind w:left="0" w:right="260" w:firstLine="0"/>
        <w:jc w:val="left"/>
      </w:pPr>
      <w:r w:rsidRPr="00697061">
        <w:rPr>
          <w:b/>
          <w:sz w:val="16"/>
        </w:rPr>
        <w:t xml:space="preserve"> </w:t>
      </w:r>
    </w:p>
    <w:tbl>
      <w:tblPr>
        <w:tblStyle w:val="TableGrid"/>
        <w:tblW w:w="10507" w:type="dxa"/>
        <w:tblInd w:w="0" w:type="dxa"/>
        <w:tblLook w:val="04A0" w:firstRow="1" w:lastRow="0" w:firstColumn="1" w:lastColumn="0" w:noHBand="0" w:noVBand="1"/>
      </w:tblPr>
      <w:tblGrid>
        <w:gridCol w:w="5586"/>
        <w:gridCol w:w="4921"/>
      </w:tblGrid>
      <w:tr w:rsidR="002A08FA" w:rsidRPr="00697061" w14:paraId="543A0AFA" w14:textId="77777777">
        <w:trPr>
          <w:trHeight w:val="4024"/>
        </w:trPr>
        <w:tc>
          <w:tcPr>
            <w:tcW w:w="5587" w:type="dxa"/>
            <w:tcBorders>
              <w:top w:val="nil"/>
              <w:left w:val="nil"/>
              <w:bottom w:val="nil"/>
              <w:right w:val="nil"/>
            </w:tcBorders>
          </w:tcPr>
          <w:p w14:paraId="2BBF2F1C" w14:textId="77777777" w:rsidR="002A08FA" w:rsidRPr="00697061" w:rsidRDefault="00000000" w:rsidP="007A6F3E">
            <w:pPr>
              <w:spacing w:after="0" w:line="239" w:lineRule="auto"/>
              <w:ind w:left="0" w:right="260" w:firstLine="0"/>
            </w:pPr>
            <w:r w:rsidRPr="00697061">
              <w:rPr>
                <w:sz w:val="16"/>
              </w:rPr>
              <w:t xml:space="preserve">Vu les articles 8 de la Convention européenne de sauvegarde des droits de l'homme et des libertés fondamentales, 9 du Code civil, 9 du nouveau Code de procédure civile et L. 120-2 du Code du travail ; </w:t>
            </w:r>
          </w:p>
          <w:p w14:paraId="607F05D5" w14:textId="77777777" w:rsidR="002A08FA" w:rsidRPr="00697061" w:rsidRDefault="00000000" w:rsidP="007A6F3E">
            <w:pPr>
              <w:spacing w:after="65" w:line="259" w:lineRule="auto"/>
              <w:ind w:left="0" w:right="260" w:firstLine="0"/>
              <w:jc w:val="left"/>
            </w:pPr>
            <w:r w:rsidRPr="00697061">
              <w:rPr>
                <w:sz w:val="8"/>
              </w:rPr>
              <w:t xml:space="preserve">  </w:t>
            </w:r>
          </w:p>
          <w:p w14:paraId="040FB338" w14:textId="77777777" w:rsidR="002A08FA" w:rsidRPr="00697061" w:rsidRDefault="00000000" w:rsidP="007A6F3E">
            <w:pPr>
              <w:spacing w:after="0" w:line="239" w:lineRule="auto"/>
              <w:ind w:left="0" w:right="260" w:firstLine="0"/>
            </w:pPr>
            <w:r w:rsidRPr="00697061">
              <w:rPr>
                <w:sz w:val="16"/>
              </w:rPr>
              <w:t xml:space="preserve">Attendu, selon l'arrêt attaqué, que M. X..., engagé comme dessinateur le 23 octobre 1995 par la société Nycomed Amersham Medical Systems dénommée désormais Cathnet-Science, a été licencié pour faute grave le 3 août 1999 au motif qu'à la suite de la découverte de photos érotiques dans un tiroir de son bureau, il avait été procédé à une recherche sur le disque dur de son ordinateur qui avait permis de trouver un ensemble de dossiers totalement étrangers à ses fonctions figurant notamment sous un fichier intitulé "perso" ;  </w:t>
            </w:r>
          </w:p>
          <w:p w14:paraId="695B21F7" w14:textId="77777777" w:rsidR="002A08FA" w:rsidRPr="00697061" w:rsidRDefault="00000000" w:rsidP="007A6F3E">
            <w:pPr>
              <w:spacing w:after="67" w:line="259" w:lineRule="auto"/>
              <w:ind w:left="0" w:right="260" w:firstLine="0"/>
              <w:jc w:val="left"/>
            </w:pPr>
            <w:r w:rsidRPr="00697061">
              <w:rPr>
                <w:sz w:val="8"/>
              </w:rPr>
              <w:t xml:space="preserve"> </w:t>
            </w:r>
          </w:p>
          <w:p w14:paraId="6832EA87" w14:textId="77777777" w:rsidR="002A08FA" w:rsidRPr="00697061" w:rsidRDefault="00000000" w:rsidP="007A6F3E">
            <w:pPr>
              <w:spacing w:after="0" w:line="239" w:lineRule="auto"/>
              <w:ind w:left="0" w:right="260" w:firstLine="0"/>
            </w:pPr>
            <w:r w:rsidRPr="00697061">
              <w:rPr>
                <w:sz w:val="16"/>
              </w:rPr>
              <w:t xml:space="preserve">Attendu que pour dire que le licenciement reposait sur une faute grave, la cour d'appel énonce qu'il apparaît en l'espèce que l'employeur lorsqu'il a ouvert les fichiers de l'ordinateur du salarié, ne l'a pas fait dans le cadre d'un contrôle systématique qui aurait été effectué en son absence et alors qu'un tel contrôle n'était permis ni par le contrat de travail, ni par le règlement intérieur, mais bien à </w:t>
            </w:r>
          </w:p>
          <w:p w14:paraId="045C292B" w14:textId="77777777" w:rsidR="002A08FA" w:rsidRPr="00697061" w:rsidRDefault="00000000" w:rsidP="007A6F3E">
            <w:pPr>
              <w:spacing w:after="0" w:line="259" w:lineRule="auto"/>
              <w:ind w:left="0" w:right="260" w:firstLine="0"/>
              <w:jc w:val="left"/>
            </w:pPr>
            <w:r w:rsidRPr="00697061">
              <w:rPr>
                <w:b/>
                <w:sz w:val="12"/>
              </w:rPr>
              <w:t xml:space="preserve"> </w:t>
            </w:r>
          </w:p>
          <w:p w14:paraId="5EA40E37" w14:textId="77777777" w:rsidR="002A08FA" w:rsidRPr="00697061" w:rsidRDefault="00000000" w:rsidP="007A6F3E">
            <w:pPr>
              <w:spacing w:after="0" w:line="259" w:lineRule="auto"/>
              <w:ind w:left="0" w:right="260" w:firstLine="0"/>
              <w:jc w:val="left"/>
            </w:pPr>
            <w:r w:rsidRPr="00697061">
              <w:rPr>
                <w:b/>
                <w:sz w:val="12"/>
              </w:rPr>
              <w:t xml:space="preserve"> </w:t>
            </w:r>
          </w:p>
          <w:p w14:paraId="56C24BA4" w14:textId="77777777" w:rsidR="002A08FA" w:rsidRPr="00697061" w:rsidRDefault="00000000" w:rsidP="007A6F3E">
            <w:pPr>
              <w:spacing w:after="43" w:line="259" w:lineRule="auto"/>
              <w:ind w:left="0" w:right="260" w:firstLine="0"/>
              <w:jc w:val="left"/>
            </w:pPr>
            <w:r w:rsidRPr="00697061">
              <w:rPr>
                <w:b/>
                <w:sz w:val="12"/>
              </w:rPr>
              <w:t xml:space="preserve"> </w:t>
            </w:r>
          </w:p>
          <w:p w14:paraId="76DCAF7C" w14:textId="77777777" w:rsidR="002A08FA" w:rsidRPr="00697061" w:rsidRDefault="00000000" w:rsidP="007A6F3E">
            <w:pPr>
              <w:spacing w:after="0" w:line="259" w:lineRule="auto"/>
              <w:ind w:left="0" w:right="260" w:firstLine="0"/>
              <w:jc w:val="left"/>
            </w:pPr>
            <w:r w:rsidRPr="00697061">
              <w:rPr>
                <w:b/>
              </w:rPr>
              <w:t xml:space="preserve">DOC. 21 : Cass. soc., 8 décembre 2009, n° 08-44840 </w:t>
            </w:r>
          </w:p>
          <w:p w14:paraId="0B45313E" w14:textId="77777777" w:rsidR="002A08FA" w:rsidRPr="00697061" w:rsidRDefault="00000000" w:rsidP="007A6F3E">
            <w:pPr>
              <w:spacing w:after="0" w:line="259" w:lineRule="auto"/>
              <w:ind w:left="0" w:right="260" w:firstLine="0"/>
              <w:jc w:val="left"/>
            </w:pPr>
            <w:r w:rsidRPr="00697061">
              <w:rPr>
                <w:b/>
                <w:sz w:val="8"/>
              </w:rPr>
              <w:t xml:space="preserve"> </w:t>
            </w:r>
          </w:p>
        </w:tc>
        <w:tc>
          <w:tcPr>
            <w:tcW w:w="4921" w:type="dxa"/>
            <w:tcBorders>
              <w:top w:val="nil"/>
              <w:left w:val="nil"/>
              <w:bottom w:val="nil"/>
              <w:right w:val="nil"/>
            </w:tcBorders>
          </w:tcPr>
          <w:p w14:paraId="787EE179" w14:textId="77777777" w:rsidR="002A08FA" w:rsidRPr="00697061" w:rsidRDefault="00000000" w:rsidP="007A6F3E">
            <w:pPr>
              <w:spacing w:after="0" w:line="239" w:lineRule="auto"/>
              <w:ind w:left="0" w:right="260" w:firstLine="0"/>
            </w:pPr>
            <w:r w:rsidRPr="00697061">
              <w:rPr>
                <w:sz w:val="16"/>
              </w:rPr>
              <w:t xml:space="preserve">l'occasion de la découverte des photos érotiques n'ayant aucun lien avec l'activité de M. X..., ce qui constituait des circonstances exceptionnelles l'autorisant à contrôler le contenu du disque dur de l'ordinateur, étant rappelé que l'accès à ce disque dur était libre, aucun code personnel n'ayant été attribué au salarié pour empêcher toute autre personne que son utilisateur d'ouvrir les fichiers ;  </w:t>
            </w:r>
          </w:p>
          <w:p w14:paraId="369CE9E0" w14:textId="77777777" w:rsidR="002A08FA" w:rsidRPr="00697061" w:rsidRDefault="00000000" w:rsidP="007A6F3E">
            <w:pPr>
              <w:spacing w:after="65" w:line="259" w:lineRule="auto"/>
              <w:ind w:left="0" w:right="260" w:firstLine="0"/>
              <w:jc w:val="left"/>
            </w:pPr>
            <w:r w:rsidRPr="00697061">
              <w:rPr>
                <w:sz w:val="8"/>
              </w:rPr>
              <w:t xml:space="preserve"> </w:t>
            </w:r>
          </w:p>
          <w:p w14:paraId="3CC50713" w14:textId="77777777" w:rsidR="002A08FA" w:rsidRPr="00697061" w:rsidRDefault="00000000" w:rsidP="007A6F3E">
            <w:pPr>
              <w:spacing w:after="0" w:line="239" w:lineRule="auto"/>
              <w:ind w:left="0" w:right="260" w:firstLine="0"/>
            </w:pPr>
            <w:r w:rsidRPr="00697061">
              <w:rPr>
                <w:sz w:val="16"/>
              </w:rPr>
              <w:t xml:space="preserve">Attendu, cependant, que, sauf risque ou événement particulier, l'employeur ne peut ouvrir les fichiers identifiés par le salarié comme personnels contenus sur le disque dur de l'ordinateur mis à sa disposition qu'en présence de ce dernier ou celui-ci dûment appelé ;  </w:t>
            </w:r>
          </w:p>
          <w:p w14:paraId="6DAD2F6D" w14:textId="77777777" w:rsidR="002A08FA" w:rsidRPr="00697061" w:rsidRDefault="00000000" w:rsidP="007A6F3E">
            <w:pPr>
              <w:spacing w:after="65" w:line="259" w:lineRule="auto"/>
              <w:ind w:left="0" w:right="260" w:firstLine="0"/>
              <w:jc w:val="left"/>
            </w:pPr>
            <w:r w:rsidRPr="00697061">
              <w:rPr>
                <w:sz w:val="8"/>
              </w:rPr>
              <w:t xml:space="preserve"> </w:t>
            </w:r>
          </w:p>
          <w:p w14:paraId="28016C66" w14:textId="77777777" w:rsidR="002A08FA" w:rsidRPr="00697061" w:rsidRDefault="00000000" w:rsidP="007A6F3E">
            <w:pPr>
              <w:spacing w:after="0" w:line="239" w:lineRule="auto"/>
              <w:ind w:left="0" w:right="260" w:firstLine="0"/>
            </w:pPr>
            <w:r w:rsidRPr="00697061">
              <w:rPr>
                <w:sz w:val="16"/>
              </w:rPr>
              <w:t xml:space="preserve">Qu'en statuant comme elle l'a fait, alors que l'ouverture des fichiers personnels, effectuée hors la présence de l'intéressé, n'était justifiée par aucun risque ou événement particulier, la cour d'appel a violé les textes susvisés ;  </w:t>
            </w:r>
          </w:p>
          <w:p w14:paraId="59A84C03" w14:textId="77777777" w:rsidR="002A08FA" w:rsidRPr="00697061" w:rsidRDefault="00000000" w:rsidP="007A6F3E">
            <w:pPr>
              <w:spacing w:after="65" w:line="259" w:lineRule="auto"/>
              <w:ind w:left="0" w:right="260" w:firstLine="0"/>
              <w:jc w:val="left"/>
            </w:pPr>
            <w:r w:rsidRPr="00697061">
              <w:rPr>
                <w:sz w:val="8"/>
              </w:rPr>
              <w:t xml:space="preserve"> </w:t>
            </w:r>
          </w:p>
          <w:p w14:paraId="2878E975" w14:textId="77777777" w:rsidR="002A08FA" w:rsidRPr="00697061" w:rsidRDefault="00000000" w:rsidP="007A6F3E">
            <w:pPr>
              <w:spacing w:after="0" w:line="259" w:lineRule="auto"/>
              <w:ind w:left="0" w:right="260" w:firstLine="0"/>
              <w:jc w:val="left"/>
            </w:pPr>
            <w:r w:rsidRPr="00697061">
              <w:rPr>
                <w:sz w:val="16"/>
              </w:rPr>
              <w:t xml:space="preserve">PAR CES MOTIFS : CASSE ET ANNULE </w:t>
            </w:r>
          </w:p>
          <w:p w14:paraId="41A0E33A" w14:textId="77777777" w:rsidR="002A08FA" w:rsidRPr="00697061" w:rsidRDefault="00000000" w:rsidP="007A6F3E">
            <w:pPr>
              <w:spacing w:after="0" w:line="259" w:lineRule="auto"/>
              <w:ind w:left="0" w:right="260" w:firstLine="0"/>
              <w:jc w:val="left"/>
            </w:pPr>
            <w:r w:rsidRPr="00697061">
              <w:rPr>
                <w:sz w:val="16"/>
              </w:rPr>
              <w:t xml:space="preserve"> </w:t>
            </w:r>
          </w:p>
        </w:tc>
      </w:tr>
      <w:tr w:rsidR="002A08FA" w:rsidRPr="00697061" w14:paraId="173A40F9" w14:textId="77777777">
        <w:trPr>
          <w:trHeight w:val="2434"/>
        </w:trPr>
        <w:tc>
          <w:tcPr>
            <w:tcW w:w="5587" w:type="dxa"/>
            <w:tcBorders>
              <w:top w:val="nil"/>
              <w:left w:val="nil"/>
              <w:bottom w:val="nil"/>
              <w:right w:val="nil"/>
            </w:tcBorders>
          </w:tcPr>
          <w:p w14:paraId="51C3E9AB" w14:textId="77777777" w:rsidR="002A08FA" w:rsidRPr="00697061" w:rsidRDefault="00000000" w:rsidP="007A6F3E">
            <w:pPr>
              <w:spacing w:after="0" w:line="242" w:lineRule="auto"/>
              <w:ind w:left="0" w:right="260" w:firstLine="0"/>
            </w:pPr>
            <w:r w:rsidRPr="00697061">
              <w:rPr>
                <w:sz w:val="16"/>
              </w:rPr>
              <w:t xml:space="preserve">Attendu, selon l'arrêt attaqué (Paris, 4 septembre 2008), que M. B, qui avait été engagé le 1er octobre 2001 en qualité de juriste par la Fédération nationale des groupements de défense sanitaire du bétail (FNGDSB), a été licencié le 1er décembre 2003 pour faute grave en raison de l'utilisation de son temps de travail pour de nombreuses activités personnelles avec le matériel mis à sa disposition et du défaut d'accomplissement des tâches qui lui étaient confiées ; qu'il a saisi la juridiction prud'homale d'une demande de paiement de diverses indemnités au titre de la rupture ; […] </w:t>
            </w:r>
          </w:p>
          <w:p w14:paraId="63E81E95" w14:textId="77777777" w:rsidR="002A08FA" w:rsidRPr="00697061" w:rsidRDefault="00000000" w:rsidP="007A6F3E">
            <w:pPr>
              <w:spacing w:after="65" w:line="259" w:lineRule="auto"/>
              <w:ind w:left="0" w:right="260" w:firstLine="0"/>
              <w:jc w:val="left"/>
            </w:pPr>
            <w:r w:rsidRPr="00697061">
              <w:rPr>
                <w:sz w:val="8"/>
              </w:rPr>
              <w:t xml:space="preserve"> </w:t>
            </w:r>
          </w:p>
          <w:p w14:paraId="5AEA35AF" w14:textId="77777777" w:rsidR="002A08FA" w:rsidRPr="00697061" w:rsidRDefault="00000000" w:rsidP="007A6F3E">
            <w:pPr>
              <w:spacing w:after="0" w:line="240" w:lineRule="auto"/>
              <w:ind w:left="0" w:right="260" w:firstLine="0"/>
            </w:pPr>
            <w:r w:rsidRPr="00697061">
              <w:rPr>
                <w:sz w:val="16"/>
              </w:rPr>
              <w:t xml:space="preserve">Mais attendu que les fichiers créés par le salarié à l'aide de l'outil informatique mis à sa disposition par l'employeur pour les besoins de </w:t>
            </w:r>
          </w:p>
          <w:p w14:paraId="661A6891" w14:textId="77777777" w:rsidR="002A08FA" w:rsidRPr="00697061" w:rsidRDefault="00000000" w:rsidP="007A6F3E">
            <w:pPr>
              <w:spacing w:after="26" w:line="259" w:lineRule="auto"/>
              <w:ind w:left="0" w:right="260" w:firstLine="0"/>
              <w:jc w:val="left"/>
            </w:pPr>
            <w:r w:rsidRPr="00697061">
              <w:rPr>
                <w:b/>
                <w:sz w:val="12"/>
              </w:rPr>
              <w:t xml:space="preserve"> </w:t>
            </w:r>
          </w:p>
          <w:p w14:paraId="1E2A7565" w14:textId="77777777" w:rsidR="002A08FA" w:rsidRPr="00697061" w:rsidRDefault="00000000" w:rsidP="007A6F3E">
            <w:pPr>
              <w:spacing w:after="0" w:line="259" w:lineRule="auto"/>
              <w:ind w:left="0" w:right="260" w:firstLine="0"/>
              <w:jc w:val="left"/>
            </w:pPr>
            <w:r w:rsidRPr="00697061">
              <w:rPr>
                <w:b/>
                <w:sz w:val="16"/>
              </w:rPr>
              <w:t xml:space="preserve"> </w:t>
            </w:r>
          </w:p>
        </w:tc>
        <w:tc>
          <w:tcPr>
            <w:tcW w:w="4921" w:type="dxa"/>
            <w:tcBorders>
              <w:top w:val="nil"/>
              <w:left w:val="nil"/>
              <w:bottom w:val="nil"/>
              <w:right w:val="nil"/>
            </w:tcBorders>
          </w:tcPr>
          <w:p w14:paraId="5DE65AB0" w14:textId="77777777" w:rsidR="002A08FA" w:rsidRPr="00697061" w:rsidRDefault="00000000" w:rsidP="007A6F3E">
            <w:pPr>
              <w:spacing w:after="0" w:line="238" w:lineRule="auto"/>
              <w:ind w:left="0" w:right="260" w:firstLine="0"/>
            </w:pPr>
            <w:r w:rsidRPr="00697061">
              <w:rPr>
                <w:sz w:val="16"/>
              </w:rPr>
              <w:t xml:space="preserve">son travail sont présumés avoir un caractère professionnel, sauf si le salarié les identifie comme étant personnels, de sorte que l'employeur est en droit de les ouvrir hors la présence de l'intéressé ; </w:t>
            </w:r>
          </w:p>
          <w:p w14:paraId="6931F836" w14:textId="77777777" w:rsidR="002A08FA" w:rsidRPr="00697061" w:rsidRDefault="00000000" w:rsidP="007A6F3E">
            <w:pPr>
              <w:spacing w:after="65" w:line="259" w:lineRule="auto"/>
              <w:ind w:left="0" w:right="260" w:firstLine="0"/>
              <w:jc w:val="left"/>
            </w:pPr>
            <w:r w:rsidRPr="00697061">
              <w:rPr>
                <w:sz w:val="8"/>
              </w:rPr>
              <w:t xml:space="preserve"> </w:t>
            </w:r>
          </w:p>
          <w:p w14:paraId="3D0C2D7F" w14:textId="77777777" w:rsidR="002A08FA" w:rsidRPr="00697061" w:rsidRDefault="00000000" w:rsidP="007A6F3E">
            <w:pPr>
              <w:spacing w:after="0" w:line="259" w:lineRule="auto"/>
              <w:ind w:left="0" w:right="260" w:firstLine="0"/>
            </w:pPr>
            <w:r w:rsidRPr="00697061">
              <w:rPr>
                <w:sz w:val="16"/>
              </w:rPr>
              <w:t xml:space="preserve">Et attendu que la cour d'appel, qui, par motifs propres et adoptés, a retenu que ni le code d'accès à l'ordinateur connu des informaticiens de l'entreprise et simplement destiné à empêcher l'intrusion de personnes étrangères à celle-ci dans le réseau informatique, ni l'intitulé des répertoires et notamment celui nommé "Alain", ne permettaient d'identifier comme personnels les fichiers litigieux et n'interdisaient leur ouverture en l'absence du salarié, n'encourt pas les griefs du moyen ; </w:t>
            </w:r>
          </w:p>
        </w:tc>
      </w:tr>
      <w:tr w:rsidR="002A08FA" w:rsidRPr="00697061" w14:paraId="244AC2B5" w14:textId="77777777">
        <w:trPr>
          <w:trHeight w:val="302"/>
        </w:trPr>
        <w:tc>
          <w:tcPr>
            <w:tcW w:w="10507" w:type="dxa"/>
            <w:gridSpan w:val="2"/>
            <w:tcBorders>
              <w:top w:val="nil"/>
              <w:left w:val="nil"/>
              <w:bottom w:val="nil"/>
              <w:right w:val="nil"/>
            </w:tcBorders>
          </w:tcPr>
          <w:p w14:paraId="30DB5026" w14:textId="77777777" w:rsidR="002A08FA" w:rsidRPr="00697061" w:rsidRDefault="00000000" w:rsidP="007A6F3E">
            <w:pPr>
              <w:spacing w:after="0" w:line="259" w:lineRule="auto"/>
              <w:ind w:left="0" w:right="260" w:firstLine="0"/>
              <w:jc w:val="left"/>
            </w:pPr>
            <w:r w:rsidRPr="00697061">
              <w:rPr>
                <w:b/>
              </w:rPr>
              <w:t>DOC. 22 : Cass. soc., 12 février 2013, n°11-28649, Bull. civ. V, n°34</w:t>
            </w:r>
            <w:r w:rsidRPr="00697061">
              <w:rPr>
                <w:sz w:val="20"/>
              </w:rPr>
              <w:t xml:space="preserve"> </w:t>
            </w:r>
          </w:p>
          <w:p w14:paraId="689E846A" w14:textId="77777777" w:rsidR="002A08FA" w:rsidRPr="00697061" w:rsidRDefault="00000000" w:rsidP="007A6F3E">
            <w:pPr>
              <w:spacing w:after="0" w:line="259" w:lineRule="auto"/>
              <w:ind w:left="0" w:right="260" w:firstLine="0"/>
              <w:jc w:val="left"/>
            </w:pPr>
            <w:r w:rsidRPr="00697061">
              <w:rPr>
                <w:sz w:val="8"/>
              </w:rPr>
              <w:t xml:space="preserve"> </w:t>
            </w:r>
          </w:p>
        </w:tc>
      </w:tr>
    </w:tbl>
    <w:p w14:paraId="631C5851" w14:textId="77777777" w:rsidR="002A08FA" w:rsidRPr="00697061" w:rsidRDefault="00000000" w:rsidP="007A6F3E">
      <w:pPr>
        <w:spacing w:after="5" w:line="248" w:lineRule="auto"/>
        <w:ind w:left="0" w:right="260" w:firstLine="0"/>
      </w:pPr>
      <w:r w:rsidRPr="00697061">
        <w:rPr>
          <w:sz w:val="16"/>
        </w:rPr>
        <w:t>Vu les articles 9 du code de procédure civile et L. 1121-1 du code du travail :</w:t>
      </w:r>
      <w:r w:rsidRPr="00697061">
        <w:rPr>
          <w:sz w:val="20"/>
        </w:rPr>
        <w:t xml:space="preserve"> </w:t>
      </w:r>
    </w:p>
    <w:p w14:paraId="51750EF7" w14:textId="77777777" w:rsidR="002A08FA" w:rsidRPr="00697061" w:rsidRDefault="00000000" w:rsidP="007A6F3E">
      <w:pPr>
        <w:spacing w:after="65" w:line="259" w:lineRule="auto"/>
        <w:ind w:left="0" w:right="260" w:firstLine="0"/>
        <w:jc w:val="left"/>
      </w:pPr>
      <w:r w:rsidRPr="00697061">
        <w:rPr>
          <w:sz w:val="8"/>
        </w:rPr>
        <w:t xml:space="preserve"> </w:t>
      </w:r>
    </w:p>
    <w:p w14:paraId="12CBF705" w14:textId="77777777" w:rsidR="002A08FA" w:rsidRPr="00697061" w:rsidRDefault="00000000" w:rsidP="007A6F3E">
      <w:pPr>
        <w:spacing w:after="5" w:line="248" w:lineRule="auto"/>
        <w:ind w:left="0" w:right="260" w:firstLine="0"/>
      </w:pPr>
      <w:r w:rsidRPr="00697061">
        <w:rPr>
          <w:sz w:val="16"/>
        </w:rPr>
        <w:t xml:space="preserve">Attendu selon l'arrêt attaqué, que Mme X..., engagée le 26 juillet 2006 en qualité d'assistante administrative par la société PBS, a été licenciée pour faute grave par lettre du 20 février 2009 motif pris notamment de l'enregistrement sur une clé USB d'informations confidentielles concernant l'entreprise et de documents personnels de collègues et du dirigeant de l'entreprise  </w:t>
      </w:r>
    </w:p>
    <w:p w14:paraId="35D033C3" w14:textId="77777777" w:rsidR="002A08FA" w:rsidRPr="00697061" w:rsidRDefault="00000000" w:rsidP="007A6F3E">
      <w:pPr>
        <w:spacing w:after="65" w:line="259" w:lineRule="auto"/>
        <w:ind w:left="0" w:right="260" w:firstLine="0"/>
        <w:jc w:val="left"/>
      </w:pPr>
      <w:r w:rsidRPr="00697061">
        <w:rPr>
          <w:sz w:val="8"/>
        </w:rPr>
        <w:lastRenderedPageBreak/>
        <w:t xml:space="preserve"> </w:t>
      </w:r>
    </w:p>
    <w:p w14:paraId="0F5E9B7B" w14:textId="77777777" w:rsidR="002A08FA" w:rsidRPr="00697061" w:rsidRDefault="00000000" w:rsidP="007A6F3E">
      <w:pPr>
        <w:spacing w:after="5" w:line="248" w:lineRule="auto"/>
        <w:ind w:left="0" w:right="260" w:firstLine="0"/>
      </w:pPr>
      <w:r w:rsidRPr="00697061">
        <w:rPr>
          <w:sz w:val="16"/>
        </w:rPr>
        <w:t xml:space="preserve">Attendu que pour dire le licenciement sans cause réelle et sérieuse, la cour d'appel retient que l'employeur ne peut se prévaloir d'un moyen de preuve illicite, la salariée n'étant pas présente lorsque sa clef USB personnelle a été consultée par son employeur et n'ayant donc pas été informée de son droit d'en refuser le contrôle ou d'exiger la présence d'un témoin ; </w:t>
      </w:r>
    </w:p>
    <w:p w14:paraId="3B7F76C8" w14:textId="77777777" w:rsidR="002A08FA" w:rsidRPr="00697061" w:rsidRDefault="00000000" w:rsidP="007A6F3E">
      <w:pPr>
        <w:spacing w:after="67" w:line="259" w:lineRule="auto"/>
        <w:ind w:left="0" w:right="260" w:firstLine="0"/>
        <w:jc w:val="left"/>
      </w:pPr>
      <w:r w:rsidRPr="00697061">
        <w:rPr>
          <w:sz w:val="8"/>
        </w:rPr>
        <w:t xml:space="preserve"> </w:t>
      </w:r>
    </w:p>
    <w:p w14:paraId="23FC99DE" w14:textId="77777777" w:rsidR="002A08FA" w:rsidRPr="00697061" w:rsidRDefault="00000000" w:rsidP="007A6F3E">
      <w:pPr>
        <w:spacing w:after="5" w:line="248" w:lineRule="auto"/>
        <w:ind w:left="0" w:right="260" w:firstLine="0"/>
      </w:pPr>
      <w:r w:rsidRPr="00697061">
        <w:rPr>
          <w:sz w:val="16"/>
        </w:rPr>
        <w:t xml:space="preserve">Attendu cependant qu'une clé USB, dès lors qu'elle est connectée à un outil informatique mis à la disposition du salarié par l'employeur pour l'exécution du contrat de travail, étant présumée utilisée à des fins professionnelles, l'employeur peut avoir accès aux fichiers non identifiés comme personnels qu'elle contient, hors la présence du salarié ; </w:t>
      </w:r>
    </w:p>
    <w:p w14:paraId="2CA7B0DE" w14:textId="77777777" w:rsidR="002A08FA" w:rsidRPr="00697061" w:rsidRDefault="00000000" w:rsidP="007A6F3E">
      <w:pPr>
        <w:spacing w:after="65" w:line="259" w:lineRule="auto"/>
        <w:ind w:left="0" w:right="260" w:firstLine="0"/>
        <w:jc w:val="left"/>
      </w:pPr>
      <w:r w:rsidRPr="00697061">
        <w:rPr>
          <w:sz w:val="8"/>
        </w:rPr>
        <w:t xml:space="preserve"> </w:t>
      </w:r>
    </w:p>
    <w:p w14:paraId="3838F89C" w14:textId="77777777" w:rsidR="002A08FA" w:rsidRPr="00697061" w:rsidRDefault="00000000" w:rsidP="007A6F3E">
      <w:pPr>
        <w:spacing w:after="5" w:line="248" w:lineRule="auto"/>
        <w:ind w:left="0" w:right="260" w:firstLine="0"/>
      </w:pPr>
      <w:r w:rsidRPr="00697061">
        <w:rPr>
          <w:sz w:val="16"/>
        </w:rPr>
        <w:t xml:space="preserve">Qu'en statuant comme elle a fait, la cour d'appel a violé les textes susvisés ; </w:t>
      </w:r>
    </w:p>
    <w:p w14:paraId="7CA648D7" w14:textId="77777777" w:rsidR="002A08FA" w:rsidRPr="00697061" w:rsidRDefault="00000000" w:rsidP="007A6F3E">
      <w:pPr>
        <w:spacing w:after="0" w:line="259" w:lineRule="auto"/>
        <w:ind w:left="0" w:right="260" w:firstLine="0"/>
        <w:jc w:val="left"/>
      </w:pPr>
      <w:r w:rsidRPr="00697061">
        <w:rPr>
          <w:b/>
          <w:sz w:val="22"/>
        </w:rPr>
        <w:t xml:space="preserve"> </w:t>
      </w:r>
      <w:r w:rsidRPr="00697061">
        <w:rPr>
          <w:b/>
          <w:sz w:val="22"/>
        </w:rPr>
        <w:tab/>
      </w:r>
      <w:r w:rsidRPr="00697061">
        <w:rPr>
          <w:sz w:val="16"/>
        </w:rPr>
        <w:t xml:space="preserve"> </w:t>
      </w:r>
    </w:p>
    <w:p w14:paraId="12456DF3" w14:textId="77777777" w:rsidR="002A08FA" w:rsidRPr="00697061" w:rsidRDefault="00000000" w:rsidP="007A6F3E">
      <w:pPr>
        <w:spacing w:after="0" w:line="259" w:lineRule="auto"/>
        <w:ind w:left="0" w:right="260" w:firstLine="0"/>
        <w:jc w:val="left"/>
      </w:pPr>
      <w:r w:rsidRPr="00697061">
        <w:rPr>
          <w:b/>
          <w:sz w:val="16"/>
        </w:rPr>
        <w:t xml:space="preserve"> </w:t>
      </w:r>
    </w:p>
    <w:p w14:paraId="0C97B0EA" w14:textId="77777777" w:rsidR="002A08FA" w:rsidRPr="00697061" w:rsidRDefault="00000000" w:rsidP="007A6F3E">
      <w:pPr>
        <w:spacing w:after="0" w:line="259" w:lineRule="auto"/>
        <w:ind w:left="0" w:right="260" w:firstLine="0"/>
        <w:jc w:val="left"/>
      </w:pPr>
      <w:r w:rsidRPr="00697061">
        <w:rPr>
          <w:b/>
          <w:sz w:val="16"/>
        </w:rPr>
        <w:t xml:space="preserve"> </w:t>
      </w:r>
    </w:p>
    <w:p w14:paraId="326AA5E0" w14:textId="77777777" w:rsidR="002A08FA" w:rsidRPr="00697061" w:rsidRDefault="00000000" w:rsidP="007A6F3E">
      <w:pPr>
        <w:spacing w:after="62" w:line="259" w:lineRule="auto"/>
        <w:ind w:left="0" w:right="260" w:firstLine="0"/>
        <w:jc w:val="left"/>
      </w:pPr>
      <w:r w:rsidRPr="00697061">
        <w:rPr>
          <w:b/>
          <w:sz w:val="16"/>
        </w:rPr>
        <w:t xml:space="preserve"> </w:t>
      </w:r>
    </w:p>
    <w:p w14:paraId="0F5ADC55" w14:textId="77777777" w:rsidR="009F233C" w:rsidRPr="00697061" w:rsidRDefault="009F233C" w:rsidP="007A6F3E">
      <w:pPr>
        <w:spacing w:after="160" w:line="278" w:lineRule="auto"/>
        <w:ind w:left="0" w:right="260" w:firstLine="0"/>
        <w:jc w:val="left"/>
        <w:rPr>
          <w:b/>
          <w:sz w:val="24"/>
          <w:u w:val="single" w:color="000000"/>
        </w:rPr>
      </w:pPr>
      <w:r w:rsidRPr="00697061">
        <w:rPr>
          <w:b/>
          <w:sz w:val="24"/>
          <w:u w:val="single" w:color="000000"/>
        </w:rPr>
        <w:br w:type="page"/>
      </w:r>
    </w:p>
    <w:p w14:paraId="406A43F0" w14:textId="18B26860"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47BD258E" w14:textId="77777777" w:rsidR="002A08FA" w:rsidRPr="00697061" w:rsidRDefault="00000000" w:rsidP="007A6F3E">
      <w:pPr>
        <w:spacing w:after="67" w:line="240" w:lineRule="auto"/>
        <w:ind w:left="0" w:right="260" w:firstLine="0"/>
        <w:jc w:val="left"/>
      </w:pPr>
      <w:r w:rsidRPr="00697061">
        <w:rPr>
          <w:b/>
          <w:sz w:val="16"/>
        </w:rPr>
        <w:t xml:space="preserve">  </w:t>
      </w:r>
    </w:p>
    <w:p w14:paraId="3E568A7C"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190B7EFB" w14:textId="77777777" w:rsidR="002A08FA" w:rsidRPr="00697061" w:rsidRDefault="00000000" w:rsidP="007A6F3E">
      <w:pPr>
        <w:spacing w:after="27" w:line="259" w:lineRule="auto"/>
        <w:ind w:left="0" w:right="260" w:firstLine="0"/>
        <w:jc w:val="left"/>
      </w:pPr>
      <w:r w:rsidRPr="00697061">
        <w:rPr>
          <w:b/>
          <w:sz w:val="16"/>
        </w:rPr>
        <w:t xml:space="preserve"> </w:t>
      </w:r>
    </w:p>
    <w:p w14:paraId="6913250B" w14:textId="77777777" w:rsidR="002A08FA" w:rsidRPr="00697061" w:rsidRDefault="00000000" w:rsidP="007A6F3E">
      <w:pPr>
        <w:numPr>
          <w:ilvl w:val="0"/>
          <w:numId w:val="16"/>
        </w:numPr>
        <w:spacing w:after="10" w:line="250" w:lineRule="auto"/>
        <w:ind w:left="0" w:right="260" w:firstLine="0"/>
        <w:jc w:val="left"/>
      </w:pPr>
      <w:r w:rsidRPr="00697061">
        <w:rPr>
          <w:sz w:val="20"/>
        </w:rPr>
        <w:t xml:space="preserve">Les garanties de la procédure disciplinaire </w:t>
      </w:r>
    </w:p>
    <w:p w14:paraId="1E810A3D" w14:textId="77777777" w:rsidR="002A08FA" w:rsidRPr="00697061" w:rsidRDefault="00000000" w:rsidP="007A6F3E">
      <w:pPr>
        <w:spacing w:after="0" w:line="259" w:lineRule="auto"/>
        <w:ind w:left="0" w:right="260" w:firstLine="0"/>
        <w:jc w:val="left"/>
      </w:pPr>
      <w:r w:rsidRPr="00697061">
        <w:rPr>
          <w:b/>
          <w:sz w:val="16"/>
        </w:rPr>
        <w:t xml:space="preserve"> </w:t>
      </w:r>
    </w:p>
    <w:p w14:paraId="57728792" w14:textId="77777777" w:rsidR="002A08FA" w:rsidRPr="00697061" w:rsidRDefault="00000000" w:rsidP="007A6F3E">
      <w:pPr>
        <w:spacing w:after="63" w:line="259" w:lineRule="auto"/>
        <w:ind w:left="0" w:right="260" w:firstLine="0"/>
        <w:jc w:val="left"/>
      </w:pPr>
      <w:r w:rsidRPr="00697061">
        <w:rPr>
          <w:b/>
          <w:sz w:val="16"/>
        </w:rPr>
        <w:t xml:space="preserve"> </w:t>
      </w:r>
    </w:p>
    <w:p w14:paraId="3276AC68" w14:textId="77777777" w:rsidR="002A08FA" w:rsidRPr="00697061" w:rsidRDefault="00000000" w:rsidP="007A6F3E">
      <w:pPr>
        <w:spacing w:after="70" w:line="240" w:lineRule="auto"/>
        <w:ind w:left="0" w:right="260" w:firstLine="0"/>
        <w:jc w:val="left"/>
      </w:pPr>
      <w:r w:rsidRPr="00697061">
        <w:rPr>
          <w:b/>
          <w:sz w:val="16"/>
        </w:rPr>
        <w:t xml:space="preserve">  </w:t>
      </w:r>
    </w:p>
    <w:p w14:paraId="0DC0E182" w14:textId="77777777" w:rsidR="002A08FA" w:rsidRPr="00697061" w:rsidRDefault="00000000" w:rsidP="007A6F3E">
      <w:pPr>
        <w:pStyle w:val="Titre4"/>
        <w:pBdr>
          <w:top w:val="single" w:sz="4" w:space="0" w:color="000000"/>
          <w:left w:val="single" w:sz="4" w:space="0" w:color="000000"/>
          <w:bottom w:val="single" w:sz="4" w:space="0" w:color="000000"/>
          <w:right w:val="single" w:sz="4" w:space="0" w:color="000000"/>
        </w:pBdr>
        <w:ind w:left="0" w:right="260" w:firstLine="0"/>
        <w:jc w:val="center"/>
      </w:pPr>
      <w:r w:rsidRPr="00697061">
        <w:rPr>
          <w:u w:val="none"/>
        </w:rPr>
        <w:t xml:space="preserve">CAS PRATIQUE </w:t>
      </w:r>
    </w:p>
    <w:p w14:paraId="3B97F5E5" w14:textId="77777777" w:rsidR="002A08FA" w:rsidRPr="00697061" w:rsidRDefault="00000000" w:rsidP="007A6F3E">
      <w:pPr>
        <w:spacing w:after="0" w:line="259" w:lineRule="auto"/>
        <w:ind w:left="0" w:right="260" w:firstLine="0"/>
        <w:jc w:val="left"/>
      </w:pPr>
      <w:r w:rsidRPr="00697061">
        <w:rPr>
          <w:b/>
        </w:rPr>
        <w:t xml:space="preserve"> </w:t>
      </w:r>
    </w:p>
    <w:p w14:paraId="4FC11879"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463" w:type="dxa"/>
        <w:tblInd w:w="0" w:type="dxa"/>
        <w:tblCellMar>
          <w:top w:w="4" w:type="dxa"/>
        </w:tblCellMar>
        <w:tblLook w:val="04A0" w:firstRow="1" w:lastRow="0" w:firstColumn="1" w:lastColumn="0" w:noHBand="0" w:noVBand="1"/>
      </w:tblPr>
      <w:tblGrid>
        <w:gridCol w:w="4368"/>
        <w:gridCol w:w="6095"/>
      </w:tblGrid>
      <w:tr w:rsidR="002A08FA" w:rsidRPr="00697061" w14:paraId="263011B2" w14:textId="77777777">
        <w:trPr>
          <w:trHeight w:val="230"/>
        </w:trPr>
        <w:tc>
          <w:tcPr>
            <w:tcW w:w="10463" w:type="dxa"/>
            <w:gridSpan w:val="2"/>
            <w:tcBorders>
              <w:top w:val="nil"/>
              <w:left w:val="nil"/>
              <w:bottom w:val="nil"/>
              <w:right w:val="nil"/>
            </w:tcBorders>
            <w:shd w:val="clear" w:color="auto" w:fill="FFFF00"/>
          </w:tcPr>
          <w:p w14:paraId="3DD4C255" w14:textId="77777777" w:rsidR="002A08FA" w:rsidRPr="00697061" w:rsidRDefault="00000000" w:rsidP="007A6F3E">
            <w:pPr>
              <w:spacing w:after="0" w:line="259" w:lineRule="auto"/>
              <w:ind w:left="0" w:right="260" w:firstLine="0"/>
            </w:pPr>
            <w:r w:rsidRPr="00697061">
              <w:rPr>
                <w:sz w:val="20"/>
              </w:rPr>
              <w:t xml:space="preserve">L’entreprise E. CARTMAN (205 salariés), Médias et télévision, fait appel à vos talents de juriste pour l’aider dans les </w:t>
            </w:r>
          </w:p>
        </w:tc>
      </w:tr>
      <w:tr w:rsidR="002A08FA" w:rsidRPr="00697061" w14:paraId="34B561D5" w14:textId="77777777">
        <w:trPr>
          <w:trHeight w:val="230"/>
        </w:trPr>
        <w:tc>
          <w:tcPr>
            <w:tcW w:w="4368" w:type="dxa"/>
            <w:tcBorders>
              <w:top w:val="nil"/>
              <w:left w:val="nil"/>
              <w:bottom w:val="nil"/>
              <w:right w:val="nil"/>
            </w:tcBorders>
            <w:shd w:val="clear" w:color="auto" w:fill="FFFF00"/>
          </w:tcPr>
          <w:p w14:paraId="1D2392D6" w14:textId="77777777" w:rsidR="002A08FA" w:rsidRPr="00697061" w:rsidRDefault="00000000" w:rsidP="007A6F3E">
            <w:pPr>
              <w:spacing w:after="0" w:line="259" w:lineRule="auto"/>
              <w:ind w:left="0" w:right="260" w:firstLine="0"/>
            </w:pPr>
            <w:r w:rsidRPr="00697061">
              <w:rPr>
                <w:sz w:val="20"/>
              </w:rPr>
              <w:t>difficiles situations auxquelles elle est confrontée.</w:t>
            </w:r>
          </w:p>
        </w:tc>
        <w:tc>
          <w:tcPr>
            <w:tcW w:w="6095" w:type="dxa"/>
            <w:tcBorders>
              <w:top w:val="nil"/>
              <w:left w:val="nil"/>
              <w:bottom w:val="nil"/>
              <w:right w:val="nil"/>
            </w:tcBorders>
          </w:tcPr>
          <w:p w14:paraId="78C4E5EB"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2D76ECCA"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9292"/>
        <w:gridCol w:w="1171"/>
      </w:tblGrid>
      <w:tr w:rsidR="002A08FA" w:rsidRPr="00697061" w14:paraId="7206561C" w14:textId="77777777">
        <w:trPr>
          <w:trHeight w:val="461"/>
        </w:trPr>
        <w:tc>
          <w:tcPr>
            <w:tcW w:w="10463" w:type="dxa"/>
            <w:gridSpan w:val="2"/>
            <w:tcBorders>
              <w:top w:val="nil"/>
              <w:left w:val="nil"/>
              <w:bottom w:val="nil"/>
              <w:right w:val="nil"/>
            </w:tcBorders>
            <w:shd w:val="clear" w:color="auto" w:fill="FFFF00"/>
          </w:tcPr>
          <w:p w14:paraId="4666D501" w14:textId="77777777" w:rsidR="002A08FA" w:rsidRPr="00697061" w:rsidRDefault="00000000" w:rsidP="007A6F3E">
            <w:pPr>
              <w:spacing w:after="0" w:line="259" w:lineRule="auto"/>
              <w:ind w:left="0" w:right="260" w:firstLine="0"/>
            </w:pPr>
            <w:r w:rsidRPr="00697061">
              <w:rPr>
                <w:sz w:val="20"/>
              </w:rPr>
              <w:t xml:space="preserve">I – Le PDG, E. CARTMAN est furieux d’apprendre qu’une secrétaire de la société arrive tous les jours voilée au bureau et surtout qu’elle refuse d’ôter son foulard pendant son temps de travail. « Cette pratique est inadmissible », lui dit-il. </w:t>
            </w:r>
          </w:p>
        </w:tc>
      </w:tr>
      <w:tr w:rsidR="002A08FA" w:rsidRPr="00697061" w14:paraId="31FB63AF" w14:textId="77777777">
        <w:trPr>
          <w:trHeight w:val="230"/>
        </w:trPr>
        <w:tc>
          <w:tcPr>
            <w:tcW w:w="9292" w:type="dxa"/>
            <w:tcBorders>
              <w:top w:val="nil"/>
              <w:left w:val="nil"/>
              <w:bottom w:val="nil"/>
              <w:right w:val="nil"/>
            </w:tcBorders>
            <w:shd w:val="clear" w:color="auto" w:fill="FFFF00"/>
          </w:tcPr>
          <w:p w14:paraId="78226CB3" w14:textId="77777777" w:rsidR="002A08FA" w:rsidRPr="00697061" w:rsidRDefault="00000000" w:rsidP="007A6F3E">
            <w:pPr>
              <w:spacing w:after="0" w:line="259" w:lineRule="auto"/>
              <w:ind w:left="0" w:right="260" w:firstLine="0"/>
            </w:pPr>
            <w:r w:rsidRPr="00697061">
              <w:rPr>
                <w:sz w:val="20"/>
              </w:rPr>
              <w:t>« D’ailleurs, le règlement intérieur précise qu’aucun signe religieux ne doit être visible dans l’entreprise ».</w:t>
            </w:r>
          </w:p>
        </w:tc>
        <w:tc>
          <w:tcPr>
            <w:tcW w:w="1171" w:type="dxa"/>
            <w:tcBorders>
              <w:top w:val="nil"/>
              <w:left w:val="nil"/>
              <w:bottom w:val="nil"/>
              <w:right w:val="nil"/>
            </w:tcBorders>
          </w:tcPr>
          <w:p w14:paraId="5BB10AE2"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142BF36A"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3" w:type="dxa"/>
        </w:tblCellMar>
        <w:tblLook w:val="04A0" w:firstRow="1" w:lastRow="0" w:firstColumn="1" w:lastColumn="0" w:noHBand="0" w:noVBand="1"/>
      </w:tblPr>
      <w:tblGrid>
        <w:gridCol w:w="1005"/>
        <w:gridCol w:w="1016"/>
        <w:gridCol w:w="8442"/>
      </w:tblGrid>
      <w:tr w:rsidR="002A08FA" w:rsidRPr="00697061" w14:paraId="48BDFFAB" w14:textId="77777777">
        <w:trPr>
          <w:trHeight w:val="689"/>
        </w:trPr>
        <w:tc>
          <w:tcPr>
            <w:tcW w:w="10463" w:type="dxa"/>
            <w:gridSpan w:val="3"/>
            <w:tcBorders>
              <w:top w:val="nil"/>
              <w:left w:val="nil"/>
              <w:bottom w:val="nil"/>
              <w:right w:val="nil"/>
            </w:tcBorders>
            <w:shd w:val="clear" w:color="auto" w:fill="FFFF00"/>
          </w:tcPr>
          <w:p w14:paraId="7525DDE1" w14:textId="77777777" w:rsidR="002A08FA" w:rsidRPr="00697061" w:rsidRDefault="00000000" w:rsidP="007A6F3E">
            <w:pPr>
              <w:spacing w:after="0" w:line="259" w:lineRule="auto"/>
              <w:ind w:left="0" w:right="260" w:firstLine="0"/>
            </w:pPr>
            <w:r w:rsidRPr="00697061">
              <w:rPr>
                <w:sz w:val="20"/>
              </w:rPr>
              <w:t xml:space="preserve">II – Pour lutter contre « tous ces alcooliques de l’établissement d’Arras », [56 salariés, spécialisés dans la fabrication de poste de télévision], E. CARTMAN envisage de faire procéder à des tests inopinés d’alcoolémie sur le lieu de travail. De plus, il envisage de mettre des caméras dans l’usine ainsi que dans les entrepôts afin de contrôler le travail de ses </w:t>
            </w:r>
          </w:p>
        </w:tc>
      </w:tr>
      <w:tr w:rsidR="002A08FA" w:rsidRPr="00697061" w14:paraId="0D3134DD" w14:textId="77777777">
        <w:trPr>
          <w:trHeight w:val="230"/>
        </w:trPr>
        <w:tc>
          <w:tcPr>
            <w:tcW w:w="744" w:type="dxa"/>
            <w:tcBorders>
              <w:top w:val="nil"/>
              <w:left w:val="nil"/>
              <w:bottom w:val="nil"/>
              <w:right w:val="nil"/>
            </w:tcBorders>
            <w:shd w:val="clear" w:color="auto" w:fill="FFFF00"/>
          </w:tcPr>
          <w:p w14:paraId="3C06116C" w14:textId="77777777" w:rsidR="002A08FA" w:rsidRPr="00697061" w:rsidRDefault="00000000" w:rsidP="007A6F3E">
            <w:pPr>
              <w:spacing w:after="0" w:line="259" w:lineRule="auto"/>
              <w:ind w:left="0" w:right="260" w:firstLine="0"/>
            </w:pPr>
            <w:r w:rsidRPr="00697061">
              <w:rPr>
                <w:sz w:val="20"/>
              </w:rPr>
              <w:t>salariés.</w:t>
            </w:r>
          </w:p>
        </w:tc>
        <w:tc>
          <w:tcPr>
            <w:tcW w:w="9719" w:type="dxa"/>
            <w:gridSpan w:val="2"/>
            <w:tcBorders>
              <w:top w:val="nil"/>
              <w:left w:val="nil"/>
              <w:bottom w:val="nil"/>
              <w:right w:val="nil"/>
            </w:tcBorders>
          </w:tcPr>
          <w:p w14:paraId="4FD72EF4"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43F75EB5" w14:textId="77777777">
        <w:trPr>
          <w:trHeight w:val="461"/>
        </w:trPr>
        <w:tc>
          <w:tcPr>
            <w:tcW w:w="10463" w:type="dxa"/>
            <w:gridSpan w:val="3"/>
            <w:tcBorders>
              <w:top w:val="nil"/>
              <w:left w:val="nil"/>
              <w:bottom w:val="nil"/>
              <w:right w:val="nil"/>
            </w:tcBorders>
            <w:shd w:val="clear" w:color="auto" w:fill="FFFF00"/>
          </w:tcPr>
          <w:p w14:paraId="33C5BD2E" w14:textId="77777777" w:rsidR="002A08FA" w:rsidRPr="00697061" w:rsidRDefault="00000000" w:rsidP="007A6F3E">
            <w:pPr>
              <w:spacing w:after="0" w:line="259" w:lineRule="auto"/>
              <w:ind w:left="0" w:right="260" w:firstLine="0"/>
            </w:pPr>
            <w:r w:rsidRPr="00697061">
              <w:rPr>
                <w:sz w:val="20"/>
              </w:rPr>
              <w:t xml:space="preserve">« </w:t>
            </w:r>
            <w:r w:rsidRPr="00697061">
              <w:rPr>
                <w:i/>
                <w:sz w:val="20"/>
              </w:rPr>
              <w:t xml:space="preserve">Ces mini-caméras sont pour moi un atout de taille ! Rien que le mois dernier, cela m’a permis de mettre à pied à titre disciplinaire deux salariés qui m’avaient volé un écran dans un de mes entrepôts de Nancy, heureusement pourvus de </w:t>
            </w:r>
          </w:p>
        </w:tc>
      </w:tr>
      <w:tr w:rsidR="002A08FA" w:rsidRPr="00697061" w14:paraId="62F2716D" w14:textId="77777777">
        <w:trPr>
          <w:trHeight w:val="228"/>
        </w:trPr>
        <w:tc>
          <w:tcPr>
            <w:tcW w:w="1788" w:type="dxa"/>
            <w:gridSpan w:val="2"/>
            <w:tcBorders>
              <w:top w:val="nil"/>
              <w:left w:val="nil"/>
              <w:bottom w:val="nil"/>
              <w:right w:val="nil"/>
            </w:tcBorders>
            <w:shd w:val="clear" w:color="auto" w:fill="FFFF00"/>
          </w:tcPr>
          <w:p w14:paraId="03F92D29" w14:textId="77777777" w:rsidR="002A08FA" w:rsidRPr="00697061" w:rsidRDefault="00000000" w:rsidP="007A6F3E">
            <w:pPr>
              <w:spacing w:after="0" w:line="259" w:lineRule="auto"/>
              <w:ind w:left="0" w:right="260" w:firstLine="0"/>
            </w:pPr>
            <w:r w:rsidRPr="00697061">
              <w:rPr>
                <w:i/>
                <w:sz w:val="20"/>
              </w:rPr>
              <w:t xml:space="preserve">ces mini-caméras </w:t>
            </w:r>
            <w:r w:rsidRPr="00697061">
              <w:rPr>
                <w:sz w:val="20"/>
              </w:rPr>
              <w:t>».</w:t>
            </w:r>
          </w:p>
        </w:tc>
        <w:tc>
          <w:tcPr>
            <w:tcW w:w="8675" w:type="dxa"/>
            <w:tcBorders>
              <w:top w:val="nil"/>
              <w:left w:val="nil"/>
              <w:bottom w:val="nil"/>
              <w:right w:val="nil"/>
            </w:tcBorders>
          </w:tcPr>
          <w:p w14:paraId="0946247C"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09F64E46"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1800"/>
        <w:gridCol w:w="8663"/>
      </w:tblGrid>
      <w:tr w:rsidR="002A08FA" w:rsidRPr="00697061" w14:paraId="3FCF22CA" w14:textId="77777777">
        <w:trPr>
          <w:trHeight w:val="1380"/>
        </w:trPr>
        <w:tc>
          <w:tcPr>
            <w:tcW w:w="10463" w:type="dxa"/>
            <w:gridSpan w:val="2"/>
            <w:tcBorders>
              <w:top w:val="nil"/>
              <w:left w:val="nil"/>
              <w:bottom w:val="nil"/>
              <w:right w:val="nil"/>
            </w:tcBorders>
            <w:shd w:val="clear" w:color="auto" w:fill="FFFF00"/>
          </w:tcPr>
          <w:p w14:paraId="49258794" w14:textId="77777777" w:rsidR="002A08FA" w:rsidRPr="00697061" w:rsidRDefault="00000000" w:rsidP="007A6F3E">
            <w:pPr>
              <w:spacing w:after="0" w:line="259" w:lineRule="auto"/>
              <w:ind w:left="0" w:right="260" w:firstLine="0"/>
            </w:pPr>
            <w:r w:rsidRPr="00697061">
              <w:rPr>
                <w:sz w:val="20"/>
              </w:rPr>
              <w:t>III – L’entreprise CARTMAN est dans la tourmente médiatique : un journal national vient de publier récemment une</w:t>
            </w:r>
            <w:r w:rsidRPr="00697061">
              <w:rPr>
                <w:sz w:val="22"/>
              </w:rPr>
              <w:t xml:space="preserve"> </w:t>
            </w:r>
            <w:r w:rsidRPr="00697061">
              <w:rPr>
                <w:sz w:val="20"/>
              </w:rPr>
              <w:t xml:space="preserve">note interne (classée confidentielle) de la Direction de CARTMAN adressée à la DRH, intitulée « </w:t>
            </w:r>
            <w:r w:rsidRPr="00697061">
              <w:rPr>
                <w:i/>
                <w:sz w:val="20"/>
              </w:rPr>
              <w:t>Représailles</w:t>
            </w:r>
            <w:r w:rsidRPr="00697061">
              <w:rPr>
                <w:sz w:val="20"/>
              </w:rPr>
              <w:t xml:space="preserve"> », dans laquelle il est recommandé de « </w:t>
            </w:r>
            <w:r w:rsidRPr="00697061">
              <w:rPr>
                <w:i/>
                <w:sz w:val="20"/>
              </w:rPr>
              <w:t>mettre en œuvre toute action en vue de</w:t>
            </w:r>
            <w:r w:rsidRPr="00697061">
              <w:rPr>
                <w:sz w:val="20"/>
              </w:rPr>
              <w:t xml:space="preserve"> </w:t>
            </w:r>
            <w:r w:rsidRPr="00697061">
              <w:rPr>
                <w:i/>
                <w:sz w:val="20"/>
              </w:rPr>
              <w:t xml:space="preserve">faire payer tous les syndiqués pour la grève d’août dernier </w:t>
            </w:r>
            <w:r w:rsidRPr="00697061">
              <w:rPr>
                <w:sz w:val="20"/>
              </w:rPr>
              <w:t xml:space="preserve">». La note mentionnait notamment des refus d’augmentation de salaires ou des licenciements déguisés, en cas de reproche(s) même minime(s). ROBERT, syndiqué CGT, a immédiatement saisi le Conseil de prud’hommes pour discrimination salariale car toute son équipe a été augmentée sauf lui. Il réclame d’ailleurs en référé les bulletins de </w:t>
            </w:r>
          </w:p>
        </w:tc>
      </w:tr>
      <w:tr w:rsidR="002A08FA" w:rsidRPr="00697061" w14:paraId="3DE65C6D" w14:textId="77777777">
        <w:trPr>
          <w:trHeight w:val="230"/>
        </w:trPr>
        <w:tc>
          <w:tcPr>
            <w:tcW w:w="1800" w:type="dxa"/>
            <w:tcBorders>
              <w:top w:val="nil"/>
              <w:left w:val="nil"/>
              <w:bottom w:val="nil"/>
              <w:right w:val="nil"/>
            </w:tcBorders>
            <w:shd w:val="clear" w:color="auto" w:fill="FFFF00"/>
          </w:tcPr>
          <w:p w14:paraId="08767A0D" w14:textId="77777777" w:rsidR="002A08FA" w:rsidRPr="00697061" w:rsidRDefault="00000000" w:rsidP="007A6F3E">
            <w:pPr>
              <w:spacing w:after="0" w:line="259" w:lineRule="auto"/>
              <w:ind w:left="0" w:right="260" w:firstLine="0"/>
            </w:pPr>
            <w:r w:rsidRPr="00697061">
              <w:rPr>
                <w:sz w:val="20"/>
              </w:rPr>
              <w:t>paye de son équipe.</w:t>
            </w:r>
          </w:p>
        </w:tc>
        <w:tc>
          <w:tcPr>
            <w:tcW w:w="8663" w:type="dxa"/>
            <w:tcBorders>
              <w:top w:val="nil"/>
              <w:left w:val="nil"/>
              <w:bottom w:val="nil"/>
              <w:right w:val="nil"/>
            </w:tcBorders>
          </w:tcPr>
          <w:p w14:paraId="4434EFF5"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497493F2"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1891"/>
        <w:gridCol w:w="2397"/>
        <w:gridCol w:w="6175"/>
      </w:tblGrid>
      <w:tr w:rsidR="002A08FA" w:rsidRPr="00697061" w14:paraId="2E32EABF" w14:textId="77777777">
        <w:trPr>
          <w:trHeight w:val="458"/>
        </w:trPr>
        <w:tc>
          <w:tcPr>
            <w:tcW w:w="10463" w:type="dxa"/>
            <w:gridSpan w:val="3"/>
            <w:tcBorders>
              <w:top w:val="nil"/>
              <w:left w:val="nil"/>
              <w:bottom w:val="nil"/>
              <w:right w:val="nil"/>
            </w:tcBorders>
            <w:shd w:val="clear" w:color="auto" w:fill="FFFF00"/>
          </w:tcPr>
          <w:p w14:paraId="185C764B" w14:textId="6623CFDF" w:rsidR="002A08FA" w:rsidRPr="00697061" w:rsidRDefault="00000000" w:rsidP="007A6F3E">
            <w:pPr>
              <w:spacing w:after="0" w:line="259" w:lineRule="auto"/>
              <w:ind w:left="0" w:right="260" w:firstLine="0"/>
            </w:pPr>
            <w:r w:rsidRPr="00697061">
              <w:rPr>
                <w:sz w:val="20"/>
              </w:rPr>
              <w:t xml:space="preserve">IV – STAN, chargé du recrutement au service RH, est embêté par les tensions de plus en vives entre cadres et </w:t>
            </w:r>
            <w:r w:rsidR="00220AFD" w:rsidRPr="00697061">
              <w:rPr>
                <w:sz w:val="20"/>
              </w:rPr>
              <w:t>non cadres</w:t>
            </w:r>
            <w:r w:rsidRPr="00697061">
              <w:rPr>
                <w:sz w:val="20"/>
              </w:rPr>
              <w:t xml:space="preserve">. Ces derniers se plaignent notamment de jours de congés moins nombreux, de préavis plus courts en cas de </w:t>
            </w:r>
          </w:p>
        </w:tc>
      </w:tr>
      <w:tr w:rsidR="002A08FA" w:rsidRPr="00697061" w14:paraId="4EA3F91F" w14:textId="77777777">
        <w:trPr>
          <w:trHeight w:val="230"/>
        </w:trPr>
        <w:tc>
          <w:tcPr>
            <w:tcW w:w="4288" w:type="dxa"/>
            <w:gridSpan w:val="2"/>
            <w:tcBorders>
              <w:top w:val="nil"/>
              <w:left w:val="nil"/>
              <w:bottom w:val="nil"/>
              <w:right w:val="nil"/>
            </w:tcBorders>
            <w:shd w:val="clear" w:color="auto" w:fill="FFFF00"/>
          </w:tcPr>
          <w:p w14:paraId="72647082" w14:textId="77777777" w:rsidR="002A08FA" w:rsidRPr="00697061" w:rsidRDefault="00000000" w:rsidP="007A6F3E">
            <w:pPr>
              <w:spacing w:after="0" w:line="259" w:lineRule="auto"/>
              <w:ind w:left="0" w:right="260" w:firstLine="0"/>
            </w:pPr>
            <w:r w:rsidRPr="00697061">
              <w:rPr>
                <w:sz w:val="20"/>
              </w:rPr>
              <w:t>licenciement et de primes réservées aux cadres.</w:t>
            </w:r>
          </w:p>
        </w:tc>
        <w:tc>
          <w:tcPr>
            <w:tcW w:w="6175" w:type="dxa"/>
            <w:vMerge w:val="restart"/>
            <w:tcBorders>
              <w:top w:val="nil"/>
              <w:left w:val="nil"/>
              <w:bottom w:val="nil"/>
              <w:right w:val="nil"/>
            </w:tcBorders>
          </w:tcPr>
          <w:p w14:paraId="123D243D"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7EEDB230" w14:textId="77777777">
        <w:trPr>
          <w:trHeight w:val="231"/>
        </w:trPr>
        <w:tc>
          <w:tcPr>
            <w:tcW w:w="1891" w:type="dxa"/>
            <w:tcBorders>
              <w:top w:val="nil"/>
              <w:left w:val="nil"/>
              <w:bottom w:val="nil"/>
              <w:right w:val="nil"/>
            </w:tcBorders>
            <w:shd w:val="clear" w:color="auto" w:fill="FFFF00"/>
          </w:tcPr>
          <w:p w14:paraId="0399069D" w14:textId="77777777" w:rsidR="002A08FA" w:rsidRPr="00697061" w:rsidRDefault="00000000" w:rsidP="007A6F3E">
            <w:pPr>
              <w:spacing w:after="0" w:line="259" w:lineRule="auto"/>
              <w:ind w:left="0" w:right="260" w:firstLine="0"/>
            </w:pPr>
            <w:r w:rsidRPr="00697061">
              <w:rPr>
                <w:sz w:val="20"/>
              </w:rPr>
              <w:t>Qu’en pensez-vous ?</w:t>
            </w:r>
          </w:p>
        </w:tc>
        <w:tc>
          <w:tcPr>
            <w:tcW w:w="2397" w:type="dxa"/>
            <w:tcBorders>
              <w:top w:val="nil"/>
              <w:left w:val="nil"/>
              <w:bottom w:val="nil"/>
              <w:right w:val="nil"/>
            </w:tcBorders>
          </w:tcPr>
          <w:p w14:paraId="209F5B2D" w14:textId="77777777" w:rsidR="002A08FA" w:rsidRPr="00697061" w:rsidRDefault="00000000" w:rsidP="007A6F3E">
            <w:pPr>
              <w:spacing w:after="0" w:line="259" w:lineRule="auto"/>
              <w:ind w:left="0" w:right="260" w:firstLine="0"/>
              <w:jc w:val="left"/>
            </w:pPr>
            <w:r w:rsidRPr="00697061">
              <w:rPr>
                <w:sz w:val="16"/>
              </w:rPr>
              <w:t xml:space="preserve"> </w:t>
            </w:r>
          </w:p>
        </w:tc>
        <w:tc>
          <w:tcPr>
            <w:tcW w:w="0" w:type="auto"/>
            <w:vMerge/>
            <w:tcBorders>
              <w:top w:val="nil"/>
              <w:left w:val="nil"/>
              <w:bottom w:val="nil"/>
              <w:right w:val="nil"/>
            </w:tcBorders>
          </w:tcPr>
          <w:p w14:paraId="1C799249" w14:textId="77777777" w:rsidR="002A08FA" w:rsidRPr="00697061" w:rsidRDefault="002A08FA" w:rsidP="007A6F3E">
            <w:pPr>
              <w:spacing w:after="160" w:line="259" w:lineRule="auto"/>
              <w:ind w:left="0" w:right="260" w:firstLine="0"/>
              <w:jc w:val="left"/>
            </w:pPr>
          </w:p>
        </w:tc>
      </w:tr>
    </w:tbl>
    <w:p w14:paraId="7FD9DA10" w14:textId="77777777" w:rsidR="002A08FA" w:rsidRPr="00697061" w:rsidRDefault="00000000" w:rsidP="007A6F3E">
      <w:pPr>
        <w:spacing w:after="0" w:line="259" w:lineRule="auto"/>
        <w:ind w:left="0" w:right="260" w:firstLine="0"/>
        <w:jc w:val="left"/>
      </w:pPr>
      <w:r w:rsidRPr="00697061">
        <w:rPr>
          <w:sz w:val="16"/>
        </w:rPr>
        <w:t xml:space="preserve"> </w:t>
      </w:r>
    </w:p>
    <w:p w14:paraId="14916F0F" w14:textId="77777777" w:rsidR="009F233C" w:rsidRPr="00697061" w:rsidRDefault="009F233C" w:rsidP="007A6F3E">
      <w:pPr>
        <w:spacing w:after="160" w:line="278" w:lineRule="auto"/>
        <w:ind w:left="0" w:right="260" w:firstLine="0"/>
        <w:jc w:val="left"/>
        <w:rPr>
          <w:b/>
          <w:sz w:val="24"/>
          <w:u w:val="single" w:color="000000"/>
        </w:rPr>
      </w:pPr>
      <w:r w:rsidRPr="00697061">
        <w:br w:type="page"/>
      </w:r>
    </w:p>
    <w:p w14:paraId="638F96F7" w14:textId="23FBF54F" w:rsidR="002A08FA" w:rsidRPr="00697061" w:rsidRDefault="00000000" w:rsidP="007A6F3E">
      <w:pPr>
        <w:pStyle w:val="Titre3"/>
        <w:ind w:left="0" w:right="260" w:firstLine="0"/>
      </w:pPr>
      <w:r w:rsidRPr="00697061">
        <w:lastRenderedPageBreak/>
        <w:t xml:space="preserve">SEANCE </w:t>
      </w:r>
      <w:r w:rsidR="00A97A83">
        <w:t>4</w:t>
      </w:r>
      <w:r w:rsidRPr="00697061">
        <w:rPr>
          <w:u w:val="none"/>
        </w:rPr>
        <w:t xml:space="preserve"> </w:t>
      </w:r>
    </w:p>
    <w:p w14:paraId="169F6503" w14:textId="77777777" w:rsidR="002A08FA" w:rsidRPr="00697061" w:rsidRDefault="00000000" w:rsidP="007A6F3E">
      <w:pPr>
        <w:spacing w:after="139" w:line="259" w:lineRule="auto"/>
        <w:ind w:left="0" w:right="260" w:firstLine="0"/>
        <w:jc w:val="center"/>
      </w:pPr>
      <w:r w:rsidRPr="00697061">
        <w:rPr>
          <w:sz w:val="8"/>
        </w:rPr>
        <w:t xml:space="preserve"> </w:t>
      </w:r>
    </w:p>
    <w:p w14:paraId="7BF2F16A" w14:textId="77777777" w:rsidR="002A08FA" w:rsidRPr="00697061" w:rsidRDefault="00000000" w:rsidP="007A6F3E">
      <w:pPr>
        <w:spacing w:after="0" w:line="259" w:lineRule="auto"/>
        <w:ind w:left="0" w:right="260" w:firstLine="0"/>
        <w:jc w:val="right"/>
      </w:pPr>
      <w:r w:rsidRPr="00697061">
        <w:rPr>
          <w:b/>
          <w:sz w:val="24"/>
          <w:u w:val="single" w:color="000000"/>
        </w:rPr>
        <w:t>MODIFICATION DE LA RELATION DE TRAVAIL</w:t>
      </w:r>
      <w:r w:rsidRPr="00697061">
        <w:rPr>
          <w:b/>
          <w:sz w:val="24"/>
        </w:rPr>
        <w:t xml:space="preserve"> </w:t>
      </w:r>
    </w:p>
    <w:p w14:paraId="32245ABB" w14:textId="77777777" w:rsidR="002A08FA" w:rsidRPr="00697061" w:rsidRDefault="00000000" w:rsidP="007A6F3E">
      <w:pPr>
        <w:spacing w:after="0" w:line="259" w:lineRule="auto"/>
        <w:ind w:left="0" w:right="260" w:firstLine="0"/>
        <w:jc w:val="left"/>
      </w:pPr>
      <w:r w:rsidRPr="00697061">
        <w:rPr>
          <w:b/>
          <w:sz w:val="20"/>
        </w:rPr>
        <w:t xml:space="preserve"> </w:t>
      </w:r>
    </w:p>
    <w:p w14:paraId="37B98F13" w14:textId="77777777" w:rsidR="002A08FA" w:rsidRPr="00697061" w:rsidRDefault="00000000" w:rsidP="007A6F3E">
      <w:pPr>
        <w:spacing w:after="0" w:line="259" w:lineRule="auto"/>
        <w:ind w:left="0" w:right="260" w:firstLine="0"/>
        <w:jc w:val="left"/>
      </w:pPr>
      <w:r w:rsidRPr="00697061">
        <w:rPr>
          <w:b/>
          <w:sz w:val="20"/>
        </w:rPr>
        <w:t xml:space="preserve"> </w:t>
      </w:r>
    </w:p>
    <w:p w14:paraId="64B2AF41" w14:textId="77777777" w:rsidR="002A08FA" w:rsidRPr="00697061" w:rsidRDefault="00000000" w:rsidP="007A6F3E">
      <w:pPr>
        <w:pStyle w:val="Titre4"/>
        <w:ind w:left="0" w:right="260" w:firstLine="0"/>
      </w:pPr>
      <w:r w:rsidRPr="00697061">
        <w:rPr>
          <w:u w:val="none"/>
        </w:rPr>
        <w:t xml:space="preserve">I. </w:t>
      </w:r>
      <w:r w:rsidRPr="00697061">
        <w:t>QUALIFICATION DE LA REVISION</w:t>
      </w:r>
      <w:r w:rsidRPr="00697061">
        <w:rPr>
          <w:u w:val="none"/>
        </w:rPr>
        <w:t xml:space="preserve">  </w:t>
      </w:r>
    </w:p>
    <w:p w14:paraId="35FA4B46" w14:textId="77777777" w:rsidR="002A08FA" w:rsidRPr="00697061" w:rsidRDefault="00000000" w:rsidP="007A6F3E">
      <w:pPr>
        <w:spacing w:after="2" w:line="259" w:lineRule="auto"/>
        <w:ind w:left="0" w:right="260" w:firstLine="0"/>
        <w:jc w:val="left"/>
      </w:pPr>
      <w:r w:rsidRPr="00697061">
        <w:rPr>
          <w:b/>
        </w:rPr>
        <w:t xml:space="preserve"> </w:t>
      </w:r>
    </w:p>
    <w:p w14:paraId="5E267D2B" w14:textId="77777777" w:rsidR="002A08FA" w:rsidRPr="00697061" w:rsidRDefault="00000000" w:rsidP="007A6F3E">
      <w:pPr>
        <w:pStyle w:val="Titre5"/>
        <w:spacing w:after="3" w:line="255" w:lineRule="auto"/>
        <w:ind w:left="0" w:right="260" w:firstLine="0"/>
      </w:pPr>
      <w:r w:rsidRPr="00697061">
        <w:rPr>
          <w:sz w:val="20"/>
        </w:rPr>
        <w:t xml:space="preserve">A. Qualification du droit commun  </w:t>
      </w:r>
    </w:p>
    <w:p w14:paraId="059CB211" w14:textId="77777777" w:rsidR="002A08FA" w:rsidRPr="00697061" w:rsidRDefault="00000000" w:rsidP="007A6F3E">
      <w:pPr>
        <w:spacing w:after="0" w:line="259" w:lineRule="auto"/>
        <w:ind w:left="0" w:right="260" w:firstLine="0"/>
        <w:jc w:val="left"/>
      </w:pPr>
      <w:r w:rsidRPr="00697061">
        <w:rPr>
          <w:b/>
        </w:rPr>
        <w:t xml:space="preserve"> </w:t>
      </w:r>
    </w:p>
    <w:p w14:paraId="6767E8AD" w14:textId="2B94442D"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1:</w:t>
      </w:r>
      <w:r w:rsidRPr="00697061">
        <w:rPr>
          <w:b/>
          <w:lang w:val="en-US"/>
        </w:rPr>
        <w:t xml:space="preserve"> </w:t>
      </w:r>
      <w:r w:rsidRPr="00697061">
        <w:rPr>
          <w:lang w:val="en-US"/>
        </w:rPr>
        <w:t xml:space="preserve">Cass. soc., 8 oct. 1987, n°84-41902 84-41903, Bull. civ. V, n°541, </w:t>
      </w:r>
      <w:r w:rsidRPr="00697061">
        <w:rPr>
          <w:i/>
          <w:lang w:val="en-US"/>
        </w:rPr>
        <w:t>Raquin</w:t>
      </w:r>
      <w:r w:rsidRPr="00697061">
        <w:rPr>
          <w:b/>
          <w:lang w:val="en-US"/>
        </w:rPr>
        <w:t xml:space="preserve"> </w:t>
      </w:r>
    </w:p>
    <w:p w14:paraId="18561F06" w14:textId="77777777" w:rsidR="002A08FA" w:rsidRPr="00697061" w:rsidRDefault="00000000" w:rsidP="007A6F3E">
      <w:pPr>
        <w:ind w:left="0" w:right="260" w:firstLine="0"/>
      </w:pPr>
      <w:r w:rsidRPr="00697061">
        <w:rPr>
          <w:b/>
        </w:rPr>
        <w:t xml:space="preserve">DOC. 2 : </w:t>
      </w:r>
      <w:r w:rsidRPr="00697061">
        <w:t>Cass. soc., 10 juillet 1996, n°93-41137, Bull. civ. V, n°278</w:t>
      </w:r>
      <w:r w:rsidRPr="00697061">
        <w:rPr>
          <w:b/>
        </w:rPr>
        <w:t xml:space="preserve"> </w:t>
      </w:r>
    </w:p>
    <w:p w14:paraId="3AF0EB6B" w14:textId="77777777" w:rsidR="002A08FA" w:rsidRPr="00697061" w:rsidRDefault="00000000" w:rsidP="007A6F3E">
      <w:pPr>
        <w:ind w:left="0" w:right="260" w:firstLine="0"/>
      </w:pPr>
      <w:r w:rsidRPr="00697061">
        <w:rPr>
          <w:b/>
        </w:rPr>
        <w:t xml:space="preserve">DOC 3. </w:t>
      </w:r>
      <w:r w:rsidRPr="00697061">
        <w:t>Cass. soc., 5 mai 2010, n° 07-45409</w:t>
      </w:r>
      <w:r w:rsidRPr="00697061">
        <w:rPr>
          <w:b/>
        </w:rPr>
        <w:t xml:space="preserve">  </w:t>
      </w:r>
    </w:p>
    <w:p w14:paraId="41DFAECB" w14:textId="77777777" w:rsidR="000B1201" w:rsidRDefault="00000000" w:rsidP="007A6F3E">
      <w:pPr>
        <w:ind w:left="0" w:right="260" w:firstLine="0"/>
        <w:rPr>
          <w:b/>
        </w:rPr>
      </w:pPr>
      <w:r w:rsidRPr="00697061">
        <w:rPr>
          <w:b/>
        </w:rPr>
        <w:t xml:space="preserve">DOC. 4 : </w:t>
      </w:r>
      <w:r w:rsidRPr="00697061">
        <w:t>Cass. soc., 15 mars 2006, n°02-46496, Bull. civ. V, n°102</w:t>
      </w:r>
    </w:p>
    <w:p w14:paraId="4784313A" w14:textId="3D4169C1" w:rsidR="002A08FA" w:rsidRPr="00697061" w:rsidRDefault="000B1201" w:rsidP="007A6F3E">
      <w:pPr>
        <w:ind w:left="0" w:right="260" w:firstLine="0"/>
      </w:pPr>
      <w:r w:rsidRPr="000B1201">
        <w:rPr>
          <w:b/>
          <w:bCs/>
        </w:rPr>
        <w:t>DOC 4 bis</w:t>
      </w:r>
      <w:r>
        <w:t xml:space="preserve"> : </w:t>
      </w:r>
      <w:r>
        <w:rPr>
          <w:b/>
          <w:bCs/>
        </w:rPr>
        <w:t>Transfert amiable d'un salarié entre employeurs successifs et autonomie de la volonté.</w:t>
      </w:r>
      <w:r w:rsidRPr="00697061">
        <w:rPr>
          <w:b/>
        </w:rPr>
        <w:t xml:space="preserve"> </w:t>
      </w:r>
    </w:p>
    <w:p w14:paraId="3561513E" w14:textId="77777777" w:rsidR="002A08FA" w:rsidRPr="00697061" w:rsidRDefault="00000000" w:rsidP="007A6F3E">
      <w:pPr>
        <w:ind w:left="0" w:right="260" w:firstLine="0"/>
      </w:pPr>
      <w:r w:rsidRPr="00697061">
        <w:rPr>
          <w:b/>
        </w:rPr>
        <w:t xml:space="preserve">DOC. 5 : </w:t>
      </w:r>
      <w:r w:rsidRPr="00697061">
        <w:t>Cas. soc., 25 janvier 2006, n°04-41763</w:t>
      </w:r>
      <w:r w:rsidRPr="00697061">
        <w:rPr>
          <w:b/>
        </w:rPr>
        <w:t xml:space="preserve">  </w:t>
      </w:r>
    </w:p>
    <w:p w14:paraId="717682D3" w14:textId="77777777" w:rsidR="002A08FA" w:rsidRPr="00697061" w:rsidRDefault="00000000" w:rsidP="007A6F3E">
      <w:pPr>
        <w:ind w:left="0" w:right="260" w:firstLine="0"/>
      </w:pPr>
      <w:r w:rsidRPr="00697061">
        <w:rPr>
          <w:b/>
        </w:rPr>
        <w:t xml:space="preserve">DOC. 6 : </w:t>
      </w:r>
      <w:r w:rsidRPr="00697061">
        <w:t xml:space="preserve">Cass. soc., 7 juin 2006, n°04-45846, Bull. civ. V, n°209, </w:t>
      </w:r>
      <w:r w:rsidRPr="00697061">
        <w:rPr>
          <w:i/>
        </w:rPr>
        <w:t>Graas c. Association alliance</w:t>
      </w:r>
      <w:r w:rsidRPr="00697061">
        <w:rPr>
          <w:b/>
        </w:rPr>
        <w:t xml:space="preserve">  </w:t>
      </w:r>
    </w:p>
    <w:p w14:paraId="6A85C78B" w14:textId="77777777" w:rsidR="002A08FA" w:rsidRPr="00697061" w:rsidRDefault="00000000" w:rsidP="007A6F3E">
      <w:pPr>
        <w:ind w:left="0" w:right="260" w:firstLine="0"/>
      </w:pPr>
      <w:r w:rsidRPr="00697061">
        <w:rPr>
          <w:b/>
        </w:rPr>
        <w:t xml:space="preserve">DOC. 7 : </w:t>
      </w:r>
      <w:r w:rsidRPr="00697061">
        <w:t>Cass. soc., 20 février 2013, n°11-21649</w:t>
      </w:r>
      <w:r w:rsidRPr="00697061">
        <w:rPr>
          <w:b/>
        </w:rPr>
        <w:t xml:space="preserve"> </w:t>
      </w:r>
    </w:p>
    <w:p w14:paraId="2945191B" w14:textId="77777777" w:rsidR="002A08FA" w:rsidRPr="00697061" w:rsidRDefault="00000000" w:rsidP="007A6F3E">
      <w:pPr>
        <w:ind w:left="0" w:right="260" w:firstLine="0"/>
      </w:pPr>
      <w:r w:rsidRPr="00697061">
        <w:rPr>
          <w:b/>
        </w:rPr>
        <w:t xml:space="preserve">DOC. 8 : </w:t>
      </w:r>
      <w:r w:rsidRPr="00697061">
        <w:t>Cass. soc., 9 juillet 2014, n°13-11906, 13-11907 et 13-11909, Bull. civ. V, n°183</w:t>
      </w:r>
      <w:r w:rsidRPr="00697061">
        <w:rPr>
          <w:b/>
        </w:rPr>
        <w:t xml:space="preserve"> </w:t>
      </w:r>
    </w:p>
    <w:p w14:paraId="5AE0F314" w14:textId="77777777" w:rsidR="002A08FA" w:rsidRPr="00697061" w:rsidRDefault="00000000" w:rsidP="007A6F3E">
      <w:pPr>
        <w:ind w:left="0" w:right="260" w:firstLine="0"/>
      </w:pPr>
      <w:r w:rsidRPr="00697061">
        <w:rPr>
          <w:b/>
        </w:rPr>
        <w:t xml:space="preserve">DOC. 9 : </w:t>
      </w:r>
      <w:r w:rsidRPr="00697061">
        <w:t>Cass. soc., 31 mai 2006, n°04-43592, Bull. civ. V, n°196</w:t>
      </w:r>
      <w:r w:rsidRPr="00697061">
        <w:rPr>
          <w:b/>
        </w:rPr>
        <w:t xml:space="preserve"> </w:t>
      </w:r>
    </w:p>
    <w:p w14:paraId="02DA310B" w14:textId="77777777" w:rsidR="002A08FA" w:rsidRPr="00697061" w:rsidRDefault="00000000" w:rsidP="007A6F3E">
      <w:pPr>
        <w:ind w:left="0" w:right="260" w:firstLine="0"/>
      </w:pPr>
      <w:r w:rsidRPr="00697061">
        <w:rPr>
          <w:b/>
        </w:rPr>
        <w:t xml:space="preserve">DOC. 10 : </w:t>
      </w:r>
      <w:r w:rsidRPr="00697061">
        <w:t>Cass. soc., 18 juillet 2001, n°99-45076, Bull. civ. V, n°276</w:t>
      </w:r>
      <w:r w:rsidRPr="00697061">
        <w:rPr>
          <w:b/>
        </w:rPr>
        <w:t xml:space="preserve"> </w:t>
      </w:r>
    </w:p>
    <w:p w14:paraId="07982042" w14:textId="77777777" w:rsidR="002A08FA" w:rsidRPr="00697061" w:rsidRDefault="00000000" w:rsidP="007A6F3E">
      <w:pPr>
        <w:spacing w:after="19" w:line="239" w:lineRule="auto"/>
        <w:ind w:left="0" w:right="260" w:firstLine="0"/>
        <w:jc w:val="left"/>
      </w:pPr>
      <w:r w:rsidRPr="00697061">
        <w:rPr>
          <w:b/>
        </w:rPr>
        <w:t xml:space="preserve">  </w:t>
      </w:r>
    </w:p>
    <w:p w14:paraId="721A2C5D" w14:textId="77777777" w:rsidR="002A08FA" w:rsidRPr="00697061" w:rsidRDefault="00000000" w:rsidP="007A6F3E">
      <w:pPr>
        <w:pStyle w:val="Titre5"/>
        <w:spacing w:after="3" w:line="255" w:lineRule="auto"/>
        <w:ind w:left="0" w:right="260" w:firstLine="0"/>
      </w:pPr>
      <w:r w:rsidRPr="00697061">
        <w:rPr>
          <w:sz w:val="20"/>
        </w:rPr>
        <w:t xml:space="preserve">B. Qualifications dérogatoires  </w:t>
      </w:r>
    </w:p>
    <w:p w14:paraId="7124D8F2" w14:textId="77777777" w:rsidR="002A08FA" w:rsidRPr="00697061" w:rsidRDefault="00000000" w:rsidP="007A6F3E">
      <w:pPr>
        <w:spacing w:line="259" w:lineRule="auto"/>
        <w:ind w:left="0" w:right="260" w:firstLine="0"/>
        <w:jc w:val="left"/>
      </w:pPr>
      <w:r w:rsidRPr="00697061">
        <w:rPr>
          <w:sz w:val="16"/>
        </w:rPr>
        <w:t xml:space="preserve"> </w:t>
      </w:r>
    </w:p>
    <w:p w14:paraId="2DA39F7F" w14:textId="77777777" w:rsidR="002A08FA" w:rsidRPr="00697061" w:rsidRDefault="00000000" w:rsidP="007A6F3E">
      <w:pPr>
        <w:ind w:left="0" w:right="260" w:firstLine="0"/>
      </w:pPr>
      <w:r w:rsidRPr="00697061">
        <w:rPr>
          <w:b/>
        </w:rPr>
        <w:t xml:space="preserve">DOC. 11 : </w:t>
      </w:r>
      <w:r w:rsidRPr="00697061">
        <w:t xml:space="preserve">Articles sur les Accords de mobilité interne  </w:t>
      </w:r>
    </w:p>
    <w:p w14:paraId="70984410" w14:textId="77777777" w:rsidR="002A08FA" w:rsidRPr="00697061" w:rsidRDefault="00000000" w:rsidP="007A6F3E">
      <w:pPr>
        <w:spacing w:after="19" w:line="239" w:lineRule="auto"/>
        <w:ind w:left="0" w:right="260" w:firstLine="0"/>
        <w:jc w:val="left"/>
      </w:pPr>
      <w:r w:rsidRPr="00697061">
        <w:rPr>
          <w:b/>
        </w:rPr>
        <w:t xml:space="preserve">  </w:t>
      </w:r>
    </w:p>
    <w:p w14:paraId="1C78149F" w14:textId="77777777" w:rsidR="002A08FA" w:rsidRPr="00697061" w:rsidRDefault="00000000" w:rsidP="007A6F3E">
      <w:pPr>
        <w:pStyle w:val="Titre4"/>
        <w:ind w:left="0" w:right="260" w:firstLine="0"/>
      </w:pPr>
      <w:r w:rsidRPr="00697061">
        <w:rPr>
          <w:u w:val="none"/>
        </w:rPr>
        <w:t xml:space="preserve">II. </w:t>
      </w:r>
      <w:r w:rsidRPr="00697061">
        <w:t>REGIME DE LA REVISION</w:t>
      </w:r>
      <w:r w:rsidRPr="00697061">
        <w:rPr>
          <w:u w:val="none"/>
        </w:rPr>
        <w:t xml:space="preserve">  </w:t>
      </w:r>
    </w:p>
    <w:p w14:paraId="45BBE683" w14:textId="77777777" w:rsidR="002A08FA" w:rsidRPr="00697061" w:rsidRDefault="00000000" w:rsidP="007A6F3E">
      <w:pPr>
        <w:spacing w:after="0" w:line="259" w:lineRule="auto"/>
        <w:ind w:left="0" w:right="260" w:firstLine="0"/>
        <w:jc w:val="left"/>
      </w:pPr>
      <w:r w:rsidRPr="00697061">
        <w:rPr>
          <w:sz w:val="8"/>
        </w:rPr>
        <w:t xml:space="preserve"> </w:t>
      </w:r>
    </w:p>
    <w:p w14:paraId="548705C2" w14:textId="77777777" w:rsidR="002A08FA" w:rsidRPr="00697061" w:rsidRDefault="00000000" w:rsidP="007A6F3E">
      <w:pPr>
        <w:spacing w:after="101" w:line="259" w:lineRule="auto"/>
        <w:ind w:left="0" w:right="260" w:firstLine="0"/>
        <w:jc w:val="left"/>
      </w:pPr>
      <w:r w:rsidRPr="00697061">
        <w:rPr>
          <w:sz w:val="8"/>
        </w:rPr>
        <w:t xml:space="preserve"> </w:t>
      </w:r>
    </w:p>
    <w:p w14:paraId="5AF4B8F8" w14:textId="77777777" w:rsidR="002A08FA" w:rsidRPr="00697061" w:rsidRDefault="00000000" w:rsidP="007A6F3E">
      <w:pPr>
        <w:pStyle w:val="Titre5"/>
        <w:spacing w:after="3" w:line="255" w:lineRule="auto"/>
        <w:ind w:left="0" w:right="260" w:firstLine="0"/>
      </w:pPr>
      <w:r w:rsidRPr="00697061">
        <w:rPr>
          <w:sz w:val="20"/>
        </w:rPr>
        <w:t xml:space="preserve">A. Régime de droit commun  </w:t>
      </w:r>
    </w:p>
    <w:p w14:paraId="7968E598" w14:textId="77777777" w:rsidR="002A08FA" w:rsidRPr="00697061" w:rsidRDefault="00000000" w:rsidP="007A6F3E">
      <w:pPr>
        <w:spacing w:after="0" w:line="259" w:lineRule="auto"/>
        <w:ind w:left="0" w:right="260" w:firstLine="0"/>
        <w:jc w:val="left"/>
      </w:pPr>
      <w:r w:rsidRPr="00697061">
        <w:rPr>
          <w:b/>
          <w:sz w:val="20"/>
        </w:rPr>
        <w:t xml:space="preserve"> </w:t>
      </w:r>
    </w:p>
    <w:p w14:paraId="483D00D0" w14:textId="77777777" w:rsidR="002A08FA" w:rsidRPr="00697061" w:rsidRDefault="00000000" w:rsidP="007A6F3E">
      <w:pPr>
        <w:pStyle w:val="Titre6"/>
        <w:ind w:left="0" w:right="260" w:firstLine="0"/>
      </w:pPr>
      <w:r w:rsidRPr="00697061">
        <w:t xml:space="preserve">1. Régime de la modification du contrat  </w:t>
      </w:r>
    </w:p>
    <w:p w14:paraId="67550A7F" w14:textId="77777777" w:rsidR="002A08FA" w:rsidRPr="00697061" w:rsidRDefault="00000000" w:rsidP="007A6F3E">
      <w:pPr>
        <w:spacing w:after="0" w:line="259" w:lineRule="auto"/>
        <w:ind w:left="0" w:right="260" w:firstLine="0"/>
        <w:jc w:val="left"/>
      </w:pPr>
      <w:r w:rsidRPr="00697061">
        <w:rPr>
          <w:sz w:val="8"/>
        </w:rPr>
        <w:t xml:space="preserve"> </w:t>
      </w:r>
    </w:p>
    <w:p w14:paraId="4480894C" w14:textId="77777777" w:rsidR="002A08FA" w:rsidRPr="00697061" w:rsidRDefault="00000000" w:rsidP="007A6F3E">
      <w:pPr>
        <w:spacing w:after="88" w:line="259" w:lineRule="auto"/>
        <w:ind w:left="0" w:right="260" w:firstLine="0"/>
        <w:jc w:val="left"/>
      </w:pPr>
      <w:r w:rsidRPr="00697061">
        <w:rPr>
          <w:b/>
          <w:sz w:val="8"/>
        </w:rPr>
        <w:t xml:space="preserve"> </w:t>
      </w:r>
    </w:p>
    <w:p w14:paraId="121FF650" w14:textId="77777777" w:rsidR="002A08FA" w:rsidRPr="00697061" w:rsidRDefault="00000000" w:rsidP="007A6F3E">
      <w:pPr>
        <w:ind w:left="0" w:right="260" w:firstLine="0"/>
      </w:pPr>
      <w:r w:rsidRPr="00697061">
        <w:rPr>
          <w:b/>
        </w:rPr>
        <w:t xml:space="preserve">DOC. 13 : </w:t>
      </w:r>
      <w:r w:rsidRPr="00697061">
        <w:t xml:space="preserve">Cass. soc., 31 mai 2012, n°10-22759, Bull. civ. V, n°164 </w:t>
      </w:r>
    </w:p>
    <w:p w14:paraId="6F391C66" w14:textId="77777777" w:rsidR="002A08FA" w:rsidRPr="00697061" w:rsidRDefault="00000000" w:rsidP="007A6F3E">
      <w:pPr>
        <w:ind w:left="0" w:right="260" w:firstLine="0"/>
      </w:pPr>
      <w:r w:rsidRPr="00697061">
        <w:rPr>
          <w:b/>
        </w:rPr>
        <w:t xml:space="preserve">DOC. 14 : </w:t>
      </w:r>
      <w:r w:rsidRPr="00697061">
        <w:t xml:space="preserve">Cass. soc., 15 janvier 2002, n°00-40263 </w:t>
      </w:r>
    </w:p>
    <w:p w14:paraId="7D035DE0" w14:textId="77777777" w:rsidR="002A08FA" w:rsidRPr="00697061" w:rsidRDefault="00000000" w:rsidP="007A6F3E">
      <w:pPr>
        <w:ind w:left="0" w:right="260" w:firstLine="0"/>
      </w:pPr>
      <w:r w:rsidRPr="00697061">
        <w:rPr>
          <w:b/>
        </w:rPr>
        <w:t xml:space="preserve">DOC. 15 : </w:t>
      </w:r>
      <w:r w:rsidRPr="00697061">
        <w:t xml:space="preserve">Cass. soc., 25 juin 2008, n° 07-40841 </w:t>
      </w:r>
    </w:p>
    <w:p w14:paraId="05355F14" w14:textId="77777777" w:rsidR="002A08FA" w:rsidRPr="00697061" w:rsidRDefault="00000000" w:rsidP="007A6F3E">
      <w:pPr>
        <w:ind w:left="0" w:right="260" w:firstLine="0"/>
      </w:pPr>
      <w:r w:rsidRPr="00697061">
        <w:rPr>
          <w:b/>
        </w:rPr>
        <w:t xml:space="preserve">DOC. 16 : </w:t>
      </w:r>
      <w:r w:rsidRPr="00697061">
        <w:t xml:space="preserve">Cass. soc., 15 janvier 2013, n°11-28109, Bull. civ. V, n°7 </w:t>
      </w:r>
    </w:p>
    <w:p w14:paraId="6B8D29C0" w14:textId="77777777" w:rsidR="002A08FA" w:rsidRPr="00697061" w:rsidRDefault="00000000" w:rsidP="007A6F3E">
      <w:pPr>
        <w:ind w:left="0" w:right="260" w:firstLine="0"/>
      </w:pPr>
      <w:r w:rsidRPr="00697061">
        <w:rPr>
          <w:b/>
        </w:rPr>
        <w:t xml:space="preserve">DOC. 17 : </w:t>
      </w:r>
      <w:r w:rsidRPr="00697061">
        <w:t xml:space="preserve">Cass. soc., 21 janvier 2003, n°00-44364 </w:t>
      </w:r>
    </w:p>
    <w:p w14:paraId="2187A064" w14:textId="77777777" w:rsidR="002A08FA" w:rsidRPr="00697061" w:rsidRDefault="00000000" w:rsidP="007A6F3E">
      <w:pPr>
        <w:spacing w:after="0" w:line="259" w:lineRule="auto"/>
        <w:ind w:left="0" w:right="260" w:firstLine="0"/>
        <w:jc w:val="left"/>
      </w:pPr>
      <w:r w:rsidRPr="00697061">
        <w:t xml:space="preserve"> </w:t>
      </w:r>
    </w:p>
    <w:p w14:paraId="6B20D68C" w14:textId="77777777" w:rsidR="002A08FA" w:rsidRPr="00697061" w:rsidRDefault="00000000" w:rsidP="007A6F3E">
      <w:pPr>
        <w:pStyle w:val="Titre6"/>
        <w:ind w:left="0" w:right="260" w:firstLine="0"/>
      </w:pPr>
      <w:r w:rsidRPr="00697061">
        <w:t xml:space="preserve">2. Régime du changement des conditions de travail  </w:t>
      </w:r>
    </w:p>
    <w:p w14:paraId="65D397DE" w14:textId="77777777" w:rsidR="002A08FA" w:rsidRPr="00697061" w:rsidRDefault="00000000" w:rsidP="007A6F3E">
      <w:pPr>
        <w:spacing w:after="0" w:line="259" w:lineRule="auto"/>
        <w:ind w:left="0" w:right="260" w:firstLine="0"/>
        <w:jc w:val="left"/>
      </w:pPr>
      <w:r w:rsidRPr="00697061">
        <w:rPr>
          <w:b/>
          <w:sz w:val="8"/>
        </w:rPr>
        <w:t xml:space="preserve"> </w:t>
      </w:r>
    </w:p>
    <w:p w14:paraId="017605C8" w14:textId="77777777" w:rsidR="002A08FA" w:rsidRPr="00697061" w:rsidRDefault="00000000" w:rsidP="007A6F3E">
      <w:pPr>
        <w:spacing w:after="85" w:line="259" w:lineRule="auto"/>
        <w:ind w:left="0" w:right="260" w:firstLine="0"/>
        <w:jc w:val="left"/>
      </w:pPr>
      <w:r w:rsidRPr="00697061">
        <w:rPr>
          <w:b/>
          <w:sz w:val="8"/>
        </w:rPr>
        <w:t xml:space="preserve"> </w:t>
      </w:r>
    </w:p>
    <w:p w14:paraId="27C86CE0" w14:textId="77777777" w:rsidR="002A08FA" w:rsidRPr="00697061" w:rsidRDefault="00000000" w:rsidP="007A6F3E">
      <w:pPr>
        <w:ind w:left="0" w:right="260" w:firstLine="0"/>
      </w:pPr>
      <w:r w:rsidRPr="00697061">
        <w:rPr>
          <w:b/>
        </w:rPr>
        <w:t xml:space="preserve">DOC.18 : </w:t>
      </w:r>
      <w:r w:rsidRPr="00697061">
        <w:t>Cass. soc., 23 février 2005, n°03-42018, Bull. civ. V, n°64</w:t>
      </w:r>
      <w:r w:rsidRPr="00697061">
        <w:rPr>
          <w:b/>
        </w:rPr>
        <w:t xml:space="preserve"> </w:t>
      </w:r>
    </w:p>
    <w:p w14:paraId="4F058F16" w14:textId="77777777" w:rsidR="002A08FA" w:rsidRPr="00697061" w:rsidRDefault="00000000" w:rsidP="007A6F3E">
      <w:pPr>
        <w:ind w:left="0" w:right="260" w:firstLine="0"/>
      </w:pPr>
      <w:r w:rsidRPr="00697061">
        <w:rPr>
          <w:b/>
        </w:rPr>
        <w:t xml:space="preserve">DOC. 19 : </w:t>
      </w:r>
      <w:r w:rsidRPr="00697061">
        <w:t>Cass. soc., 17 juillet 2007, n°06-42935</w:t>
      </w:r>
      <w:r w:rsidRPr="00697061">
        <w:rPr>
          <w:b/>
        </w:rPr>
        <w:t xml:space="preserve"> </w:t>
      </w:r>
    </w:p>
    <w:p w14:paraId="234F2FCC" w14:textId="77777777" w:rsidR="002A08FA" w:rsidRPr="00697061" w:rsidRDefault="00000000" w:rsidP="007A6F3E">
      <w:pPr>
        <w:ind w:left="0" w:right="260" w:firstLine="0"/>
      </w:pPr>
      <w:r w:rsidRPr="00697061">
        <w:rPr>
          <w:b/>
        </w:rPr>
        <w:t xml:space="preserve">DOC. 20 : </w:t>
      </w:r>
      <w:r w:rsidRPr="00697061">
        <w:t>Cass. soc., 14 octobre 2008, n°07-40523, Bull. civ.</w:t>
      </w:r>
      <w:r w:rsidRPr="00697061">
        <w:rPr>
          <w:i/>
        </w:rPr>
        <w:t xml:space="preserve"> </w:t>
      </w:r>
      <w:r w:rsidRPr="00697061">
        <w:t>V, n°192</w:t>
      </w:r>
      <w:r w:rsidRPr="00697061">
        <w:rPr>
          <w:b/>
        </w:rPr>
        <w:t xml:space="preserve"> </w:t>
      </w:r>
    </w:p>
    <w:p w14:paraId="2FE97D73" w14:textId="77777777" w:rsidR="002A08FA" w:rsidRPr="00697061" w:rsidRDefault="00000000" w:rsidP="007A6F3E">
      <w:pPr>
        <w:spacing w:after="0" w:line="259" w:lineRule="auto"/>
        <w:ind w:left="0" w:right="260" w:firstLine="0"/>
        <w:jc w:val="left"/>
      </w:pPr>
      <w:r w:rsidRPr="00697061">
        <w:t xml:space="preserve"> </w:t>
      </w:r>
    </w:p>
    <w:p w14:paraId="2B7E848A" w14:textId="77777777" w:rsidR="002A08FA" w:rsidRPr="00697061" w:rsidRDefault="00000000" w:rsidP="007A6F3E">
      <w:pPr>
        <w:spacing w:after="0" w:line="259" w:lineRule="auto"/>
        <w:ind w:left="0" w:right="260" w:firstLine="0"/>
        <w:jc w:val="left"/>
      </w:pPr>
      <w:r w:rsidRPr="00697061">
        <w:t xml:space="preserve"> </w:t>
      </w:r>
    </w:p>
    <w:p w14:paraId="2FAF5ADB" w14:textId="77777777" w:rsidR="002A08FA" w:rsidRPr="00697061" w:rsidRDefault="00000000" w:rsidP="007A6F3E">
      <w:pPr>
        <w:pStyle w:val="Titre5"/>
        <w:spacing w:after="3" w:line="255" w:lineRule="auto"/>
        <w:ind w:left="0" w:right="260" w:firstLine="0"/>
      </w:pPr>
      <w:r w:rsidRPr="00697061">
        <w:rPr>
          <w:sz w:val="20"/>
        </w:rPr>
        <w:t xml:space="preserve">B. Régimes dérogatoires  </w:t>
      </w:r>
    </w:p>
    <w:p w14:paraId="753D4A4A" w14:textId="77777777" w:rsidR="002A08FA" w:rsidRPr="00697061" w:rsidRDefault="00000000" w:rsidP="007A6F3E">
      <w:pPr>
        <w:spacing w:after="0" w:line="259" w:lineRule="auto"/>
        <w:ind w:left="0" w:right="260" w:firstLine="0"/>
        <w:jc w:val="left"/>
      </w:pPr>
      <w:r w:rsidRPr="00697061">
        <w:t xml:space="preserve"> </w:t>
      </w:r>
    </w:p>
    <w:p w14:paraId="4B57E4B4" w14:textId="77777777" w:rsidR="002A08FA" w:rsidRPr="00697061" w:rsidRDefault="00000000" w:rsidP="007A6F3E">
      <w:pPr>
        <w:ind w:left="0" w:right="260" w:firstLine="0"/>
      </w:pPr>
      <w:r w:rsidRPr="00697061">
        <w:rPr>
          <w:b/>
        </w:rPr>
        <w:t xml:space="preserve">DOC. 21 : </w:t>
      </w:r>
      <w:r w:rsidRPr="00697061">
        <w:t>Articles sur les Accords de maintien de l'emploi</w:t>
      </w:r>
      <w:r w:rsidRPr="00697061">
        <w:rPr>
          <w:b/>
        </w:rPr>
        <w:t xml:space="preserve"> </w:t>
      </w:r>
    </w:p>
    <w:p w14:paraId="05EDB5EB" w14:textId="77777777" w:rsidR="002A08FA" w:rsidRPr="00697061" w:rsidRDefault="00000000" w:rsidP="007A6F3E">
      <w:pPr>
        <w:ind w:left="0" w:right="260" w:firstLine="0"/>
      </w:pPr>
      <w:r w:rsidRPr="00697061">
        <w:rPr>
          <w:b/>
        </w:rPr>
        <w:t xml:space="preserve">DOC. 22 : </w:t>
      </w:r>
      <w:r w:rsidRPr="00697061">
        <w:t>Article sur les Accords de mobilité interne</w:t>
      </w:r>
      <w:r w:rsidRPr="00697061">
        <w:rPr>
          <w:b/>
        </w:rPr>
        <w:t xml:space="preserve"> </w:t>
      </w:r>
      <w:r w:rsidRPr="00697061">
        <w:t xml:space="preserve"> </w:t>
      </w:r>
    </w:p>
    <w:p w14:paraId="0B68BAC3" w14:textId="77777777" w:rsidR="002A08FA" w:rsidRPr="00697061" w:rsidRDefault="00000000" w:rsidP="007A6F3E">
      <w:pPr>
        <w:spacing w:after="0" w:line="259" w:lineRule="auto"/>
        <w:ind w:left="0" w:right="260" w:firstLine="0"/>
        <w:jc w:val="left"/>
      </w:pPr>
      <w:r w:rsidRPr="00697061">
        <w:t xml:space="preserve"> </w:t>
      </w:r>
    </w:p>
    <w:p w14:paraId="4BD17BC5" w14:textId="77777777" w:rsidR="002A08FA" w:rsidRPr="00697061" w:rsidRDefault="00000000" w:rsidP="007A6F3E">
      <w:pPr>
        <w:spacing w:after="0" w:line="259" w:lineRule="auto"/>
        <w:ind w:left="0" w:right="260" w:firstLine="0"/>
        <w:jc w:val="left"/>
      </w:pPr>
      <w:r w:rsidRPr="00697061">
        <w:t xml:space="preserve"> </w:t>
      </w:r>
    </w:p>
    <w:p w14:paraId="7D9947AC" w14:textId="77777777" w:rsidR="009F233C" w:rsidRPr="00697061" w:rsidRDefault="009F233C" w:rsidP="007A6F3E">
      <w:pPr>
        <w:spacing w:after="160" w:line="278" w:lineRule="auto"/>
        <w:ind w:left="0" w:right="260" w:firstLine="0"/>
        <w:jc w:val="left"/>
        <w:rPr>
          <w:b/>
          <w:sz w:val="20"/>
          <w:u w:color="000000"/>
        </w:rPr>
      </w:pPr>
      <w:r w:rsidRPr="00697061">
        <w:br w:type="page"/>
      </w:r>
    </w:p>
    <w:p w14:paraId="3E85FF7F" w14:textId="2A5E4567" w:rsidR="002A08FA" w:rsidRPr="00697061" w:rsidRDefault="00000000" w:rsidP="007A6F3E">
      <w:pPr>
        <w:pStyle w:val="Titre4"/>
        <w:ind w:left="0" w:right="260" w:firstLine="0"/>
      </w:pPr>
      <w:r w:rsidRPr="00697061">
        <w:rPr>
          <w:u w:val="none"/>
        </w:rPr>
        <w:lastRenderedPageBreak/>
        <w:t xml:space="preserve">I. </w:t>
      </w:r>
      <w:r w:rsidRPr="00697061">
        <w:t>QUALIFICATION DE LA REVISION</w:t>
      </w:r>
      <w:r w:rsidRPr="00697061">
        <w:rPr>
          <w:u w:val="none"/>
        </w:rPr>
        <w:t xml:space="preserve">  </w:t>
      </w:r>
    </w:p>
    <w:p w14:paraId="35A77731" w14:textId="77777777" w:rsidR="002A08FA" w:rsidRPr="00697061" w:rsidRDefault="00000000" w:rsidP="007A6F3E">
      <w:pPr>
        <w:spacing w:after="0" w:line="259" w:lineRule="auto"/>
        <w:ind w:left="0" w:right="260" w:firstLine="0"/>
        <w:jc w:val="left"/>
      </w:pPr>
      <w:r w:rsidRPr="00697061">
        <w:rPr>
          <w:b/>
          <w:sz w:val="20"/>
        </w:rPr>
        <w:t xml:space="preserve"> </w:t>
      </w:r>
    </w:p>
    <w:p w14:paraId="74945449" w14:textId="77777777" w:rsidR="002A08FA" w:rsidRPr="00697061" w:rsidRDefault="00000000" w:rsidP="007A6F3E">
      <w:pPr>
        <w:pStyle w:val="Titre5"/>
        <w:spacing w:after="3" w:line="255" w:lineRule="auto"/>
        <w:ind w:left="0" w:right="260" w:firstLine="0"/>
      </w:pPr>
      <w:r w:rsidRPr="00697061">
        <w:rPr>
          <w:sz w:val="20"/>
        </w:rPr>
        <w:t xml:space="preserve">A. Qualification du droit commun  </w:t>
      </w:r>
    </w:p>
    <w:p w14:paraId="79726B47" w14:textId="77777777" w:rsidR="002A08FA" w:rsidRPr="00697061" w:rsidRDefault="00000000" w:rsidP="007A6F3E">
      <w:pPr>
        <w:spacing w:after="5" w:line="259" w:lineRule="auto"/>
        <w:ind w:left="0" w:right="260" w:firstLine="0"/>
        <w:jc w:val="left"/>
      </w:pPr>
      <w:r w:rsidRPr="00697061">
        <w:rPr>
          <w:b/>
          <w:sz w:val="16"/>
        </w:rPr>
        <w:t xml:space="preserve"> </w:t>
      </w:r>
    </w:p>
    <w:p w14:paraId="358A7F40" w14:textId="415FF621" w:rsidR="002A08FA" w:rsidRPr="00697061" w:rsidRDefault="00000000" w:rsidP="007A6F3E">
      <w:pPr>
        <w:pStyle w:val="Titre6"/>
        <w:ind w:left="0" w:right="260" w:firstLine="0"/>
        <w:rPr>
          <w:lang w:val="en-US"/>
        </w:rPr>
      </w:pPr>
      <w:r w:rsidRPr="00697061">
        <w:rPr>
          <w:lang w:val="en-US"/>
        </w:rPr>
        <w:t xml:space="preserve">DOC. </w:t>
      </w:r>
      <w:r w:rsidR="006C6C32" w:rsidRPr="00697061">
        <w:rPr>
          <w:lang w:val="en-US"/>
        </w:rPr>
        <w:t>1:</w:t>
      </w:r>
      <w:r w:rsidRPr="00697061">
        <w:rPr>
          <w:lang w:val="en-US"/>
        </w:rPr>
        <w:t xml:space="preserve"> Cass. soc., 8 oct. 1987, n°84-41902 84-41903, Bull. civ. V, n°541, </w:t>
      </w:r>
      <w:r w:rsidRPr="00697061">
        <w:rPr>
          <w:i/>
          <w:lang w:val="en-US"/>
        </w:rPr>
        <w:t>Raquin,</w:t>
      </w:r>
      <w:r w:rsidRPr="00697061">
        <w:rPr>
          <w:lang w:val="en-US"/>
        </w:rPr>
        <w:t xml:space="preserve">  </w:t>
      </w:r>
    </w:p>
    <w:p w14:paraId="1D4088DA" w14:textId="77777777" w:rsidR="002A08FA" w:rsidRPr="00697061" w:rsidRDefault="00000000" w:rsidP="007A6F3E">
      <w:pPr>
        <w:spacing w:after="89" w:line="259" w:lineRule="auto"/>
        <w:ind w:left="0" w:right="260" w:firstLine="0"/>
        <w:jc w:val="left"/>
        <w:rPr>
          <w:lang w:val="en-US"/>
        </w:rPr>
      </w:pPr>
      <w:r w:rsidRPr="00697061">
        <w:rPr>
          <w:sz w:val="8"/>
          <w:lang w:val="en-US"/>
        </w:rPr>
        <w:t xml:space="preserve"> </w:t>
      </w:r>
    </w:p>
    <w:p w14:paraId="4FCEDB6D" w14:textId="77777777" w:rsidR="002A08FA" w:rsidRPr="00697061" w:rsidRDefault="00000000" w:rsidP="007A6F3E">
      <w:pPr>
        <w:ind w:left="0" w:right="260" w:firstLine="0"/>
      </w:pPr>
      <w:r w:rsidRPr="00697061">
        <w:t xml:space="preserve">Vu l'article 1134 du Code civil ;  </w:t>
      </w:r>
    </w:p>
    <w:p w14:paraId="4DC4C255" w14:textId="77777777" w:rsidR="002A08FA" w:rsidRPr="00697061" w:rsidRDefault="00000000" w:rsidP="007A6F3E">
      <w:pPr>
        <w:spacing w:after="86" w:line="259" w:lineRule="auto"/>
        <w:ind w:left="0" w:right="260" w:firstLine="0"/>
        <w:jc w:val="left"/>
      </w:pPr>
      <w:r w:rsidRPr="00697061">
        <w:rPr>
          <w:sz w:val="8"/>
        </w:rPr>
        <w:t xml:space="preserve"> </w:t>
      </w:r>
    </w:p>
    <w:p w14:paraId="106019A3" w14:textId="77777777" w:rsidR="002A08FA" w:rsidRPr="00697061" w:rsidRDefault="00000000" w:rsidP="007A6F3E">
      <w:pPr>
        <w:ind w:left="0" w:right="260" w:firstLine="0"/>
      </w:pPr>
      <w:r w:rsidRPr="00697061">
        <w:t xml:space="preserve">Attendu que, pour débouter MM. Y... et Z... de leur demande en paiement de rappels de salaires et de sommes représentant l'incidence qui devait en résulter sur le montant des indemnités de rupture et de la prime annuelle, la cour d'appel énonce que s'il n'appartient pas au salarié, qui refuse de donner son accord à la réduction de salaire, d'imposer à l'employeur le maintien des conditions antérieures, en revanche il lui incombe de tirer les conséquences de ce désaccord en prenant, s'il l'estime utile, l'initiative de la rupture du lien contractuel ;  </w:t>
      </w:r>
    </w:p>
    <w:p w14:paraId="51C44520" w14:textId="77777777" w:rsidR="002A08FA" w:rsidRPr="00697061" w:rsidRDefault="00000000" w:rsidP="007A6F3E">
      <w:pPr>
        <w:spacing w:after="89" w:line="259" w:lineRule="auto"/>
        <w:ind w:left="0" w:right="260" w:firstLine="0"/>
        <w:jc w:val="left"/>
      </w:pPr>
      <w:r w:rsidRPr="00697061">
        <w:rPr>
          <w:sz w:val="8"/>
        </w:rPr>
        <w:t xml:space="preserve"> </w:t>
      </w:r>
    </w:p>
    <w:p w14:paraId="719CBE54" w14:textId="77777777" w:rsidR="002A08FA" w:rsidRPr="00697061" w:rsidRDefault="00000000" w:rsidP="007A6F3E">
      <w:pPr>
        <w:ind w:left="0" w:right="260" w:firstLine="0"/>
      </w:pPr>
      <w:r w:rsidRPr="00697061">
        <w:t xml:space="preserve">Attendu qu'en statuant par ces motifs, alors que l'acceptation par MM. Y... et Z... de la modification substantielle qu'ils avaient refusée, du contrat de travail ne pouvait résulter de la poursuite par eux du travail, et alors que c'était à l'employeur de prendre la responsabilité d'une rupture, la cour d'appel a violé le texte susvisé ;  </w:t>
      </w:r>
    </w:p>
    <w:p w14:paraId="253E9753" w14:textId="77777777" w:rsidR="002A08FA" w:rsidRPr="00697061" w:rsidRDefault="00000000" w:rsidP="007A6F3E">
      <w:pPr>
        <w:spacing w:after="0" w:line="259" w:lineRule="auto"/>
        <w:ind w:left="0" w:right="260" w:firstLine="0"/>
        <w:jc w:val="left"/>
      </w:pPr>
      <w:r w:rsidRPr="00697061">
        <w:rPr>
          <w:sz w:val="16"/>
        </w:rPr>
        <w:t xml:space="preserve"> </w:t>
      </w:r>
    </w:p>
    <w:p w14:paraId="6D4019E6" w14:textId="77777777" w:rsidR="002A08FA" w:rsidRPr="00697061" w:rsidRDefault="00000000" w:rsidP="007A6F3E">
      <w:pPr>
        <w:pStyle w:val="Titre6"/>
        <w:ind w:left="0" w:right="260" w:firstLine="0"/>
      </w:pPr>
      <w:r w:rsidRPr="00697061">
        <w:t xml:space="preserve">DOC. 2 : Cass. soc., 10 juillet 1996, n°93-41137, Bull. civ. V, n°278 </w:t>
      </w:r>
    </w:p>
    <w:p w14:paraId="4F2E8916" w14:textId="77777777" w:rsidR="002A08FA" w:rsidRPr="00697061" w:rsidRDefault="00000000" w:rsidP="007A6F3E">
      <w:pPr>
        <w:spacing w:after="84" w:line="259" w:lineRule="auto"/>
        <w:ind w:left="0" w:right="260" w:firstLine="0"/>
        <w:jc w:val="left"/>
      </w:pPr>
      <w:r w:rsidRPr="00697061">
        <w:rPr>
          <w:b/>
          <w:sz w:val="8"/>
        </w:rPr>
        <w:t xml:space="preserve"> </w:t>
      </w:r>
    </w:p>
    <w:p w14:paraId="474DE67C"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513" w:type="dxa"/>
        <w:tblInd w:w="0" w:type="dxa"/>
        <w:tblLook w:val="04A0" w:firstRow="1" w:lastRow="0" w:firstColumn="1" w:lastColumn="0" w:noHBand="0" w:noVBand="1"/>
      </w:tblPr>
      <w:tblGrid>
        <w:gridCol w:w="5558"/>
        <w:gridCol w:w="4955"/>
      </w:tblGrid>
      <w:tr w:rsidR="002A08FA" w:rsidRPr="00697061" w14:paraId="536556BC" w14:textId="77777777">
        <w:trPr>
          <w:trHeight w:val="5971"/>
        </w:trPr>
        <w:tc>
          <w:tcPr>
            <w:tcW w:w="5558" w:type="dxa"/>
            <w:tcBorders>
              <w:top w:val="nil"/>
              <w:left w:val="nil"/>
              <w:bottom w:val="nil"/>
              <w:right w:val="nil"/>
            </w:tcBorders>
          </w:tcPr>
          <w:p w14:paraId="1290068E" w14:textId="77777777" w:rsidR="002A08FA" w:rsidRPr="00697061" w:rsidRDefault="00000000" w:rsidP="007A6F3E">
            <w:pPr>
              <w:spacing w:after="0" w:line="259" w:lineRule="auto"/>
              <w:ind w:left="0" w:right="260" w:firstLine="0"/>
              <w:jc w:val="left"/>
            </w:pPr>
            <w:r w:rsidRPr="00697061">
              <w:t xml:space="preserve">Sur le moyen unique : </w:t>
            </w:r>
          </w:p>
          <w:p w14:paraId="3A583174" w14:textId="77777777" w:rsidR="002A08FA" w:rsidRPr="00697061" w:rsidRDefault="00000000" w:rsidP="007A6F3E">
            <w:pPr>
              <w:spacing w:after="89" w:line="259" w:lineRule="auto"/>
              <w:ind w:left="0" w:right="260" w:firstLine="0"/>
              <w:jc w:val="left"/>
            </w:pPr>
            <w:r w:rsidRPr="00697061">
              <w:rPr>
                <w:sz w:val="8"/>
              </w:rPr>
              <w:t xml:space="preserve"> </w:t>
            </w:r>
          </w:p>
          <w:p w14:paraId="646E0DFF" w14:textId="77777777" w:rsidR="002A08FA" w:rsidRPr="00697061" w:rsidRDefault="00000000" w:rsidP="007A6F3E">
            <w:pPr>
              <w:spacing w:after="0" w:line="240" w:lineRule="auto"/>
              <w:ind w:left="0" w:right="260" w:firstLine="0"/>
            </w:pPr>
            <w:r w:rsidRPr="00697061">
              <w:t xml:space="preserve">Attendu, selon l'arrêt attaqué (Rennes, 24 novembre 1992), que M. X..., engagé le 1er janvier 1987 par la société GANVie en qualité d'attaché d'inspection, titularisé le 1er mars 1988, a accepté le 11 juin 1990 une mission d'organisation confiée à titre provisoire avec une amélioration de sa rémunération en fonction des résultats ; que, par lettre du 6 mars 1991, l'employeur annonçait au salarié que, comme il ne remplissait pas les normes demandées, il était déchargé de sa mission mais continuait à exercer les fonctions d'attaché d'inspection titulaire ; que le salarié refusait ce reclassement et cessait son activité le 26 mars 1991, puis saisissait la juridiction prud'homale le 10 mai 1991 ;  </w:t>
            </w:r>
          </w:p>
          <w:p w14:paraId="6D1BEE30" w14:textId="77777777" w:rsidR="002A08FA" w:rsidRPr="00697061" w:rsidRDefault="00000000" w:rsidP="007A6F3E">
            <w:pPr>
              <w:spacing w:after="86" w:line="259" w:lineRule="auto"/>
              <w:ind w:left="0" w:right="260" w:firstLine="0"/>
              <w:jc w:val="left"/>
            </w:pPr>
            <w:r w:rsidRPr="00697061">
              <w:rPr>
                <w:sz w:val="8"/>
              </w:rPr>
              <w:t xml:space="preserve"> </w:t>
            </w:r>
          </w:p>
          <w:p w14:paraId="638D9F9F" w14:textId="77777777" w:rsidR="002A08FA" w:rsidRPr="00697061" w:rsidRDefault="00000000" w:rsidP="007A6F3E">
            <w:pPr>
              <w:spacing w:after="0" w:line="259" w:lineRule="auto"/>
              <w:ind w:left="0" w:right="260" w:firstLine="0"/>
            </w:pPr>
            <w:r w:rsidRPr="00697061">
              <w:t xml:space="preserve">Attendu que le salarié fait grief à l'arrêt de l'avoir débouté de sa demande en paiement de diverses sommes à titre d'indemnité compensatrice de préavis, d'indemnité de licenciement ainsi que d'indemnité pour licenciement sans cause réelle et sérieuse outre l'article 700 du nouveau Code de procédure civile, alors, selon le moyen, d'abord, qu'il appartenait à l'employeur, qui s'était réservé la possibilité, en cas d'insuffisance de résultats, de rétrograder le salarié en mettant fin à sa mission, d'établir, à partir d'éléments objectifs concrets et vérifiables, l'insuffisance alléguée ; qu'une telle insuffisance ne pouvait résulter de la seule appréciation de l'employeur ; qu'en considérant que l'employeur était en droit, ayant estimé les résultats insuffisants, de mettre fin à la mission, la cour d'appel a privé sa décision de toute base légale au regard de l'article 1134 du Code civil ; alors, surtout, </w:t>
            </w:r>
          </w:p>
        </w:tc>
        <w:tc>
          <w:tcPr>
            <w:tcW w:w="4955" w:type="dxa"/>
            <w:tcBorders>
              <w:top w:val="nil"/>
              <w:left w:val="nil"/>
              <w:bottom w:val="nil"/>
              <w:right w:val="nil"/>
            </w:tcBorders>
          </w:tcPr>
          <w:p w14:paraId="4B317E16" w14:textId="77777777" w:rsidR="002A08FA" w:rsidRPr="00697061" w:rsidRDefault="00000000" w:rsidP="007A6F3E">
            <w:pPr>
              <w:spacing w:after="0" w:line="240" w:lineRule="auto"/>
              <w:ind w:left="0" w:right="260" w:firstLine="0"/>
            </w:pPr>
            <w:r w:rsidRPr="00697061">
              <w:t xml:space="preserve">que le salarié contestait l'insuffisance de résultats allégués ; qu'il exposait les résultats obtenus par lui à partir de documents versés aux débats qui le faisaient apparaître dans les dix premiers producteurs de Bretagne concernant les contrats d'assurance-vie ; que la cour d'appel ne pouvait, sans répondre à ces conclusions, en violation de l'article 455 du nouveau Code de procédure civile, se contenter de déduire d'un courrier du salarié qu'il aurait admis l'insuffisance de ses résultats ; alors, en toute hypothèse, que en l'absence d'une volonté non équivoque de démissionner de la part du salarié, la rupture du contrat de travail s'analyse en un licenciement ; que la seule circonstance que le salarié, qui avait la possibilité de conserver son ancien poste, ait cessé de travailler ne suffisait pas à caractériser sa volonté non équivoque de démissionner ; qu'en déduisant de cette seule circonstance qu'il était démissionnaire la cour d'appel a privé sa décision de toute base légale au regard de l'article L. 122-4 du Code du travail ;  </w:t>
            </w:r>
          </w:p>
          <w:p w14:paraId="44BEFE57" w14:textId="77777777" w:rsidR="002A08FA" w:rsidRPr="00697061" w:rsidRDefault="00000000" w:rsidP="007A6F3E">
            <w:pPr>
              <w:spacing w:after="89" w:line="259" w:lineRule="auto"/>
              <w:ind w:left="0" w:right="260" w:firstLine="0"/>
              <w:jc w:val="left"/>
            </w:pPr>
            <w:r w:rsidRPr="00697061">
              <w:rPr>
                <w:sz w:val="8"/>
              </w:rPr>
              <w:t xml:space="preserve"> </w:t>
            </w:r>
          </w:p>
          <w:p w14:paraId="6E301C1B" w14:textId="77777777" w:rsidR="002A08FA" w:rsidRPr="00697061" w:rsidRDefault="00000000" w:rsidP="007A6F3E">
            <w:pPr>
              <w:spacing w:after="0" w:line="240" w:lineRule="auto"/>
              <w:ind w:left="0" w:right="260" w:firstLine="0"/>
            </w:pPr>
            <w:r w:rsidRPr="00697061">
              <w:t xml:space="preserve">Mais attendu que le refus par un salarié de continuer le travail ou de le reprendre après un changement de ses conditions de travail décidé par l'employeur dans l'exercice de son pouvoir de direction constitue, en principe, une faute grave qu'il appartient à l'employeur de sanctionner par un licenciement ; qu'à défaut, en l'espèce, d'un tel licenciement le contrat n'a pas été rompu, de sorte que le salarié ne peut réclamer aucune indemnité ; que, par ce motif substitué, la décision se trouve légalement justifiée ;  </w:t>
            </w:r>
          </w:p>
          <w:p w14:paraId="46B3231B" w14:textId="77777777" w:rsidR="002A08FA" w:rsidRPr="00697061" w:rsidRDefault="00000000" w:rsidP="007A6F3E">
            <w:pPr>
              <w:spacing w:after="86" w:line="259" w:lineRule="auto"/>
              <w:ind w:left="0" w:right="260" w:firstLine="0"/>
              <w:jc w:val="left"/>
            </w:pPr>
            <w:r w:rsidRPr="00697061">
              <w:rPr>
                <w:sz w:val="8"/>
              </w:rPr>
              <w:t xml:space="preserve"> </w:t>
            </w:r>
          </w:p>
          <w:p w14:paraId="6156A0D8" w14:textId="77777777" w:rsidR="002A08FA" w:rsidRPr="00697061" w:rsidRDefault="00000000" w:rsidP="007A6F3E">
            <w:pPr>
              <w:spacing w:after="0" w:line="259" w:lineRule="auto"/>
              <w:ind w:left="0" w:right="260" w:firstLine="0"/>
              <w:jc w:val="left"/>
            </w:pPr>
            <w:r w:rsidRPr="00697061">
              <w:t>PAR CES MOTIFS : REJETTE le pourvoi</w:t>
            </w:r>
          </w:p>
        </w:tc>
      </w:tr>
    </w:tbl>
    <w:p w14:paraId="71BD4316" w14:textId="77777777" w:rsidR="002A08FA" w:rsidRPr="00697061" w:rsidRDefault="00000000" w:rsidP="007A6F3E">
      <w:pPr>
        <w:spacing w:after="0" w:line="259" w:lineRule="auto"/>
        <w:ind w:left="0" w:right="260" w:firstLine="0"/>
        <w:jc w:val="left"/>
      </w:pPr>
      <w:r w:rsidRPr="00697061">
        <w:rPr>
          <w:b/>
        </w:rPr>
        <w:t xml:space="preserve"> </w:t>
      </w:r>
    </w:p>
    <w:p w14:paraId="04C38634" w14:textId="77777777" w:rsidR="002A08FA" w:rsidRPr="00697061" w:rsidRDefault="00000000" w:rsidP="007A6F3E">
      <w:pPr>
        <w:spacing w:after="0" w:line="259" w:lineRule="auto"/>
        <w:ind w:left="0" w:right="260" w:firstLine="0"/>
        <w:jc w:val="left"/>
      </w:pPr>
      <w:r w:rsidRPr="00697061">
        <w:rPr>
          <w:b/>
        </w:rPr>
        <w:t xml:space="preserve"> </w:t>
      </w:r>
    </w:p>
    <w:p w14:paraId="5C0018E2" w14:textId="77777777" w:rsidR="002A08FA" w:rsidRPr="00697061" w:rsidRDefault="00000000" w:rsidP="007A6F3E">
      <w:pPr>
        <w:pStyle w:val="Titre6"/>
        <w:ind w:left="0" w:right="260" w:firstLine="0"/>
      </w:pPr>
      <w:r w:rsidRPr="00697061">
        <w:t xml:space="preserve">DOC 3. Cass. soc., 5 mai 2010, n° 07-45409  </w:t>
      </w:r>
    </w:p>
    <w:p w14:paraId="0AC78573" w14:textId="77777777" w:rsidR="002A08FA" w:rsidRPr="00697061" w:rsidRDefault="00000000" w:rsidP="007A6F3E">
      <w:pPr>
        <w:spacing w:after="7" w:line="259" w:lineRule="auto"/>
        <w:ind w:left="0" w:right="260" w:firstLine="0"/>
        <w:jc w:val="left"/>
      </w:pPr>
      <w:r w:rsidRPr="00697061">
        <w:rPr>
          <w:sz w:val="16"/>
        </w:rPr>
        <w:t xml:space="preserve"> </w:t>
      </w:r>
    </w:p>
    <w:p w14:paraId="23573D1C" w14:textId="77777777" w:rsidR="002A08FA" w:rsidRPr="00697061" w:rsidRDefault="00000000" w:rsidP="007A6F3E">
      <w:pPr>
        <w:ind w:left="0" w:right="260" w:firstLine="0"/>
      </w:pPr>
      <w:r w:rsidRPr="00697061">
        <w:t xml:space="preserve">Vu les articles 1134 du code civil et L. 1231-1, L. 1237-2 et L. 1235-1 du code du travail ; </w:t>
      </w:r>
    </w:p>
    <w:p w14:paraId="64D014B7" w14:textId="77777777" w:rsidR="002A08FA" w:rsidRPr="00697061" w:rsidRDefault="00000000" w:rsidP="007A6F3E">
      <w:pPr>
        <w:spacing w:after="86" w:line="259" w:lineRule="auto"/>
        <w:ind w:left="0" w:right="260" w:firstLine="0"/>
        <w:jc w:val="left"/>
      </w:pPr>
      <w:r w:rsidRPr="00697061">
        <w:rPr>
          <w:sz w:val="8"/>
        </w:rPr>
        <w:t xml:space="preserve"> </w:t>
      </w:r>
    </w:p>
    <w:p w14:paraId="1DB79D81" w14:textId="77777777" w:rsidR="002A08FA" w:rsidRPr="00697061" w:rsidRDefault="00000000" w:rsidP="007A6F3E">
      <w:pPr>
        <w:ind w:left="0" w:right="260" w:firstLine="0"/>
      </w:pPr>
      <w:r w:rsidRPr="00697061">
        <w:t xml:space="preserve">Attendu, selon l'arrêt attaqué, que M. B. a été engagé le 4 janvier 1990 par la société Compagnie européenne des peintures Julien, où il occupait en dernier lieu les fonctions de directeur national des ventes ; qu'après avoir saisi la juridiction prud'homale le 6 mai 2005 d'une demande de résiliation judiciaire de son contrat de travail, il a pris acte de la rupture le 12 mai 2005 reprochant à son employeur diverses modifications unilatérales de son contrat de travail, notamment en ce qui concerne sa rémunération ; </w:t>
      </w:r>
    </w:p>
    <w:p w14:paraId="28221C5B" w14:textId="77777777" w:rsidR="002A08FA" w:rsidRPr="00697061" w:rsidRDefault="00000000" w:rsidP="007A6F3E">
      <w:pPr>
        <w:spacing w:after="89" w:line="259" w:lineRule="auto"/>
        <w:ind w:left="0" w:right="260" w:firstLine="0"/>
        <w:jc w:val="left"/>
      </w:pPr>
      <w:r w:rsidRPr="00697061">
        <w:rPr>
          <w:sz w:val="8"/>
        </w:rPr>
        <w:t xml:space="preserve"> </w:t>
      </w:r>
    </w:p>
    <w:p w14:paraId="3FA69544" w14:textId="77777777" w:rsidR="002A08FA" w:rsidRPr="00697061" w:rsidRDefault="00000000" w:rsidP="007A6F3E">
      <w:pPr>
        <w:ind w:left="0" w:right="260" w:firstLine="0"/>
      </w:pPr>
      <w:r w:rsidRPr="00697061">
        <w:t xml:space="preserve">Attendu que pour décider que la prise d'acte de la rupture de son contrat de travail par le salarié produisait les effets d'une démission et le débouter de ses demandes, l'arrêt retient que si le plafonnement du potentiel annuel de primes 2005 constituait </w:t>
      </w:r>
      <w:r w:rsidRPr="00697061">
        <w:lastRenderedPageBreak/>
        <w:t xml:space="preserve">indiscutablement une modification unilatérale de sa rémunération, illicite en ce qu'elle ne pouvait intervenir sans son accord, ce manquement de l'employeur à ses obligations contractuelles n'était pas suffisamment grave pour autoriser l'intéressé à rompre brutalement son contrat de travail dans la mesure où, en fin de compte, il était assuré d'une rémunération qui, partie fixe et partie variable cumulées, était supérieure à l'ancienne ; </w:t>
      </w:r>
    </w:p>
    <w:p w14:paraId="74B9331B" w14:textId="77777777" w:rsidR="002A08FA" w:rsidRPr="00697061" w:rsidRDefault="00000000" w:rsidP="007A6F3E">
      <w:pPr>
        <w:spacing w:after="89" w:line="259" w:lineRule="auto"/>
        <w:ind w:left="0" w:right="260" w:firstLine="0"/>
        <w:jc w:val="left"/>
      </w:pPr>
      <w:r w:rsidRPr="00697061">
        <w:rPr>
          <w:sz w:val="8"/>
        </w:rPr>
        <w:t xml:space="preserve"> </w:t>
      </w:r>
    </w:p>
    <w:p w14:paraId="7FEA981A" w14:textId="77777777" w:rsidR="002A08FA" w:rsidRPr="00697061" w:rsidRDefault="00000000" w:rsidP="007A6F3E">
      <w:pPr>
        <w:ind w:left="0" w:right="260" w:firstLine="0"/>
      </w:pPr>
      <w:r w:rsidRPr="00697061">
        <w:t xml:space="preserve">Attendu, cependant, que le mode de rémunération contractuel d'un salarié constitue un élément du contrat de travail qui ne peut être modifié sans son accord, peu important que le nouveau mode soit plus avantageux ; </w:t>
      </w:r>
    </w:p>
    <w:p w14:paraId="65DA230A" w14:textId="77777777" w:rsidR="002A08FA" w:rsidRPr="00697061" w:rsidRDefault="00000000" w:rsidP="007A6F3E">
      <w:pPr>
        <w:spacing w:after="86" w:line="259" w:lineRule="auto"/>
        <w:ind w:left="0" w:right="260" w:firstLine="0"/>
        <w:jc w:val="left"/>
      </w:pPr>
      <w:r w:rsidRPr="00697061">
        <w:rPr>
          <w:sz w:val="8"/>
        </w:rPr>
        <w:t xml:space="preserve"> </w:t>
      </w:r>
    </w:p>
    <w:p w14:paraId="7C7F31BD" w14:textId="77777777" w:rsidR="002A08FA" w:rsidRPr="00697061" w:rsidRDefault="00000000" w:rsidP="007A6F3E">
      <w:pPr>
        <w:ind w:left="0" w:right="260" w:firstLine="0"/>
      </w:pPr>
      <w:r w:rsidRPr="00697061">
        <w:t xml:space="preserve">Qu'en statuant comme elle l'a fait, alors qu'elle avait constaté que l'employeur avait, sans recueillir l'accord du salarié, modifié sa rémunération contractuelle, ce dont elle devait déduire que la prise d'acte de la rupture par le salarié était justifiée, la cour d'appel, qui n'a pas tiré les conséquences légales de ses constatations, a violé les textes susvisés ; </w:t>
      </w:r>
    </w:p>
    <w:p w14:paraId="36A40A36" w14:textId="77777777" w:rsidR="002A08FA" w:rsidRPr="00697061" w:rsidRDefault="00000000" w:rsidP="007A6F3E">
      <w:pPr>
        <w:spacing w:after="8" w:line="259" w:lineRule="auto"/>
        <w:ind w:left="0" w:right="260" w:firstLine="0"/>
        <w:jc w:val="left"/>
      </w:pPr>
      <w:r w:rsidRPr="00697061">
        <w:rPr>
          <w:sz w:val="16"/>
        </w:rPr>
        <w:t xml:space="preserve"> </w:t>
      </w:r>
    </w:p>
    <w:p w14:paraId="4E287855"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019D2FFF" w14:textId="77777777" w:rsidR="002A08FA" w:rsidRPr="00697061" w:rsidRDefault="00000000" w:rsidP="007A6F3E">
      <w:pPr>
        <w:pStyle w:val="Titre6"/>
        <w:ind w:left="0" w:right="260" w:firstLine="0"/>
      </w:pPr>
      <w:r w:rsidRPr="00697061">
        <w:t xml:space="preserve">DOC. 4 : Cass. soc., 15 mars 2006, n°02-46496, Bull. civ. V, n°102  </w:t>
      </w:r>
    </w:p>
    <w:p w14:paraId="0646F852" w14:textId="77777777" w:rsidR="002A08FA" w:rsidRPr="00697061" w:rsidRDefault="00000000" w:rsidP="007A6F3E">
      <w:pPr>
        <w:spacing w:after="0" w:line="259" w:lineRule="auto"/>
        <w:ind w:left="0" w:right="260" w:firstLine="0"/>
        <w:jc w:val="left"/>
      </w:pPr>
      <w:r w:rsidRPr="00697061">
        <w:rPr>
          <w:sz w:val="16"/>
        </w:rPr>
        <w:t xml:space="preserve"> </w:t>
      </w:r>
    </w:p>
    <w:tbl>
      <w:tblPr>
        <w:tblStyle w:val="TableGrid"/>
        <w:tblW w:w="10510" w:type="dxa"/>
        <w:tblInd w:w="0" w:type="dxa"/>
        <w:tblLook w:val="04A0" w:firstRow="1" w:lastRow="0" w:firstColumn="1" w:lastColumn="0" w:noHBand="0" w:noVBand="1"/>
      </w:tblPr>
      <w:tblGrid>
        <w:gridCol w:w="5586"/>
        <w:gridCol w:w="4924"/>
      </w:tblGrid>
      <w:tr w:rsidR="002A08FA" w:rsidRPr="00697061" w14:paraId="7E16A7A5" w14:textId="77777777">
        <w:trPr>
          <w:trHeight w:val="3904"/>
        </w:trPr>
        <w:tc>
          <w:tcPr>
            <w:tcW w:w="5587" w:type="dxa"/>
            <w:tcBorders>
              <w:top w:val="nil"/>
              <w:left w:val="nil"/>
              <w:bottom w:val="nil"/>
              <w:right w:val="nil"/>
            </w:tcBorders>
          </w:tcPr>
          <w:p w14:paraId="6BB11B7C" w14:textId="77777777" w:rsidR="002A08FA" w:rsidRPr="00697061" w:rsidRDefault="00000000" w:rsidP="007A6F3E">
            <w:pPr>
              <w:spacing w:after="0" w:line="239" w:lineRule="auto"/>
              <w:ind w:left="0" w:right="260" w:firstLine="0"/>
            </w:pPr>
            <w:r w:rsidRPr="00697061">
              <w:t xml:space="preserve">Vu l'article 1134 du Code civil, ensemble l'article L. 121-1 du Code du travail ;  </w:t>
            </w:r>
          </w:p>
          <w:p w14:paraId="04784425" w14:textId="77777777" w:rsidR="002A08FA" w:rsidRPr="00697061" w:rsidRDefault="00000000" w:rsidP="007A6F3E">
            <w:pPr>
              <w:spacing w:after="89" w:line="259" w:lineRule="auto"/>
              <w:ind w:left="0" w:right="260" w:firstLine="0"/>
              <w:jc w:val="left"/>
            </w:pPr>
            <w:r w:rsidRPr="00697061">
              <w:rPr>
                <w:sz w:val="8"/>
              </w:rPr>
              <w:t xml:space="preserve"> </w:t>
            </w:r>
          </w:p>
          <w:p w14:paraId="096F09E6" w14:textId="77777777" w:rsidR="000B1201" w:rsidRDefault="00000000" w:rsidP="007A6F3E">
            <w:pPr>
              <w:spacing w:after="0" w:line="240" w:lineRule="auto"/>
              <w:ind w:left="0" w:right="260" w:firstLine="0"/>
            </w:pPr>
            <w:r w:rsidRPr="00697061">
              <w:t>Attendu que la société Trans'Ova a engagé le 13 février 1996 M. X... en qualité de directeur de l'agence de Poitiers et son épouse en qualité d'employée administrative ; que le 25 mai 1999, l'employeur a annoncé la fermeture de l'agence de Poitiers et son transfert</w:t>
            </w:r>
          </w:p>
          <w:p w14:paraId="1409B8B8" w14:textId="77777777" w:rsidR="000B1201" w:rsidRDefault="000B1201" w:rsidP="007A6F3E">
            <w:pPr>
              <w:spacing w:after="0" w:line="240" w:lineRule="auto"/>
              <w:ind w:left="0" w:right="260" w:firstLine="0"/>
            </w:pPr>
          </w:p>
          <w:p w14:paraId="14DB044E" w14:textId="03DB6DA3" w:rsidR="002A08FA" w:rsidRPr="00697061" w:rsidRDefault="00000000" w:rsidP="007A6F3E">
            <w:pPr>
              <w:spacing w:after="0" w:line="240" w:lineRule="auto"/>
              <w:ind w:left="0" w:right="260" w:firstLine="0"/>
            </w:pPr>
            <w:r w:rsidRPr="00697061">
              <w:t xml:space="preserve"> à Fontenille dans le département voisin des Deux-Sèvres ; que Mme X... a contesté ce changement de lieu de travail estimant qu'il constituait une modification de son contrat de travail et a demandé son solde de tout compte ; qu'elle a saisi la juridiction prud'homale d'une demande de résiliation de son contrat de travail aux torts de l'employeur et de paiement de diverses indemnités au titre de la rupture ;  </w:t>
            </w:r>
          </w:p>
          <w:p w14:paraId="3140D50A" w14:textId="77777777" w:rsidR="002A08FA" w:rsidRPr="00697061" w:rsidRDefault="00000000" w:rsidP="007A6F3E">
            <w:pPr>
              <w:spacing w:after="86" w:line="259" w:lineRule="auto"/>
              <w:ind w:left="0" w:right="260" w:firstLine="0"/>
              <w:jc w:val="left"/>
            </w:pPr>
            <w:r w:rsidRPr="00697061">
              <w:rPr>
                <w:sz w:val="8"/>
              </w:rPr>
              <w:t xml:space="preserve"> </w:t>
            </w:r>
          </w:p>
          <w:p w14:paraId="1F39BD06" w14:textId="77777777" w:rsidR="002A08FA" w:rsidRPr="00697061" w:rsidRDefault="00000000" w:rsidP="007A6F3E">
            <w:pPr>
              <w:spacing w:after="2" w:line="240" w:lineRule="auto"/>
              <w:ind w:left="0" w:right="260" w:firstLine="0"/>
            </w:pPr>
            <w:r w:rsidRPr="00697061">
              <w:t xml:space="preserve">Attendu que pour condamner l'employeur au paiement de diverses sommes, l'arrêt retient que le lieu de travail de Mme X... avait été expressément fixé par le contrat de travail à </w:t>
            </w:r>
          </w:p>
          <w:p w14:paraId="0515413C" w14:textId="77777777" w:rsidR="002A08FA" w:rsidRPr="00697061" w:rsidRDefault="00000000" w:rsidP="007A6F3E">
            <w:pPr>
              <w:spacing w:after="0" w:line="259" w:lineRule="auto"/>
              <w:ind w:left="0" w:right="260" w:firstLine="0"/>
              <w:jc w:val="left"/>
            </w:pPr>
            <w:r w:rsidRPr="00697061">
              <w:t xml:space="preserve">Poitiers, qu'il s'ensuit que le changement du lieu de travail </w:t>
            </w:r>
          </w:p>
        </w:tc>
        <w:tc>
          <w:tcPr>
            <w:tcW w:w="4924" w:type="dxa"/>
            <w:tcBorders>
              <w:top w:val="nil"/>
              <w:left w:val="nil"/>
              <w:bottom w:val="nil"/>
              <w:right w:val="nil"/>
            </w:tcBorders>
          </w:tcPr>
          <w:p w14:paraId="1B745B2A" w14:textId="77777777" w:rsidR="002A08FA" w:rsidRPr="00697061" w:rsidRDefault="00000000" w:rsidP="007A6F3E">
            <w:pPr>
              <w:spacing w:after="0" w:line="240" w:lineRule="auto"/>
              <w:ind w:left="0" w:right="260" w:firstLine="0"/>
            </w:pPr>
            <w:r w:rsidRPr="00697061">
              <w:t xml:space="preserve">décidé par l'employeur constituait une modification du contrat de travail que la salariée n'était pas tenue d'accepter et que dès lors que la société Trans'Ova a imposé cette modification en fermant définitivement son agence de Poitiers sans justifier ni même alléguer le moindre motif économique, la rupture dont la salariée a pris l'initiative s'analyse en un licenciement sans cause réelle et sérieuse ;  </w:t>
            </w:r>
          </w:p>
          <w:p w14:paraId="59DA0EDB" w14:textId="77777777" w:rsidR="002A08FA" w:rsidRPr="00697061" w:rsidRDefault="00000000" w:rsidP="007A6F3E">
            <w:pPr>
              <w:spacing w:after="86" w:line="259" w:lineRule="auto"/>
              <w:ind w:left="0" w:right="260" w:firstLine="0"/>
              <w:jc w:val="left"/>
            </w:pPr>
            <w:r w:rsidRPr="00697061">
              <w:rPr>
                <w:sz w:val="8"/>
              </w:rPr>
              <w:t xml:space="preserve"> </w:t>
            </w:r>
          </w:p>
          <w:p w14:paraId="1D78D508" w14:textId="77777777" w:rsidR="002A08FA" w:rsidRPr="00697061" w:rsidRDefault="00000000" w:rsidP="007A6F3E">
            <w:pPr>
              <w:spacing w:after="0" w:line="240" w:lineRule="auto"/>
              <w:ind w:left="0" w:right="260" w:firstLine="0"/>
            </w:pPr>
            <w:r w:rsidRPr="00697061">
              <w:t xml:space="preserve">Attendu cependant que la mention du lieu de travail dans le contrat de travail a valeur d'information à moins qu'il soit stipulé par une clause claire et précise que le salarié exécutera son travail exclusivement dans ce lieu ;  </w:t>
            </w:r>
          </w:p>
          <w:p w14:paraId="3F9155D8" w14:textId="77777777" w:rsidR="002A08FA" w:rsidRPr="00697061" w:rsidRDefault="00000000" w:rsidP="007A6F3E">
            <w:pPr>
              <w:spacing w:after="86" w:line="259" w:lineRule="auto"/>
              <w:ind w:left="0" w:right="260" w:firstLine="0"/>
              <w:jc w:val="left"/>
            </w:pPr>
            <w:r w:rsidRPr="00697061">
              <w:rPr>
                <w:sz w:val="8"/>
              </w:rPr>
              <w:t xml:space="preserve"> </w:t>
            </w:r>
          </w:p>
          <w:p w14:paraId="45971350" w14:textId="11EC1235" w:rsidR="002A08FA" w:rsidRPr="00697061" w:rsidRDefault="00000000" w:rsidP="007A6F3E">
            <w:pPr>
              <w:spacing w:after="0" w:line="240" w:lineRule="auto"/>
              <w:ind w:left="0" w:right="260" w:firstLine="0"/>
            </w:pPr>
            <w:r w:rsidRPr="00697061">
              <w:t xml:space="preserve">Qu'en statuant comme elle l'a fait, sans relever que le contrat stipulait que le travail s'exercerait exclusivement dans le lieu </w:t>
            </w:r>
            <w:r w:rsidR="006C6C32" w:rsidRPr="00697061">
              <w:t>qu’il ne mentionnait ni</w:t>
            </w:r>
            <w:r w:rsidRPr="00697061">
              <w:t xml:space="preserve"> rechercher si le changement de localisation était intervenu dans le même secteur </w:t>
            </w:r>
          </w:p>
          <w:p w14:paraId="4FCCC7B7" w14:textId="77777777" w:rsidR="002A08FA" w:rsidRPr="00697061" w:rsidRDefault="00000000" w:rsidP="007A6F3E">
            <w:pPr>
              <w:spacing w:after="0" w:line="259" w:lineRule="auto"/>
              <w:ind w:left="0" w:right="260" w:firstLine="0"/>
              <w:jc w:val="left"/>
            </w:pPr>
            <w:r w:rsidRPr="00697061">
              <w:t xml:space="preserve">géographique, la cour d'appel a violé les textes susvisés ; </w:t>
            </w:r>
            <w:r w:rsidRPr="00697061">
              <w:rPr>
                <w:sz w:val="16"/>
              </w:rPr>
              <w:t xml:space="preserve"> </w:t>
            </w:r>
          </w:p>
        </w:tc>
      </w:tr>
    </w:tbl>
    <w:p w14:paraId="462A61EC" w14:textId="77777777" w:rsidR="002A08FA" w:rsidRPr="00697061" w:rsidRDefault="00000000" w:rsidP="007A6F3E">
      <w:pPr>
        <w:spacing w:after="0" w:line="259" w:lineRule="auto"/>
        <w:ind w:left="0" w:right="260" w:firstLine="0"/>
        <w:jc w:val="left"/>
      </w:pPr>
      <w:r w:rsidRPr="00697061">
        <w:rPr>
          <w:b/>
        </w:rPr>
        <w:t xml:space="preserve"> </w:t>
      </w:r>
    </w:p>
    <w:p w14:paraId="260AA545" w14:textId="66146B35" w:rsidR="000B1201" w:rsidRDefault="000B1201" w:rsidP="007A6F3E">
      <w:pPr>
        <w:pStyle w:val="Titre6"/>
        <w:ind w:left="0" w:right="260" w:firstLine="0"/>
        <w:rPr>
          <w:bCs/>
        </w:rPr>
      </w:pPr>
      <w:r>
        <w:t xml:space="preserve">DOC 4 bis : </w:t>
      </w:r>
      <w:r>
        <w:rPr>
          <w:bCs/>
        </w:rPr>
        <w:t>Transfert amiable d'un salarié entre employeurs successifs et autonomie de la volonté.</w:t>
      </w:r>
    </w:p>
    <w:p w14:paraId="430B26C4" w14:textId="77777777" w:rsidR="000B1201" w:rsidRDefault="000B1201" w:rsidP="007A6F3E">
      <w:pPr>
        <w:ind w:left="0" w:right="260" w:firstLine="0"/>
      </w:pPr>
      <w:r>
        <w:t xml:space="preserve">Le transfert d'un contrat de travail, qui ne se réalise pas de plein droit en vertu de l'article L. 1224-1 du Code du travail, peut être « conventionnel » (en vertu d'un accord collectif de branche) ou « volontaire » (spécialement en cas de mobilité intra-groupe). L'opération suppose l'accord du salarié, transféré, du premier employeur et du second. La question fondamentale, autour de cette pratique, est de déterminer sa nature juridique afin d'appliquer le régime juridique idoine. La Cour de cassation, dans un arrêt du 23 mars 2022 ( Cass. soc., 23 mars 2022, n° 20-21.518 , FS-B : JurisData n° 2022-004198 ; JCP S 2022, 1132, note P. Morvan), apporte de nouvelles pistes de réflexion pour des faits antérieurs à la réforme du droit des obligations (Ord. n° 2016-131, 10 févr. 2016, portant réforme du droit des contrats, du régime général et de la preuve des obligations : JO 11 févr. 2016, texte n° 26 ; JCP E 2016, act. 151 ; JCP E 2016, 1283 ; JCP E 2016, 1371 à 1377). Un salarié, engagé en 2001 par une filiale du groupe BNP Paribas, a accepté, en 2009, d'être transféré au sein d'une autre filiale du groupe. Il a saisi la juridiction prud'homale d'une action dirigée contre son nouvel employeur en invoquant des manquements du précédent. Pour la Cour, « la convention par laquelle un salarié quitte le poste qu'il occupait dans une entreprise pour entrer au service d'une autre entreprise appartenant au même groupe, organisant ainsi la poursuite du contrat de travail, hors application de l'article L. 1224-1 du code du travail, n'emporte pas la transmission au nouvel employeur de l'ensemble des obligations qui incombaient à l'ancien employeur, sauf stipulations expresses en ce sens ». En l'espèce, la convention conclue entre le salarié et les deux employeurs successifs, « qui avait pour objet la poursuite du contrat de travail au sein d'une autre société du groupe, avec maintien de l'ancienneté, de la même qualification et du même salaire, des droits acquis auprès du précédent employeur au titre des congés payés et du DIF, n'avait pas prévu une application volontaire des dispositions de l'article L. 1224-1 du code du travail, permettant de mettre à la charge du nouvel employeur l'ensemble des obligations de l'ancien employeur à la date de la modification de la situation juridique, ni ne mentionnait une reprise par le nouvel employeur de l'ensemble des obligations qui pesaient sur le précédent employeur ». En conséquence, le salarié « n'était pas recevable à former à l'encontre du nouvel employeur des demandes fondées sur des manquements imputables au premier employeur ». </w:t>
      </w:r>
    </w:p>
    <w:p w14:paraId="2BCD81C3" w14:textId="1DDB0FBC" w:rsidR="000B1201" w:rsidRPr="000B1201" w:rsidRDefault="000B1201" w:rsidP="007A6F3E">
      <w:pPr>
        <w:ind w:left="0" w:right="260" w:firstLine="0"/>
      </w:pPr>
      <w:r>
        <w:t xml:space="preserve">Premier enseignement, l'opération est qualifiée de « convention », sans autre précision. N'est plus mobilisée l'ancienne doctrine jurisprudentielle de la novation (Cass. soc., 3 mars 2010, n° 08-41.600 : JurisData n° 2010-001106 ; Bull. civ. V, n° 51) dont la nature et le régime ne correspondaient ni à l'intention des parties, ni à l'objet de l'opération qui n'est pas de rompre le contrat mais de le transférer (Cass. soc., 8 juin 2016, n° 15-17.555 : JurisData n° 2016-010844 ; JCP E 2016, 1439, note M.-N. Rouspide-Katchadourian). Le transfert repose donc sur une convention sui generis ou innommée gouvernée par le droit commun puisant « ses règles dans la volonté des parties et [obéissant] à un régime autonome, sculpté par la force obligatoire et l'effet relatif du contrat » (P. Morvan, note ss Cass. soc., 23 mars 2022, n° 20-21.518, préc.). Il reste que, depuis la réforme du droit des contrats, l'opération peut être qualifiée de cession de contrat, au sens de l'article 1216 du Code civil (V. S. Selusi, La cession du contrat de travail : LGDJ, coll. Thèses, 2017). Refuser cette qualification au motif que certains éléments de son régime gênent en droit du travail serait </w:t>
      </w:r>
      <w:r>
        <w:lastRenderedPageBreak/>
        <w:t>inverser la logique juridique qui impose de choisir une qualification en raison des éléments essentiels de l'opération et non du régime souhaitable (Contra, P. Morvan, note ss Cass. soc., 23 mars 2022, n° 20-21.518, préc..). On peut défendre l'idée que les qualifications de convention sui generis, de novation ou de cession de contrat seraient à la libre disposition des parties ; si l'exacte qualification des actes relève de la mission du juge, ce dernier ne peut changer la dénomination choisie « en vertu d'un accord exprès et pour les droits dont [les parties] ont la libre disposition » (CPC, art. 12, al. 2 et 3). C'est au demeurant le second enseignement de l'arrêt : les parties jouissent d'une grande liberté contractuelle en matière de solidarité entre employeurs successifs. Si, en principe, le nouvel employeur n'est pas garant des manquements de l'ancien, une clause peut prévoir une application volontaire de l'article L. 1224-1 du Code du travail entre les parties au contrat (même si l'expression est critiquée) ou organiser une reprise « à la carte » des anciennes obligations. L'absence de solidarité n'est pas sans rappeler la solution retenue en matière de cession de contrat (Cass. 3e civ., 25 févr. 2004, n° 02-16.589 : JurisData n° 2004-022471. - Cass. 3e civ., 30 janv. 1979, n° 77-12.349 : Bull. civ. III, n° 27). En sens inverse, selon le nouvel article 1216-1 du Code civil, « si le cédé y a expressément consenti, la cession de contrat libère le cédant pour l'avenir. À défaut, et sauf clause contraire, le cédant est tenu solidairement à l'exécution du contrat ». Quel sera alors l'avenir de la jurisprudence refusant une telle solidarité, sauf clause contraire, en matière de transfert amiable du contrat de travail (Cass. soc., 17 mars 1993, n° 90-41.996 : JurisData n° 1993-000710 ; RJS 1993, n° 377. - Cass. soc., 17 juin 2003, n° 01-42.171 : JurisData n° 2003-019483 ; D. 2004, p. 1408, note M. Billiau) ?</w:t>
      </w:r>
    </w:p>
    <w:p w14:paraId="36702F68" w14:textId="77777777" w:rsidR="000B1201" w:rsidRDefault="000B1201" w:rsidP="007A6F3E">
      <w:pPr>
        <w:pStyle w:val="Titre6"/>
        <w:ind w:left="0" w:right="260" w:firstLine="0"/>
      </w:pPr>
    </w:p>
    <w:p w14:paraId="4C8D43FD" w14:textId="77777777" w:rsidR="000B1201" w:rsidRDefault="000B1201" w:rsidP="007A6F3E">
      <w:pPr>
        <w:pStyle w:val="Titre6"/>
        <w:ind w:left="0" w:right="260" w:firstLine="0"/>
      </w:pPr>
    </w:p>
    <w:p w14:paraId="62FB73AC" w14:textId="08D77417" w:rsidR="002A08FA" w:rsidRPr="00697061" w:rsidRDefault="00000000" w:rsidP="007A6F3E">
      <w:pPr>
        <w:pStyle w:val="Titre6"/>
        <w:ind w:left="0" w:right="260" w:firstLine="0"/>
      </w:pPr>
      <w:r w:rsidRPr="00697061">
        <w:t xml:space="preserve">DOC. 5 : Cas. soc., 25 janvier 2006, n°04-41763  </w:t>
      </w:r>
    </w:p>
    <w:p w14:paraId="63917EA0" w14:textId="77777777" w:rsidR="002A08FA" w:rsidRPr="00697061" w:rsidRDefault="00000000" w:rsidP="007A6F3E">
      <w:pPr>
        <w:spacing w:after="0" w:line="259" w:lineRule="auto"/>
        <w:ind w:left="0" w:right="260" w:firstLine="0"/>
        <w:jc w:val="left"/>
      </w:pPr>
      <w:r w:rsidRPr="00697061">
        <w:t xml:space="preserve"> </w:t>
      </w:r>
    </w:p>
    <w:p w14:paraId="5FB3A49A" w14:textId="77777777" w:rsidR="002A08FA" w:rsidRPr="00697061" w:rsidRDefault="00000000" w:rsidP="007A6F3E">
      <w:pPr>
        <w:ind w:left="0" w:right="260" w:firstLine="0"/>
      </w:pPr>
      <w:r w:rsidRPr="00697061">
        <w:t xml:space="preserve">Attendu, selon l'arrêt attaqué (Metz, 14 janvier 2004 ), que Mme X... ayant, le 22 février 1988, été engagée par la société Pomona en qualité d'employée aux écritures, a été licenciée par cet employeur par lettre du 3 mars 2000 invoquant la faute grave résultant de son refus de prendre son poste à Ennery ;  </w:t>
      </w:r>
    </w:p>
    <w:p w14:paraId="09BE980B" w14:textId="77777777" w:rsidR="002A08FA" w:rsidRPr="00697061" w:rsidRDefault="00000000" w:rsidP="007A6F3E">
      <w:pPr>
        <w:spacing w:after="89" w:line="259" w:lineRule="auto"/>
        <w:ind w:left="0" w:right="260" w:firstLine="0"/>
        <w:jc w:val="left"/>
      </w:pPr>
      <w:r w:rsidRPr="00697061">
        <w:rPr>
          <w:sz w:val="8"/>
        </w:rPr>
        <w:t xml:space="preserve"> </w:t>
      </w:r>
    </w:p>
    <w:p w14:paraId="6FDB8747" w14:textId="77777777" w:rsidR="002A08FA" w:rsidRPr="00697061" w:rsidRDefault="00000000" w:rsidP="007A6F3E">
      <w:pPr>
        <w:ind w:left="0" w:right="260" w:firstLine="0"/>
      </w:pPr>
      <w:r w:rsidRPr="00697061">
        <w:t xml:space="preserve">Attendu que la société Pomona fait grief à l'arrêt d'avoir déclaré le licenciement sans cause réelle et sérieuse alors, selon le moyen, qu'en application de l'article L. 122-4 du Code du travail, il est de jurisprudence constante que les juges du fond doivent déterminer si le lieu de travail auquel est affecté le salarié est situé ou non dans un secteur géographique différent afin de conclure à la modification du lieu de travail ou à un simple changement des conditions de travail et que le changement du lieu de travail doit faire l'objet d'une appréciation objective de la part des juges du fond ; qu'en appréciant le changement de lieu de travail de la société Pomona à Ennery de manière purement subjective en fonction de la situation personnelle de Mme X..., la cour d'appel a donc violé de façon flagrante l'article L. 122-4 du Code du travail ;  </w:t>
      </w:r>
    </w:p>
    <w:p w14:paraId="53E1B237" w14:textId="77777777" w:rsidR="002A08FA" w:rsidRPr="00697061" w:rsidRDefault="00000000" w:rsidP="007A6F3E">
      <w:pPr>
        <w:spacing w:after="89" w:line="259" w:lineRule="auto"/>
        <w:ind w:left="0" w:right="260" w:firstLine="0"/>
        <w:jc w:val="left"/>
      </w:pPr>
      <w:r w:rsidRPr="00697061">
        <w:rPr>
          <w:sz w:val="8"/>
        </w:rPr>
        <w:t xml:space="preserve"> </w:t>
      </w:r>
    </w:p>
    <w:p w14:paraId="147ED8C0" w14:textId="77777777" w:rsidR="002A08FA" w:rsidRPr="00697061" w:rsidRDefault="00000000" w:rsidP="007A6F3E">
      <w:pPr>
        <w:ind w:left="0" w:right="260" w:firstLine="0"/>
      </w:pPr>
      <w:r w:rsidRPr="00697061">
        <w:t xml:space="preserve">Mais attendu qu'en l'état de ses constatations relatives à la distance entre les deux sites et de leur desserte par les transports en commun, la cour d'appel a pu en déduire que le changement d'affectation constituait une modification du contrat de travail nécessitant l'acceptation de la salariée ; d'où il suit que le moyen n'est pas fondé ;  </w:t>
      </w:r>
    </w:p>
    <w:p w14:paraId="614DFF63" w14:textId="77777777" w:rsidR="002A08FA" w:rsidRPr="00697061" w:rsidRDefault="00000000" w:rsidP="007A6F3E">
      <w:pPr>
        <w:spacing w:after="89" w:line="259" w:lineRule="auto"/>
        <w:ind w:left="0" w:right="260" w:firstLine="0"/>
        <w:jc w:val="left"/>
      </w:pPr>
      <w:r w:rsidRPr="00697061">
        <w:rPr>
          <w:sz w:val="8"/>
        </w:rPr>
        <w:t xml:space="preserve"> </w:t>
      </w:r>
    </w:p>
    <w:p w14:paraId="084B574E" w14:textId="77777777" w:rsidR="002A08FA" w:rsidRPr="00697061" w:rsidRDefault="00000000" w:rsidP="007A6F3E">
      <w:pPr>
        <w:ind w:left="0" w:right="260" w:firstLine="0"/>
      </w:pPr>
      <w:r w:rsidRPr="00697061">
        <w:t xml:space="preserve">PAR CES MOTIFS : REJETTE le pourvoi ;  </w:t>
      </w:r>
    </w:p>
    <w:p w14:paraId="4D60F2BF" w14:textId="77777777" w:rsidR="002A08FA" w:rsidRPr="00697061" w:rsidRDefault="00000000" w:rsidP="007A6F3E">
      <w:pPr>
        <w:spacing w:after="0" w:line="259" w:lineRule="auto"/>
        <w:ind w:left="0" w:right="260" w:firstLine="0"/>
        <w:jc w:val="left"/>
      </w:pPr>
      <w:r w:rsidRPr="00697061">
        <w:rPr>
          <w:b/>
        </w:rPr>
        <w:t xml:space="preserve"> </w:t>
      </w:r>
    </w:p>
    <w:p w14:paraId="1B4D780F" w14:textId="77777777" w:rsidR="002A08FA" w:rsidRPr="00697061" w:rsidRDefault="00000000" w:rsidP="007A6F3E">
      <w:pPr>
        <w:pStyle w:val="Titre6"/>
        <w:ind w:left="0" w:right="260" w:firstLine="0"/>
      </w:pPr>
      <w:r w:rsidRPr="00697061">
        <w:t xml:space="preserve">DOC. 6 : Cass. soc., 7 juin 2006, n°04-45846, Bull. civ. V, n°209, </w:t>
      </w:r>
      <w:r w:rsidRPr="00697061">
        <w:rPr>
          <w:i/>
        </w:rPr>
        <w:t>Graas c. Association alliance</w:t>
      </w:r>
      <w:r w:rsidRPr="00697061">
        <w:t xml:space="preserve">  </w:t>
      </w:r>
    </w:p>
    <w:p w14:paraId="060395CB" w14:textId="77777777" w:rsidR="002A08FA" w:rsidRPr="00697061" w:rsidRDefault="00000000" w:rsidP="007A6F3E">
      <w:pPr>
        <w:spacing w:after="86" w:line="259" w:lineRule="auto"/>
        <w:ind w:left="0" w:right="260" w:firstLine="0"/>
        <w:jc w:val="left"/>
      </w:pPr>
      <w:r w:rsidRPr="00697061">
        <w:rPr>
          <w:sz w:val="8"/>
        </w:rPr>
        <w:t xml:space="preserve"> </w:t>
      </w:r>
    </w:p>
    <w:p w14:paraId="52964504" w14:textId="77777777" w:rsidR="002A08FA" w:rsidRPr="00697061" w:rsidRDefault="00000000" w:rsidP="007A6F3E">
      <w:pPr>
        <w:ind w:left="0" w:right="260" w:firstLine="0"/>
      </w:pPr>
      <w:r w:rsidRPr="00697061">
        <w:t xml:space="preserve">Vu les articles L. 122-14-4 du code du travail et l'article 1134 du code civil ;  </w:t>
      </w:r>
    </w:p>
    <w:p w14:paraId="69E2941A" w14:textId="77777777" w:rsidR="002A08FA" w:rsidRPr="00697061" w:rsidRDefault="00000000" w:rsidP="007A6F3E">
      <w:pPr>
        <w:spacing w:after="95" w:line="259" w:lineRule="auto"/>
        <w:ind w:left="0" w:right="260" w:firstLine="0"/>
        <w:jc w:val="left"/>
      </w:pPr>
      <w:r w:rsidRPr="00697061">
        <w:rPr>
          <w:sz w:val="8"/>
        </w:rPr>
        <w:t xml:space="preserve"> </w:t>
      </w:r>
    </w:p>
    <w:p w14:paraId="345887A2" w14:textId="77777777" w:rsidR="002A08FA" w:rsidRPr="00697061" w:rsidRDefault="00000000" w:rsidP="007A6F3E">
      <w:pPr>
        <w:ind w:left="0" w:right="260" w:firstLine="0"/>
      </w:pPr>
      <w:r w:rsidRPr="00697061">
        <w:t xml:space="preserve">Attendu que le contrat de travail de M. X..., engagé le 8 septembre 1989 par l’AIAC Alsace-Lorraine, en qualité d'attaché de direction, prévoyait : "la nature commerciale de votre fonction implique la mobilité géographique de votre poste, dans la zone d'activité de l'AIAC Alsace-Lorraine et qui pourra, le cas échéant, être étendue en cas d'extension d'activité" ; que ce contrat s'est poursuivi avec l'AIAC en 1991 après la fusion de ces deux organismes ; qu'après avoir été nommé, en 1994, directeur adjoint de l'AIAC "région </w:t>
      </w:r>
    </w:p>
    <w:p w14:paraId="435811B1" w14:textId="77777777" w:rsidR="002A08FA" w:rsidRPr="00697061" w:rsidRDefault="00000000" w:rsidP="007A6F3E">
      <w:pPr>
        <w:ind w:left="0" w:right="260" w:firstLine="0"/>
      </w:pPr>
      <w:r w:rsidRPr="00697061">
        <w:t xml:space="preserve">Alsace-Lorraine", chargé du secteur de Metz, il a été licencié le 18 décembre 2002 pour refus de mutation dans la région Rhône Alpes ;  </w:t>
      </w:r>
    </w:p>
    <w:p w14:paraId="24AB83DA" w14:textId="77777777" w:rsidR="002A08FA" w:rsidRPr="00697061" w:rsidRDefault="00000000" w:rsidP="007A6F3E">
      <w:pPr>
        <w:spacing w:after="87" w:line="259" w:lineRule="auto"/>
        <w:ind w:left="0" w:right="260" w:firstLine="0"/>
        <w:jc w:val="left"/>
      </w:pPr>
      <w:r w:rsidRPr="00697061">
        <w:rPr>
          <w:sz w:val="8"/>
        </w:rPr>
        <w:t xml:space="preserve"> </w:t>
      </w:r>
    </w:p>
    <w:p w14:paraId="62EDFFC9" w14:textId="77777777" w:rsidR="002A08FA" w:rsidRPr="00697061" w:rsidRDefault="00000000" w:rsidP="007A6F3E">
      <w:pPr>
        <w:ind w:left="0" w:right="260" w:firstLine="0"/>
      </w:pPr>
      <w:r w:rsidRPr="00697061">
        <w:t xml:space="preserve">Attendu que, pour débouter M. X... de sa demande de dommages-intérêts pour licenciement sans cause réelle et sérieuse, la cour d'appel retient que la clause contenue dans son contrat de travail imposait au salarié une mobilité sur toute la zone d'activité de son employeur qui, depuis 1991, avait été étendue à l'ensemble du territoire national ;  </w:t>
      </w:r>
    </w:p>
    <w:p w14:paraId="5F7AA7B2" w14:textId="77777777" w:rsidR="002A08FA" w:rsidRPr="00697061" w:rsidRDefault="00000000" w:rsidP="007A6F3E">
      <w:pPr>
        <w:spacing w:after="86" w:line="259" w:lineRule="auto"/>
        <w:ind w:left="0" w:right="260" w:firstLine="0"/>
        <w:jc w:val="left"/>
      </w:pPr>
      <w:r w:rsidRPr="00697061">
        <w:rPr>
          <w:sz w:val="8"/>
        </w:rPr>
        <w:t xml:space="preserve"> </w:t>
      </w:r>
    </w:p>
    <w:p w14:paraId="7F804428" w14:textId="77777777" w:rsidR="002A08FA" w:rsidRPr="00697061" w:rsidRDefault="00000000" w:rsidP="007A6F3E">
      <w:pPr>
        <w:ind w:left="0" w:right="260" w:firstLine="0"/>
      </w:pPr>
      <w:r w:rsidRPr="00697061">
        <w:t xml:space="preserve">Attendu, cependant, qu'une clause de mobilité doit définir de façon précise sa zone géographique d'application et qu'elle ne peut conférer à l'employeur le pouvoir d'en étendre unilatéralement la portée ;  </w:t>
      </w:r>
    </w:p>
    <w:p w14:paraId="76C3B354" w14:textId="77777777" w:rsidR="002A08FA" w:rsidRPr="00697061" w:rsidRDefault="00000000" w:rsidP="007A6F3E">
      <w:pPr>
        <w:spacing w:after="0" w:line="259" w:lineRule="auto"/>
        <w:ind w:left="0" w:right="260" w:firstLine="0"/>
        <w:jc w:val="left"/>
      </w:pPr>
      <w:r w:rsidRPr="00697061">
        <w:t xml:space="preserve"> </w:t>
      </w:r>
    </w:p>
    <w:p w14:paraId="4CC3A702"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08EADD8F" w14:textId="77777777" w:rsidR="002A08FA" w:rsidRPr="00697061" w:rsidRDefault="00000000" w:rsidP="007A6F3E">
      <w:pPr>
        <w:pStyle w:val="Titre6"/>
        <w:ind w:left="0" w:right="260" w:firstLine="0"/>
      </w:pPr>
      <w:r w:rsidRPr="00697061">
        <w:t xml:space="preserve">DOC. 7 : Cass. soc., 20 février 2013, n°11-21649 </w:t>
      </w:r>
    </w:p>
    <w:p w14:paraId="354264A8" w14:textId="77777777" w:rsidR="002A08FA" w:rsidRPr="00697061" w:rsidRDefault="00000000" w:rsidP="007A6F3E">
      <w:pPr>
        <w:spacing w:after="0" w:line="259" w:lineRule="auto"/>
        <w:ind w:left="0" w:right="260" w:firstLine="0"/>
        <w:jc w:val="left"/>
      </w:pPr>
      <w:r w:rsidRPr="00697061">
        <w:rPr>
          <w:b/>
        </w:rPr>
        <w:t xml:space="preserve"> </w:t>
      </w:r>
    </w:p>
    <w:p w14:paraId="4F1C533A" w14:textId="77777777" w:rsidR="002A08FA" w:rsidRPr="00697061" w:rsidRDefault="00000000" w:rsidP="007A6F3E">
      <w:pPr>
        <w:spacing w:after="5" w:line="248" w:lineRule="auto"/>
        <w:ind w:left="0" w:right="260" w:firstLine="0"/>
      </w:pPr>
      <w:r w:rsidRPr="00697061">
        <w:rPr>
          <w:sz w:val="16"/>
        </w:rPr>
        <w:t xml:space="preserve">Attendu, selon l'arrêt attaqué, (Amiens, 24 mai 2011), que Mme X..., engagée à compter du 2 octobre 2007 en qualité d'ergothérapeute par l'Association départementale des amis et parents de personnes handicapées mentales (ADAPEI)de l'Oise et affectée dans un établissement situé à Beauvais, s'est vu proposer le 2 mars 2009 une mutation dans une autre structure de l'association, à Oursel Maison, dans le département de l'Oise </w:t>
      </w:r>
    </w:p>
    <w:p w14:paraId="0CB1BBE1" w14:textId="77777777" w:rsidR="002A08FA" w:rsidRPr="00697061" w:rsidRDefault="00000000" w:rsidP="007A6F3E">
      <w:pPr>
        <w:spacing w:after="5" w:line="248" w:lineRule="auto"/>
        <w:ind w:left="0" w:right="260" w:firstLine="0"/>
      </w:pPr>
      <w:r w:rsidRPr="00697061">
        <w:rPr>
          <w:sz w:val="16"/>
        </w:rPr>
        <w:t xml:space="preserve">; qu'ayant refusé cette mutation, elle a été licenciée le 12 juin 2009 ; que contestant son licenciement, la salariée a saisi la juridiction prud'homale ; </w:t>
      </w:r>
    </w:p>
    <w:p w14:paraId="1981581E" w14:textId="77777777" w:rsidR="002A08FA" w:rsidRPr="00697061" w:rsidRDefault="00000000" w:rsidP="007A6F3E">
      <w:pPr>
        <w:spacing w:after="103" w:line="259" w:lineRule="auto"/>
        <w:ind w:left="0" w:right="260" w:firstLine="0"/>
        <w:jc w:val="left"/>
      </w:pPr>
      <w:r w:rsidRPr="00697061">
        <w:rPr>
          <w:sz w:val="8"/>
        </w:rPr>
        <w:lastRenderedPageBreak/>
        <w:t xml:space="preserve"> </w:t>
      </w:r>
    </w:p>
    <w:p w14:paraId="121E4547" w14:textId="77777777" w:rsidR="002A08FA" w:rsidRPr="00697061" w:rsidRDefault="00000000" w:rsidP="007A6F3E">
      <w:pPr>
        <w:spacing w:after="5" w:line="248" w:lineRule="auto"/>
        <w:ind w:left="0" w:right="260" w:firstLine="0"/>
      </w:pPr>
      <w:r w:rsidRPr="00697061">
        <w:rPr>
          <w:sz w:val="16"/>
        </w:rPr>
        <w:t>Sur le moyen unique, pris en sa première branche</w:t>
      </w:r>
      <w:r w:rsidRPr="00697061">
        <w:t xml:space="preserve"> : </w:t>
      </w:r>
    </w:p>
    <w:p w14:paraId="2E54681F" w14:textId="77777777" w:rsidR="002A08FA" w:rsidRPr="00697061" w:rsidRDefault="00000000" w:rsidP="007A6F3E">
      <w:pPr>
        <w:spacing w:after="65" w:line="259" w:lineRule="auto"/>
        <w:ind w:left="0" w:right="260" w:firstLine="0"/>
        <w:jc w:val="left"/>
      </w:pPr>
      <w:r w:rsidRPr="00697061">
        <w:rPr>
          <w:sz w:val="8"/>
        </w:rPr>
        <w:t xml:space="preserve"> </w:t>
      </w:r>
    </w:p>
    <w:p w14:paraId="772B30FE" w14:textId="77777777" w:rsidR="002A08FA" w:rsidRPr="00697061" w:rsidRDefault="00000000" w:rsidP="007A6F3E">
      <w:pPr>
        <w:spacing w:after="5" w:line="248" w:lineRule="auto"/>
        <w:ind w:left="0" w:right="260" w:firstLine="0"/>
      </w:pPr>
      <w:r w:rsidRPr="00697061">
        <w:rPr>
          <w:sz w:val="16"/>
        </w:rPr>
        <w:t xml:space="preserve">Attendu que la salariée fait grief à l'arrêt de la débouter de ses demandes d'indemnités au titre de la rupture, alors, selon le moyen : qu'une clause de mobilité doit définir de façon précise sa zone géographique d'application et ne peut conférer à l'employeur le pouvoir d'en étendre unilatéralement la portée ; que ne répond pas à ces exigences la clause par laquelle un salarié s'engage par avance à accepter toute mutation au sein de l'un des établissements exploités par son employeur, sans aucune précision ni restriction ; que, pour dire le licenciement de Mme X... fondé sur une cause réelle et sérieuse, la Cour d'appel a retenu qu'eu égard aux termes de l'article 11 de son contrat de travail, selon lesquelles elle s'était engagée à accepter tout changement d'affectation au sein de l'un des établissements de l'ADAPEI de l'Oise, la salariée ne pouvait, sans commettre de faute, refuser d'être affectée au sein du foyer Saint-Nicolas d'Oursel-Maison, dès lors que celui-ci était bien situé dans le département de l'Oise ; qu'en statuant de la sorte, alors que la clause de mobilité litigieuse ne contenait aucune précision sur la localisation des établissements au sein desquels la salariée était susceptible d'être affectée et que la zone géographique ainsi stipulée était susceptible d'évoluer avec l'ouverture de nouveaux établissements gérés par l'ADAPEI de l'Oise, la Cour d'appel a violé l'article L.1232-1 du Code du travail, ensemble l'article 1134 du Code civil ; </w:t>
      </w:r>
    </w:p>
    <w:p w14:paraId="4F038845" w14:textId="77777777" w:rsidR="002A08FA" w:rsidRPr="00697061" w:rsidRDefault="00000000" w:rsidP="007A6F3E">
      <w:pPr>
        <w:spacing w:after="65" w:line="259" w:lineRule="auto"/>
        <w:ind w:left="0" w:right="260" w:firstLine="0"/>
        <w:jc w:val="left"/>
      </w:pPr>
      <w:r w:rsidRPr="00697061">
        <w:rPr>
          <w:sz w:val="8"/>
        </w:rPr>
        <w:t xml:space="preserve"> </w:t>
      </w:r>
    </w:p>
    <w:p w14:paraId="558F8C9E" w14:textId="77777777" w:rsidR="002A08FA" w:rsidRPr="00697061" w:rsidRDefault="00000000" w:rsidP="007A6F3E">
      <w:pPr>
        <w:spacing w:after="5" w:line="248" w:lineRule="auto"/>
        <w:ind w:left="0" w:right="260" w:firstLine="0"/>
      </w:pPr>
      <w:r w:rsidRPr="00697061">
        <w:rPr>
          <w:sz w:val="16"/>
        </w:rPr>
        <w:t xml:space="preserve">Mais attendu que la cour d'appel a retenu que l'activité de l'ADAPEI de l'Oise impliquait par définition qu'elle s'exerce exclusivement dans ce département, ce qui délimitait de façon suffisamment précise la zone géographique d'application de la clause de mobilité, prévue au contrat de travail, selon laquelle la salariée déclarait accepter tout changement d'affectation au sein de l'un des établissements de l'ADAPEI de l'Oise ; que le moyen n'est pas fondé ; […]  </w:t>
      </w:r>
    </w:p>
    <w:p w14:paraId="7F126329" w14:textId="77777777" w:rsidR="002A08FA" w:rsidRPr="00697061" w:rsidRDefault="00000000" w:rsidP="007A6F3E">
      <w:pPr>
        <w:spacing w:after="0" w:line="259" w:lineRule="auto"/>
        <w:ind w:left="0" w:right="260" w:firstLine="0"/>
        <w:jc w:val="left"/>
      </w:pPr>
      <w:r w:rsidRPr="00697061">
        <w:t xml:space="preserve"> </w:t>
      </w:r>
      <w:r w:rsidRPr="00697061">
        <w:rPr>
          <w:sz w:val="8"/>
        </w:rPr>
        <w:t xml:space="preserve"> </w:t>
      </w:r>
    </w:p>
    <w:p w14:paraId="7F730CF5" w14:textId="77777777" w:rsidR="002A08FA" w:rsidRPr="00697061" w:rsidRDefault="00000000" w:rsidP="007A6F3E">
      <w:pPr>
        <w:spacing w:after="0" w:line="259" w:lineRule="auto"/>
        <w:ind w:left="0" w:right="260" w:firstLine="0"/>
        <w:jc w:val="left"/>
      </w:pPr>
      <w:r w:rsidRPr="00697061">
        <w:t xml:space="preserve"> </w:t>
      </w:r>
    </w:p>
    <w:p w14:paraId="7BC516F3" w14:textId="77777777" w:rsidR="002A08FA" w:rsidRPr="00697061" w:rsidRDefault="00000000" w:rsidP="007A6F3E">
      <w:pPr>
        <w:pStyle w:val="Titre6"/>
        <w:ind w:left="0" w:right="260" w:firstLine="0"/>
      </w:pPr>
      <w:r w:rsidRPr="00697061">
        <w:t xml:space="preserve">DOC. 8 : Cass. soc., 9 juillet 2014, n°13-11906, 13-11907 et 13-11909, Bull. civ. V, n°183 </w:t>
      </w:r>
    </w:p>
    <w:p w14:paraId="530E6389" w14:textId="77777777" w:rsidR="002A08FA" w:rsidRPr="00697061" w:rsidRDefault="00000000" w:rsidP="007A6F3E">
      <w:pPr>
        <w:spacing w:after="67" w:line="259" w:lineRule="auto"/>
        <w:ind w:left="0" w:right="260" w:firstLine="0"/>
        <w:jc w:val="left"/>
      </w:pPr>
      <w:r w:rsidRPr="00697061">
        <w:rPr>
          <w:sz w:val="8"/>
        </w:rPr>
        <w:t xml:space="preserve"> </w:t>
      </w:r>
    </w:p>
    <w:p w14:paraId="6A0D50F7" w14:textId="77777777" w:rsidR="002A08FA" w:rsidRPr="00697061" w:rsidRDefault="00000000" w:rsidP="007A6F3E">
      <w:pPr>
        <w:spacing w:after="5" w:line="248" w:lineRule="auto"/>
        <w:ind w:left="0" w:right="260" w:firstLine="0"/>
      </w:pPr>
      <w:r w:rsidRPr="00697061">
        <w:rPr>
          <w:sz w:val="16"/>
        </w:rPr>
        <w:t xml:space="preserve">Vu l'article L. 1232-1 du code du travail, ensemble l'article 1134 du code civil ;  </w:t>
      </w:r>
    </w:p>
    <w:p w14:paraId="1BE7F78A" w14:textId="77777777" w:rsidR="002A08FA" w:rsidRPr="00697061" w:rsidRDefault="00000000" w:rsidP="007A6F3E">
      <w:pPr>
        <w:spacing w:after="67" w:line="259" w:lineRule="auto"/>
        <w:ind w:left="0" w:right="260" w:firstLine="0"/>
        <w:jc w:val="left"/>
      </w:pPr>
      <w:r w:rsidRPr="00697061">
        <w:rPr>
          <w:sz w:val="8"/>
        </w:rPr>
        <w:t xml:space="preserve"> </w:t>
      </w:r>
    </w:p>
    <w:p w14:paraId="2D101A83" w14:textId="77777777" w:rsidR="002A08FA" w:rsidRPr="00697061" w:rsidRDefault="00000000" w:rsidP="007A6F3E">
      <w:pPr>
        <w:spacing w:after="5" w:line="248" w:lineRule="auto"/>
        <w:ind w:left="0" w:right="260" w:firstLine="0"/>
      </w:pPr>
      <w:r w:rsidRPr="00697061">
        <w:rPr>
          <w:sz w:val="16"/>
        </w:rPr>
        <w:t>Attendu, selon les arrêts attaqués, que M. X...et trois autres salariés ont été engagés par la société Euro Cargo Rail en qualité de coordinateurs des opérations France ; que leur contrat de travail prévoyait une clause de mobilité ainsi libellée : « Compte-tenu de la nature de ses fonctions, M.. prend l'engagement d'accepter tout changement de lieu de travail nécessité par l'intérêt ou le fonctionnement de l'entreprise dans la limite géographique du territoire français sans que ce changement constitue une modification du contrat de travail » ; qu'exerçant leur activité à Frouard en Meurthe-et-</w:t>
      </w:r>
    </w:p>
    <w:p w14:paraId="5DD5E1F7" w14:textId="77777777" w:rsidR="002A08FA" w:rsidRPr="00697061" w:rsidRDefault="00000000" w:rsidP="007A6F3E">
      <w:pPr>
        <w:spacing w:after="5" w:line="248" w:lineRule="auto"/>
        <w:ind w:left="0" w:right="260" w:firstLine="0"/>
      </w:pPr>
      <w:r w:rsidRPr="00697061">
        <w:rPr>
          <w:sz w:val="16"/>
        </w:rPr>
        <w:t xml:space="preserve">Moselle, ils ont été licenciés pour avoir refusé leur mutation à Paris ; qu'ils ont saisi la juridiction prud'homale ;  </w:t>
      </w:r>
    </w:p>
    <w:p w14:paraId="714A9A6B" w14:textId="77777777" w:rsidR="002A08FA" w:rsidRPr="00697061" w:rsidRDefault="00000000" w:rsidP="007A6F3E">
      <w:pPr>
        <w:spacing w:after="65" w:line="259" w:lineRule="auto"/>
        <w:ind w:left="0" w:right="260" w:firstLine="0"/>
        <w:jc w:val="left"/>
      </w:pPr>
      <w:r w:rsidRPr="00697061">
        <w:rPr>
          <w:sz w:val="8"/>
        </w:rPr>
        <w:t xml:space="preserve"> </w:t>
      </w:r>
    </w:p>
    <w:p w14:paraId="5612E4F8" w14:textId="77777777" w:rsidR="002A08FA" w:rsidRPr="00697061" w:rsidRDefault="00000000" w:rsidP="007A6F3E">
      <w:pPr>
        <w:spacing w:after="5" w:line="248" w:lineRule="auto"/>
        <w:ind w:left="0" w:right="260" w:firstLine="0"/>
      </w:pPr>
      <w:r w:rsidRPr="00697061">
        <w:rPr>
          <w:sz w:val="16"/>
        </w:rPr>
        <w:t xml:space="preserve">Attendu que pour dire le licenciement dépourvu de cause réelle et sérieuse, les arrêts retiennent que la seule mention du « territoire français » ne peut suffire à rendre précise la clause de mobilité puisque n'excluant pas les « DOM-TOM », que cette clause ne comporte aucune précision sur sa zone géographique d'application et ne permet pas au salarié, au moment de la signature du contrat, de savoir si elle concerne les établissements existants ou également ceux à venir ;  </w:t>
      </w:r>
    </w:p>
    <w:p w14:paraId="2DE6DFBA" w14:textId="77777777" w:rsidR="002A08FA" w:rsidRPr="00697061" w:rsidRDefault="00000000" w:rsidP="007A6F3E">
      <w:pPr>
        <w:spacing w:after="65" w:line="259" w:lineRule="auto"/>
        <w:ind w:left="0" w:right="260" w:firstLine="0"/>
        <w:jc w:val="left"/>
      </w:pPr>
      <w:r w:rsidRPr="00697061">
        <w:rPr>
          <w:sz w:val="8"/>
        </w:rPr>
        <w:t xml:space="preserve"> </w:t>
      </w:r>
    </w:p>
    <w:p w14:paraId="0D21B00D" w14:textId="77777777" w:rsidR="002A08FA" w:rsidRPr="00697061" w:rsidRDefault="00000000" w:rsidP="007A6F3E">
      <w:pPr>
        <w:spacing w:after="5" w:line="248" w:lineRule="auto"/>
        <w:ind w:left="0" w:right="260" w:firstLine="0"/>
      </w:pPr>
      <w:r w:rsidRPr="00697061">
        <w:rPr>
          <w:sz w:val="16"/>
        </w:rPr>
        <w:t xml:space="preserve">Qu'en statuant ainsi, alors que la clause de mobilité définissait de façon précise sa zone géographique d'application et ne conférait pas à l'employeur le pouvoir d'en étendre unilatéralement la portée, la cour d'appel a violé les textes susvisés ;  </w:t>
      </w:r>
    </w:p>
    <w:p w14:paraId="606B8F27" w14:textId="77777777" w:rsidR="002A08FA" w:rsidRPr="00697061" w:rsidRDefault="00000000" w:rsidP="007A6F3E">
      <w:pPr>
        <w:spacing w:after="62" w:line="259" w:lineRule="auto"/>
        <w:ind w:left="0" w:right="260" w:firstLine="0"/>
        <w:jc w:val="left"/>
      </w:pPr>
      <w:r w:rsidRPr="00697061">
        <w:rPr>
          <w:sz w:val="8"/>
        </w:rPr>
        <w:t xml:space="preserve"> </w:t>
      </w:r>
    </w:p>
    <w:p w14:paraId="195FC05C" w14:textId="77777777" w:rsidR="002A08FA" w:rsidRPr="00697061" w:rsidRDefault="00000000" w:rsidP="007A6F3E">
      <w:pPr>
        <w:spacing w:line="259" w:lineRule="auto"/>
        <w:ind w:left="0" w:right="260" w:firstLine="0"/>
        <w:jc w:val="left"/>
      </w:pPr>
      <w:r w:rsidRPr="00697061">
        <w:rPr>
          <w:b/>
          <w:sz w:val="16"/>
        </w:rPr>
        <w:t xml:space="preserve"> </w:t>
      </w:r>
    </w:p>
    <w:p w14:paraId="09634033" w14:textId="77777777" w:rsidR="002A08FA" w:rsidRPr="00697061" w:rsidRDefault="00000000" w:rsidP="007A6F3E">
      <w:pPr>
        <w:pStyle w:val="Titre6"/>
        <w:ind w:left="0" w:right="260" w:firstLine="0"/>
      </w:pPr>
      <w:r w:rsidRPr="00697061">
        <w:t xml:space="preserve">DOC. 9 : Cass. soc., 31 mai 2006, n°04-43592, Bull. civ. V, n°196 </w:t>
      </w:r>
    </w:p>
    <w:p w14:paraId="3FA28F89" w14:textId="77777777" w:rsidR="002A08FA" w:rsidRPr="00697061" w:rsidRDefault="00000000" w:rsidP="007A6F3E">
      <w:pPr>
        <w:spacing w:after="65" w:line="259" w:lineRule="auto"/>
        <w:ind w:left="0" w:right="260" w:firstLine="0"/>
        <w:jc w:val="left"/>
      </w:pPr>
      <w:r w:rsidRPr="00697061">
        <w:rPr>
          <w:sz w:val="8"/>
        </w:rPr>
        <w:t xml:space="preserve"> </w:t>
      </w:r>
    </w:p>
    <w:p w14:paraId="5A695EA6" w14:textId="77777777" w:rsidR="002A08FA" w:rsidRPr="00697061" w:rsidRDefault="00000000" w:rsidP="007A6F3E">
      <w:pPr>
        <w:spacing w:after="5" w:line="248" w:lineRule="auto"/>
        <w:ind w:left="0" w:right="260" w:firstLine="0"/>
      </w:pPr>
      <w:r w:rsidRPr="00697061">
        <w:rPr>
          <w:sz w:val="16"/>
        </w:rPr>
        <w:t xml:space="preserve">Attendu que Mme Couanau a été engagée le 5 janvier 1995 en qualité de responsable de la communication, par une société aux droits de laquelle se sont trouvées successivement la société Allium, puis la société SCC ; qu'entre les mois de septembre 1999 et mai 2000, elle a été détachée au sein d'une filiale, la société Staris ; qu'à compter du 14 février 2000 et après son retour au sein de la société Allium, les parties sont convenues qu'elle exercerait ses fonctions à partir de son domicile, situé dans les Pyrénées-Orientales, ne se présentant au siège de l'entreprise, situé à Nanterre, qu'une fois par semaine, l'ensemble de ses frais de déplacement étant pris en charge par son employeur ; qu'à compter du 18 septembre 2000, la salariée a été absente pour congé maternité, maladie puis congés payés, la date de reprise de fonctions étant fixée au 5 mars 2001 ; qu'ayant refusé à cette date, malgré mise en demeure, de reprendre ses fonctions tous les jours de la semaine au siège social de Nanterre, elle a été licenciée le 21 mai 2001 pour faute grave tenant à un abandon de poste ; </w:t>
      </w:r>
    </w:p>
    <w:p w14:paraId="1760E504" w14:textId="77777777" w:rsidR="002A08FA" w:rsidRPr="00697061" w:rsidRDefault="00000000" w:rsidP="007A6F3E">
      <w:pPr>
        <w:spacing w:after="65" w:line="259" w:lineRule="auto"/>
        <w:ind w:left="0" w:right="260" w:firstLine="0"/>
        <w:jc w:val="left"/>
      </w:pPr>
      <w:r w:rsidRPr="00697061">
        <w:rPr>
          <w:sz w:val="8"/>
        </w:rPr>
        <w:t xml:space="preserve"> </w:t>
      </w:r>
    </w:p>
    <w:p w14:paraId="7B3E94B4" w14:textId="77777777" w:rsidR="002A08FA" w:rsidRPr="00697061" w:rsidRDefault="00000000" w:rsidP="007A6F3E">
      <w:pPr>
        <w:spacing w:after="5" w:line="248" w:lineRule="auto"/>
        <w:ind w:left="0" w:right="260" w:firstLine="0"/>
      </w:pPr>
      <w:r w:rsidRPr="00697061">
        <w:rPr>
          <w:sz w:val="16"/>
        </w:rPr>
        <w:t xml:space="preserve">Attendu que l'employeur fait grief à l'arrêt attaqué (CA Versailles, 16 mars 2004) d'avoir jugé que le licenciement était dépourvu de cause réelle et sérieuse et de l'avoir condamné à payer à la salariée des sommes à titre d'indemnités de rupture, de rappel de salaire pour la période du 5 mars au </w:t>
      </w:r>
    </w:p>
    <w:p w14:paraId="2ADBBDD2" w14:textId="77777777" w:rsidR="002A08FA" w:rsidRPr="00697061" w:rsidRDefault="00000000" w:rsidP="007A6F3E">
      <w:pPr>
        <w:spacing w:after="5" w:line="248" w:lineRule="auto"/>
        <w:ind w:left="0" w:right="260" w:firstLine="0"/>
      </w:pPr>
      <w:r w:rsidRPr="00697061">
        <w:rPr>
          <w:sz w:val="16"/>
        </w:rPr>
        <w:t xml:space="preserve">21 mai 2001 et d'indemnité pour licenciement sans cause réelle et sérieuse, alors, selon le moyen : […]  </w:t>
      </w:r>
    </w:p>
    <w:p w14:paraId="4B0DE181" w14:textId="77777777" w:rsidR="002A08FA" w:rsidRPr="00697061" w:rsidRDefault="00000000" w:rsidP="007A6F3E">
      <w:pPr>
        <w:spacing w:after="3" w:line="259" w:lineRule="auto"/>
        <w:ind w:left="0" w:right="260" w:firstLine="0"/>
        <w:jc w:val="right"/>
      </w:pPr>
      <w:r w:rsidRPr="00697061">
        <w:rPr>
          <w:sz w:val="16"/>
        </w:rPr>
        <w:t xml:space="preserve">3°/ que la mention du lieu de travail dans le contrat de travail a seulement valeur d'information, à moins qu'il ne soit stipulé par une clause </w:t>
      </w:r>
    </w:p>
    <w:p w14:paraId="6E90DEE3" w14:textId="4D0BDD70" w:rsidR="002A08FA" w:rsidRPr="00697061" w:rsidRDefault="00000000" w:rsidP="007A6F3E">
      <w:pPr>
        <w:spacing w:after="5" w:line="248" w:lineRule="auto"/>
        <w:ind w:left="0" w:right="260" w:firstLine="0"/>
      </w:pPr>
      <w:r w:rsidRPr="00697061">
        <w:rPr>
          <w:sz w:val="16"/>
        </w:rPr>
        <w:t xml:space="preserve">claire et précise que le salarié exécutera son travail exclusivement dans ce lieu ; que, dès lors, en admettant même, en l'espèce, que M. Savin ait réellement eu qualité pour modifier le contrat de travail de la salariée et que cette modification ait pu valablement résulter de l'attestation qu'il avait </w:t>
      </w:r>
      <w:r w:rsidR="006C6C32" w:rsidRPr="00697061">
        <w:rPr>
          <w:sz w:val="16"/>
        </w:rPr>
        <w:t>établi</w:t>
      </w:r>
      <w:r w:rsidRPr="00697061">
        <w:rPr>
          <w:sz w:val="16"/>
        </w:rPr>
        <w:t xml:space="preserve"> le 20 janvier 2000, la fixation qui en résulterait du lieu de travail au domicile de la salariée, n'avait, dans ces conditions, qu'une valeur indicative, le changement de localisation intervenu postérieurement, en application de la clause de mobilité contenue dans le contrat de travail, constituant un simple changement des conditions de travail et non une modification du contrat ; qu'en affirmant néanmoins que la faculté offerte à la salariée de travailler à domicile ne pouvait être ensuite remise en cause unilatéralement par l'employeur, peu important que le contrat de travail initial stipulât une clause de mobilité, la cour d'appel a violé les articles 1134 du Code civil et L. 122-4 du Code du travail ; </w:t>
      </w:r>
    </w:p>
    <w:p w14:paraId="46C3A02D" w14:textId="77777777" w:rsidR="002A08FA" w:rsidRPr="00697061" w:rsidRDefault="00000000" w:rsidP="007A6F3E">
      <w:pPr>
        <w:spacing w:after="3" w:line="259" w:lineRule="auto"/>
        <w:ind w:left="0" w:right="260" w:firstLine="0"/>
        <w:jc w:val="right"/>
      </w:pPr>
      <w:r w:rsidRPr="00697061">
        <w:rPr>
          <w:sz w:val="16"/>
        </w:rPr>
        <w:t xml:space="preserve">4°/ qu'en considérant qu'il résultait de l'attestation établie par M. Savin une modification du contrat de travail de la salariée, alors que, le </w:t>
      </w:r>
    </w:p>
    <w:p w14:paraId="59E4C5F9" w14:textId="77777777" w:rsidR="002A08FA" w:rsidRPr="00697061" w:rsidRDefault="00000000" w:rsidP="007A6F3E">
      <w:pPr>
        <w:spacing w:after="5" w:line="248" w:lineRule="auto"/>
        <w:ind w:left="0" w:right="260" w:firstLine="0"/>
      </w:pPr>
      <w:r w:rsidRPr="00697061">
        <w:rPr>
          <w:sz w:val="16"/>
        </w:rPr>
        <w:t xml:space="preserve">contrat de l'intéressée comportant une clause de mobilité, le changement du lieu de travail qui en résultait n'était qu'un simple changement des conditions de travail en exécution d'une clause contractuelle, la cour d'appel a violé les articles 1134 du Code civil et L. 122-4 du Code du travail ;  </w:t>
      </w:r>
    </w:p>
    <w:p w14:paraId="388BC350" w14:textId="77777777" w:rsidR="002A08FA" w:rsidRPr="00697061" w:rsidRDefault="00000000" w:rsidP="007A6F3E">
      <w:pPr>
        <w:spacing w:after="3" w:line="259" w:lineRule="auto"/>
        <w:ind w:left="0" w:right="260" w:firstLine="0"/>
        <w:jc w:val="right"/>
      </w:pPr>
      <w:r w:rsidRPr="00697061">
        <w:rPr>
          <w:sz w:val="16"/>
        </w:rPr>
        <w:t xml:space="preserve">5°/ qu'en considérant que la société ne pouvait modifier le contrat de travail de la salariée en demandant ensuite à cette dernière de </w:t>
      </w:r>
    </w:p>
    <w:p w14:paraId="64D0B671" w14:textId="77777777" w:rsidR="002A08FA" w:rsidRPr="00697061" w:rsidRDefault="00000000" w:rsidP="007A6F3E">
      <w:pPr>
        <w:spacing w:after="5" w:line="248" w:lineRule="auto"/>
        <w:ind w:left="0" w:right="260" w:firstLine="0"/>
      </w:pPr>
      <w:r w:rsidRPr="00697061">
        <w:rPr>
          <w:sz w:val="16"/>
        </w:rPr>
        <w:t xml:space="preserve">rejoindre le siège social situé à Nanterre, alors que cette décision ne constituait qu'un simple changement des conditions de travail en application d'une clause contractuelle de mobilité, la cour d'appel a encore violé les articles 1134 du Code civil et L. 122-4 du Code du travail ; </w:t>
      </w:r>
    </w:p>
    <w:p w14:paraId="35F3F9D9" w14:textId="77777777" w:rsidR="002A08FA" w:rsidRPr="00697061" w:rsidRDefault="00000000" w:rsidP="007A6F3E">
      <w:pPr>
        <w:spacing w:after="3" w:line="259" w:lineRule="auto"/>
        <w:ind w:left="0" w:right="260" w:firstLine="0"/>
        <w:jc w:val="right"/>
      </w:pPr>
      <w:r w:rsidRPr="00697061">
        <w:rPr>
          <w:sz w:val="16"/>
        </w:rPr>
        <w:t xml:space="preserve">6°/ qu'en concluant à l'existence d'une modification du contrat de travail de la salariée au motif qu'après son retour à la maison mère, cette </w:t>
      </w:r>
    </w:p>
    <w:p w14:paraId="6BC4C9C7" w14:textId="77777777" w:rsidR="002A08FA" w:rsidRPr="00697061" w:rsidRDefault="00000000" w:rsidP="007A6F3E">
      <w:pPr>
        <w:spacing w:after="5" w:line="248" w:lineRule="auto"/>
        <w:ind w:left="0" w:right="260" w:firstLine="0"/>
      </w:pPr>
      <w:r w:rsidRPr="00697061">
        <w:rPr>
          <w:sz w:val="16"/>
        </w:rPr>
        <w:lastRenderedPageBreak/>
        <w:t xml:space="preserve">modification n'aurait pas été remise en cause par cette dernière qui aurait pris en charge ses frais de déplacement lorsqu'elle venait à Nanterre, alors que l'employeur était précisément libre, en application de la clause de mobilité figurant dans le contrat de travail de Mme Couanau d'aménager partiellement ses conditions de travail en acceptant qu'elle travaille deux jours par semaine à Perpignan, la cour d'appel a encore méconnu les dispositions des articles 1134 du Code civil et L. 122-4 du Code du travail ; […]  </w:t>
      </w:r>
    </w:p>
    <w:p w14:paraId="777DD039" w14:textId="77777777" w:rsidR="002A08FA" w:rsidRPr="00697061" w:rsidRDefault="00000000" w:rsidP="007A6F3E">
      <w:pPr>
        <w:spacing w:after="67" w:line="259" w:lineRule="auto"/>
        <w:ind w:left="0" w:right="260" w:firstLine="0"/>
        <w:jc w:val="left"/>
      </w:pPr>
      <w:r w:rsidRPr="00697061">
        <w:rPr>
          <w:sz w:val="8"/>
        </w:rPr>
        <w:t xml:space="preserve"> </w:t>
      </w:r>
    </w:p>
    <w:p w14:paraId="30AA215B" w14:textId="77777777" w:rsidR="002A08FA" w:rsidRPr="00697061" w:rsidRDefault="00000000" w:rsidP="007A6F3E">
      <w:pPr>
        <w:spacing w:after="5" w:line="248" w:lineRule="auto"/>
        <w:ind w:left="0" w:right="260" w:firstLine="0"/>
      </w:pPr>
      <w:r w:rsidRPr="00697061">
        <w:rPr>
          <w:sz w:val="16"/>
        </w:rPr>
        <w:t xml:space="preserve">Mais attendu que lorsque les parties sont convenues d'une exécution de tout ou partie de la prestation de travail par le salarié à son domicile, l'employeur ne peut modifier cette organisation contractuelle du travail sans l'accord du salarié ; </w:t>
      </w:r>
    </w:p>
    <w:p w14:paraId="09CE6346" w14:textId="77777777" w:rsidR="002A08FA" w:rsidRPr="00697061" w:rsidRDefault="00000000" w:rsidP="007A6F3E">
      <w:pPr>
        <w:spacing w:after="65" w:line="259" w:lineRule="auto"/>
        <w:ind w:left="0" w:right="260" w:firstLine="0"/>
        <w:jc w:val="left"/>
      </w:pPr>
      <w:r w:rsidRPr="00697061">
        <w:rPr>
          <w:sz w:val="8"/>
        </w:rPr>
        <w:t xml:space="preserve"> </w:t>
      </w:r>
    </w:p>
    <w:p w14:paraId="4DC32548" w14:textId="77777777" w:rsidR="002A08FA" w:rsidRPr="00697061" w:rsidRDefault="00000000" w:rsidP="007A6F3E">
      <w:pPr>
        <w:spacing w:after="5" w:line="248" w:lineRule="auto"/>
        <w:ind w:left="0" w:right="260" w:firstLine="0"/>
      </w:pPr>
      <w:r w:rsidRPr="00697061">
        <w:rPr>
          <w:sz w:val="16"/>
        </w:rPr>
        <w:t xml:space="preserve">Et attendu qu'ayant constaté que tant lors de son détachement dans la société filiale qu'à son retour dans la maison mère, les parties étaient convenues que la salariée effectuerait, aux frais de l'employeur, son travail à son domicile deux jours par semaine, la cour d'appel a pu décider, sans encourir les griefs du moyen, que le fait pour l'employeur de lui imposer de travailler désormais tous les jours de la semaine au siège de la société constituait, peu important l'existence d'une clause de mobilité, une modification du contrat de travail que la salariée était en droit de refuser ; </w:t>
      </w:r>
    </w:p>
    <w:p w14:paraId="527A257B" w14:textId="77777777" w:rsidR="002A08FA" w:rsidRPr="00697061" w:rsidRDefault="00000000" w:rsidP="007A6F3E">
      <w:pPr>
        <w:spacing w:after="65" w:line="259" w:lineRule="auto"/>
        <w:ind w:left="0" w:right="260" w:firstLine="0"/>
        <w:jc w:val="left"/>
      </w:pPr>
      <w:r w:rsidRPr="00697061">
        <w:rPr>
          <w:sz w:val="8"/>
        </w:rPr>
        <w:t xml:space="preserve"> </w:t>
      </w:r>
    </w:p>
    <w:p w14:paraId="32FCAFDC" w14:textId="77777777" w:rsidR="002A08FA" w:rsidRPr="00697061" w:rsidRDefault="00000000" w:rsidP="007A6F3E">
      <w:pPr>
        <w:spacing w:after="5" w:line="248" w:lineRule="auto"/>
        <w:ind w:left="0" w:right="260" w:firstLine="0"/>
      </w:pPr>
      <w:r w:rsidRPr="00697061">
        <w:rPr>
          <w:sz w:val="16"/>
        </w:rPr>
        <w:t xml:space="preserve">Par ces motifs : Rejette le pourvoi ; </w:t>
      </w:r>
    </w:p>
    <w:p w14:paraId="22F34C09" w14:textId="77777777" w:rsidR="002A08FA" w:rsidRPr="00697061" w:rsidRDefault="00000000" w:rsidP="007A6F3E">
      <w:pPr>
        <w:spacing w:after="2" w:line="259" w:lineRule="auto"/>
        <w:ind w:left="0" w:right="260" w:firstLine="0"/>
        <w:jc w:val="left"/>
      </w:pPr>
      <w:r w:rsidRPr="00697061">
        <w:rPr>
          <w:sz w:val="16"/>
        </w:rPr>
        <w:t xml:space="preserve"> </w:t>
      </w:r>
    </w:p>
    <w:p w14:paraId="6AB8C930" w14:textId="77777777" w:rsidR="002A08FA" w:rsidRPr="00697061" w:rsidRDefault="00000000" w:rsidP="007A6F3E">
      <w:pPr>
        <w:pStyle w:val="Titre6"/>
        <w:ind w:left="0" w:right="260" w:firstLine="0"/>
      </w:pPr>
      <w:r w:rsidRPr="00697061">
        <w:t xml:space="preserve">DOC. 10 : Cass. soc., 18 juillet 2001, n°99-45076, Bull. civ. V, n°276 </w:t>
      </w:r>
    </w:p>
    <w:p w14:paraId="4E0B210F" w14:textId="77777777" w:rsidR="002A08FA" w:rsidRPr="00697061" w:rsidRDefault="00000000" w:rsidP="007A6F3E">
      <w:pPr>
        <w:spacing w:after="0" w:line="259" w:lineRule="auto"/>
        <w:ind w:left="0" w:right="260" w:firstLine="0"/>
        <w:jc w:val="left"/>
      </w:pPr>
      <w:r w:rsidRPr="00697061">
        <w:t xml:space="preserve"> </w:t>
      </w:r>
    </w:p>
    <w:p w14:paraId="1C002880" w14:textId="77777777" w:rsidR="002A08FA" w:rsidRPr="00697061" w:rsidRDefault="00000000" w:rsidP="007A6F3E">
      <w:pPr>
        <w:ind w:left="0" w:right="260" w:firstLine="0"/>
      </w:pPr>
      <w:r w:rsidRPr="00697061">
        <w:t xml:space="preserve">Attendu que M. José X... a été embauché par la société Musique information diffusion, le 22 octobre 1992 ; qu'il était chargé d'animer deux émissions de radio, l'une chaque jour de 17 heures à 19 heures et l'autre le samedi de 16 à 19 heures ; qu'il a été licencié le 29 décembre 1995 ; qu'estimant que son contrat avait été modifié et qu'il avait fait l'objet d'un licenciement sans cause réelle et sérieuse, le salarié a saisi le conseil de prud'hommes ;  </w:t>
      </w:r>
    </w:p>
    <w:p w14:paraId="4D1E6721" w14:textId="77777777" w:rsidR="002A08FA" w:rsidRPr="00697061" w:rsidRDefault="00000000" w:rsidP="007A6F3E">
      <w:pPr>
        <w:spacing w:after="86" w:line="259" w:lineRule="auto"/>
        <w:ind w:left="0" w:right="260" w:firstLine="0"/>
        <w:jc w:val="left"/>
      </w:pPr>
      <w:r w:rsidRPr="00697061">
        <w:rPr>
          <w:sz w:val="8"/>
        </w:rPr>
        <w:t xml:space="preserve"> </w:t>
      </w:r>
    </w:p>
    <w:p w14:paraId="22673269" w14:textId="77777777" w:rsidR="002A08FA" w:rsidRPr="00697061" w:rsidRDefault="00000000" w:rsidP="007A6F3E">
      <w:pPr>
        <w:ind w:left="0" w:right="260" w:firstLine="0"/>
      </w:pPr>
      <w:r w:rsidRPr="00697061">
        <w:t xml:space="preserve">Attendu que le salarié fait grief à l'arrêt attaqué (Chambéry, 14 septembre 1999) de l'avoir débouté de ses demandes alors, selon les moyens :  </w:t>
      </w:r>
    </w:p>
    <w:p w14:paraId="6C059C51" w14:textId="77777777" w:rsidR="002A08FA" w:rsidRPr="00697061" w:rsidRDefault="00000000" w:rsidP="007A6F3E">
      <w:pPr>
        <w:ind w:left="0" w:right="260" w:firstLine="0"/>
      </w:pPr>
      <w:r w:rsidRPr="00697061">
        <w:t xml:space="preserve">1/ que la cour d'appel a dénaturé la lettre de licenciement, s'est contredite en ses motifs ;  </w:t>
      </w:r>
    </w:p>
    <w:p w14:paraId="2E4AB5C7" w14:textId="77777777" w:rsidR="002A08FA" w:rsidRPr="00697061" w:rsidRDefault="00000000" w:rsidP="007A6F3E">
      <w:pPr>
        <w:spacing w:after="0" w:line="259" w:lineRule="auto"/>
        <w:ind w:left="0" w:right="260" w:firstLine="0"/>
        <w:jc w:val="right"/>
      </w:pPr>
      <w:r w:rsidRPr="00697061">
        <w:t xml:space="preserve">2/ que les modifications s'analysaient en une modification du contrat : réduction d'horaires, modification de la répartition de </w:t>
      </w:r>
    </w:p>
    <w:p w14:paraId="032C71C8" w14:textId="77777777" w:rsidR="002A08FA" w:rsidRPr="00697061" w:rsidRDefault="00000000" w:rsidP="007A6F3E">
      <w:pPr>
        <w:ind w:left="0" w:right="260" w:firstLine="0"/>
      </w:pPr>
      <w:r w:rsidRPr="00697061">
        <w:t xml:space="preserve">l'horaire de travail s'agissant d'un contrat de travail à temps partiel, suppression de l'émission, la cour d'appel n'a pas répondu à ses conclusions sur la modification de la répartition de l'horaire de travail ;  </w:t>
      </w:r>
    </w:p>
    <w:p w14:paraId="5B15BB01" w14:textId="77777777" w:rsidR="002A08FA" w:rsidRPr="00697061" w:rsidRDefault="00000000" w:rsidP="007A6F3E">
      <w:pPr>
        <w:ind w:left="0" w:right="260" w:firstLine="0"/>
      </w:pPr>
      <w:r w:rsidRPr="00697061">
        <w:t xml:space="preserve">3/ que le salarié ne pouvait être tenu d'effectuer le deuxième mois de préavis aux nouvelles conditions ;  </w:t>
      </w:r>
    </w:p>
    <w:p w14:paraId="6BB3FBCA" w14:textId="77777777" w:rsidR="002A08FA" w:rsidRPr="00697061" w:rsidRDefault="00000000" w:rsidP="007A6F3E">
      <w:pPr>
        <w:spacing w:after="0" w:line="259" w:lineRule="auto"/>
        <w:ind w:left="0" w:right="260" w:firstLine="0"/>
        <w:jc w:val="right"/>
      </w:pPr>
      <w:r w:rsidRPr="00697061">
        <w:t xml:space="preserve">4/ que le refus de la modification de son contrat de travail ne pouvait à lui seul constituer une cause réelle et sérieuse de </w:t>
      </w:r>
    </w:p>
    <w:p w14:paraId="72CF70D6" w14:textId="77777777" w:rsidR="002A08FA" w:rsidRPr="00697061" w:rsidRDefault="00000000" w:rsidP="007A6F3E">
      <w:pPr>
        <w:ind w:left="0" w:right="260" w:firstLine="0"/>
      </w:pPr>
      <w:r w:rsidRPr="00697061">
        <w:t xml:space="preserve">licenciement ;  </w:t>
      </w:r>
    </w:p>
    <w:p w14:paraId="1B28B6B5" w14:textId="77777777" w:rsidR="002A08FA" w:rsidRPr="00697061" w:rsidRDefault="00000000" w:rsidP="007A6F3E">
      <w:pPr>
        <w:spacing w:after="86" w:line="259" w:lineRule="auto"/>
        <w:ind w:left="0" w:right="260" w:firstLine="0"/>
        <w:jc w:val="left"/>
      </w:pPr>
      <w:r w:rsidRPr="00697061">
        <w:rPr>
          <w:sz w:val="8"/>
        </w:rPr>
        <w:t xml:space="preserve"> </w:t>
      </w:r>
    </w:p>
    <w:p w14:paraId="03F60610" w14:textId="77777777" w:rsidR="002A08FA" w:rsidRPr="00697061" w:rsidRDefault="00000000" w:rsidP="007A6F3E">
      <w:pPr>
        <w:ind w:left="0" w:right="260" w:firstLine="0"/>
      </w:pPr>
      <w:r w:rsidRPr="00697061">
        <w:t xml:space="preserve">Mais attendu, d'une part, qu'à défaut de clause expresse contractuelle fixant un horaire de travail quotidien, le changement de l'horaire de la journée de travail d'un salarié à temps partiel relève en principe du pouvoir de direction de l'employeur, et, d'autre part, que le fait de confier à son salarié une tâche différente correspondant à sa qualification ne constitue pas une modification du contrat de travail ;  </w:t>
      </w:r>
    </w:p>
    <w:p w14:paraId="10535228" w14:textId="77777777" w:rsidR="002A08FA" w:rsidRPr="00697061" w:rsidRDefault="00000000" w:rsidP="007A6F3E">
      <w:pPr>
        <w:spacing w:after="86" w:line="259" w:lineRule="auto"/>
        <w:ind w:left="0" w:right="260" w:firstLine="0"/>
        <w:jc w:val="left"/>
      </w:pPr>
      <w:r w:rsidRPr="00697061">
        <w:rPr>
          <w:sz w:val="8"/>
        </w:rPr>
        <w:t xml:space="preserve"> </w:t>
      </w:r>
    </w:p>
    <w:p w14:paraId="678380CD" w14:textId="77777777" w:rsidR="002A08FA" w:rsidRPr="00697061" w:rsidRDefault="00000000" w:rsidP="007A6F3E">
      <w:pPr>
        <w:ind w:left="0" w:right="260" w:firstLine="0"/>
      </w:pPr>
      <w:r w:rsidRPr="00697061">
        <w:t xml:space="preserve">Et attendu que la cour d'appel, qui a constaté que le salarié avait été engagé en qualité de " speaker radio " pour animer deux émissions de radio, l'une chaque jour de 17 heures à 19 heures, et l'autre, le samedi de 16 à 19 heures et qu'il lui avait été demandé d'animer à la place de la première émission, une nouvelle émission de 14 à 16 heures, a par ces seuls motifs décidé, à bon droit, que le contrat de travail n'avait pas été modifié ; que les moyens ne peuvent être accueillis ;  </w:t>
      </w:r>
    </w:p>
    <w:p w14:paraId="3AF1221F" w14:textId="77777777" w:rsidR="002A08FA" w:rsidRPr="00697061" w:rsidRDefault="00000000" w:rsidP="007A6F3E">
      <w:pPr>
        <w:spacing w:after="0" w:line="259" w:lineRule="auto"/>
        <w:ind w:left="0" w:right="260" w:firstLine="0"/>
        <w:jc w:val="left"/>
      </w:pPr>
      <w:r w:rsidRPr="00697061">
        <w:rPr>
          <w:sz w:val="16"/>
        </w:rPr>
        <w:t xml:space="preserve"> </w:t>
      </w:r>
    </w:p>
    <w:p w14:paraId="4FB6DD72" w14:textId="77777777" w:rsidR="002A08FA" w:rsidRPr="00697061" w:rsidRDefault="00000000" w:rsidP="007A6F3E">
      <w:pPr>
        <w:spacing w:after="21" w:line="259" w:lineRule="auto"/>
        <w:ind w:left="0" w:right="260" w:firstLine="0"/>
        <w:jc w:val="left"/>
      </w:pPr>
      <w:r w:rsidRPr="00697061">
        <w:rPr>
          <w:sz w:val="16"/>
        </w:rPr>
        <w:t xml:space="preserve"> </w:t>
      </w:r>
    </w:p>
    <w:p w14:paraId="355A449E" w14:textId="77777777" w:rsidR="002A08FA" w:rsidRPr="00697061" w:rsidRDefault="00000000" w:rsidP="007A6F3E">
      <w:pPr>
        <w:pStyle w:val="Titre5"/>
        <w:spacing w:after="3" w:line="255" w:lineRule="auto"/>
        <w:ind w:left="0" w:right="260" w:firstLine="0"/>
      </w:pPr>
      <w:r w:rsidRPr="00697061">
        <w:rPr>
          <w:sz w:val="20"/>
        </w:rPr>
        <w:t xml:space="preserve">B. Qualifications dérogatoires  </w:t>
      </w:r>
    </w:p>
    <w:p w14:paraId="630731F2" w14:textId="77777777" w:rsidR="002A08FA" w:rsidRPr="00697061" w:rsidRDefault="00000000" w:rsidP="007A6F3E">
      <w:pPr>
        <w:spacing w:after="0" w:line="259" w:lineRule="auto"/>
        <w:ind w:left="0" w:right="260" w:firstLine="0"/>
        <w:jc w:val="left"/>
      </w:pPr>
      <w:r w:rsidRPr="00697061">
        <w:rPr>
          <w:sz w:val="16"/>
        </w:rPr>
        <w:t xml:space="preserve"> </w:t>
      </w:r>
    </w:p>
    <w:p w14:paraId="2613F4DF" w14:textId="77777777" w:rsidR="002A08FA" w:rsidRPr="00697061" w:rsidRDefault="00000000" w:rsidP="007A6F3E">
      <w:pPr>
        <w:spacing w:after="2" w:line="259" w:lineRule="auto"/>
        <w:ind w:left="0" w:right="260" w:firstLine="0"/>
        <w:jc w:val="left"/>
      </w:pPr>
      <w:r w:rsidRPr="00697061">
        <w:rPr>
          <w:sz w:val="16"/>
        </w:rPr>
        <w:t xml:space="preserve"> </w:t>
      </w:r>
    </w:p>
    <w:p w14:paraId="66A5CE53" w14:textId="77777777" w:rsidR="002A08FA" w:rsidRPr="00697061" w:rsidRDefault="00000000" w:rsidP="007A6F3E">
      <w:pPr>
        <w:pStyle w:val="Titre6"/>
        <w:ind w:left="0" w:right="260" w:firstLine="0"/>
      </w:pPr>
      <w:r w:rsidRPr="00697061">
        <w:t xml:space="preserve">DOC. 11 : Articles sur les Accords de mobilité interne  </w:t>
      </w:r>
    </w:p>
    <w:p w14:paraId="01E932A7" w14:textId="77777777" w:rsidR="002A08FA" w:rsidRPr="00697061" w:rsidRDefault="00000000" w:rsidP="007A6F3E">
      <w:pPr>
        <w:spacing w:after="13" w:line="259" w:lineRule="auto"/>
        <w:ind w:left="0" w:right="260" w:firstLine="0"/>
        <w:jc w:val="left"/>
      </w:pPr>
      <w:r w:rsidRPr="00697061">
        <w:rPr>
          <w:b/>
        </w:rPr>
        <w:t xml:space="preserve"> </w:t>
      </w:r>
    </w:p>
    <w:p w14:paraId="097C3016" w14:textId="4E400339" w:rsidR="002A08FA" w:rsidRPr="00697061" w:rsidRDefault="002A08FA" w:rsidP="007A6F3E">
      <w:pPr>
        <w:spacing w:after="5" w:line="259" w:lineRule="auto"/>
        <w:ind w:left="0" w:right="260" w:firstLine="0"/>
        <w:jc w:val="left"/>
      </w:pPr>
    </w:p>
    <w:p w14:paraId="75BDC7A5" w14:textId="2F5E4313" w:rsidR="002C16F9" w:rsidRDefault="00000000" w:rsidP="007A6F3E">
      <w:pPr>
        <w:spacing w:after="5" w:line="265" w:lineRule="auto"/>
        <w:ind w:left="0" w:right="260" w:firstLine="0"/>
      </w:pPr>
      <w:r w:rsidRPr="00697061">
        <w:rPr>
          <w:b/>
        </w:rPr>
        <w:t>Art. L. 2242-</w:t>
      </w:r>
      <w:r w:rsidR="002C16F9">
        <w:rPr>
          <w:b/>
        </w:rPr>
        <w:t>21</w:t>
      </w:r>
      <w:r w:rsidRPr="00697061">
        <w:t xml:space="preserve">. – </w:t>
      </w:r>
      <w:r w:rsidR="002C16F9">
        <w:t>Dans les entreprises et les groupes d'entreprises au sens de l'article L. 2331-1 d'au moins trois cents salariés, ainsi que dans les entreprises et groupes d'entreprises de dimension communautaire au sens des articles L. 2341-1 et L. 2341-2 comportant au moins un établissement ou une entreprise d'au moins cent cinquante salariés en France, l'employeur engage tous les trois ans, notamment sur le fondement des orientations stratégiques de l'entreprise et de leurs conséquences mentionnées à l'article L. 2323-10, une négociation sur la gestion des emplois et des parcours professionnels et sur la mixité des métiers portant sur :</w:t>
      </w:r>
    </w:p>
    <w:p w14:paraId="197A20BE" w14:textId="43856231" w:rsidR="002C16F9" w:rsidRDefault="002C16F9" w:rsidP="007A6F3E">
      <w:pPr>
        <w:spacing w:after="5" w:line="265" w:lineRule="auto"/>
        <w:ind w:left="0" w:right="260" w:firstLine="0"/>
      </w:pPr>
      <w:r>
        <w:t>1° La mise en place d'un dispositif de gestion prévisionnelle des emplois et des compétences, ainsi que sur les mesures d'accompagnement susceptibles de lui être associées, en particulier en matière de formation, d'abondement du compte personnel de formation, de validation des acquis de l'expérience, de bilan de compétences ainsi que d'accompagnement de la mobilité professionnelle et géographique des salariés autres que celles prévues dans le cadre de l'article L. 2254-2 ;</w:t>
      </w:r>
    </w:p>
    <w:p w14:paraId="201D3C4E" w14:textId="6F14B83B" w:rsidR="002C16F9" w:rsidRDefault="002C16F9" w:rsidP="007A6F3E">
      <w:pPr>
        <w:spacing w:after="5" w:line="265" w:lineRule="auto"/>
        <w:ind w:left="0" w:right="260" w:firstLine="0"/>
      </w:pPr>
      <w:r>
        <w:t>2° Le cas échéant, les conditions de la mobilité professionnelle ou géographique interne à l'entreprise prévue à l'article L. 2254-2, qui doivent, en cas d'accord, faire l'objet d'un chapitre spécifique ;</w:t>
      </w:r>
    </w:p>
    <w:p w14:paraId="2289C9C5" w14:textId="08ECA5C0" w:rsidR="002C16F9" w:rsidRDefault="002C16F9" w:rsidP="007A6F3E">
      <w:pPr>
        <w:spacing w:after="5" w:line="265" w:lineRule="auto"/>
        <w:ind w:left="0" w:right="260" w:firstLine="0"/>
      </w:pPr>
      <w:r>
        <w:t xml:space="preserve">3° Les grandes orientations à trois ans de la formation professionnelle dans l'entreprise et les objectifs du plan de développement des compétences, en particulier les catégories de salariés et d'emplois auxquels ce dernier est consacré en priorité, les </w:t>
      </w:r>
      <w:r>
        <w:lastRenderedPageBreak/>
        <w:t>compétences et qualifications à acquérir pendant la période de validité de l'accord ainsi que les critères et modalités d'abondement par l'employeur du compte personnel de formation ;</w:t>
      </w:r>
    </w:p>
    <w:p w14:paraId="0FFB54CE" w14:textId="799F6308" w:rsidR="002C16F9" w:rsidRDefault="002C16F9" w:rsidP="007A6F3E">
      <w:pPr>
        <w:spacing w:after="5" w:line="265" w:lineRule="auto"/>
        <w:ind w:left="0" w:right="260" w:firstLine="0"/>
      </w:pPr>
      <w:r>
        <w:t>4° Les perspectives de recours par l'employeur aux différents contrats de travail, au travail à temps partiel et aux stages, ainsi que les moyens mis en œuvre pour diminuer le recours aux emplois précaires dans l'entreprise au profit des contrats à durée indéterminée ;</w:t>
      </w:r>
    </w:p>
    <w:p w14:paraId="373109E4" w14:textId="72A71128" w:rsidR="002C16F9" w:rsidRDefault="002C16F9" w:rsidP="007A6F3E">
      <w:pPr>
        <w:spacing w:after="5" w:line="265" w:lineRule="auto"/>
        <w:ind w:left="0" w:right="260" w:firstLine="0"/>
      </w:pPr>
      <w:r>
        <w:t>5° Les conditions dans lesquelles les entreprises sous-traitantes sont informées des orientations stratégiques de l'entreprise ayant un effet sur leurs métiers, l'emploi et les compétences ;</w:t>
      </w:r>
    </w:p>
    <w:p w14:paraId="33D00FA0" w14:textId="0E4A10EA" w:rsidR="002C16F9" w:rsidRDefault="002C16F9" w:rsidP="007A6F3E">
      <w:pPr>
        <w:spacing w:after="5" w:line="265" w:lineRule="auto"/>
        <w:ind w:left="0" w:right="260" w:firstLine="0"/>
      </w:pPr>
      <w:r>
        <w:t>6° Le déroulement de carrière des salariés exerçant des responsabilités syndicales et l'exercice de leurs fonctions.</w:t>
      </w:r>
    </w:p>
    <w:p w14:paraId="03571145" w14:textId="4FF43821" w:rsidR="002A08FA" w:rsidRPr="00697061" w:rsidRDefault="002C16F9" w:rsidP="007A6F3E">
      <w:pPr>
        <w:spacing w:after="5" w:line="265" w:lineRule="auto"/>
        <w:ind w:left="0" w:right="260" w:firstLine="0"/>
      </w:pPr>
      <w:r>
        <w:t>Un bilan est réalisé à l'échéance de l'accord.</w:t>
      </w:r>
      <w:r w:rsidRPr="00697061">
        <w:t xml:space="preserve">. </w:t>
      </w:r>
    </w:p>
    <w:p w14:paraId="3E3E4362" w14:textId="77777777" w:rsidR="002A08FA" w:rsidRPr="00697061" w:rsidRDefault="00000000" w:rsidP="007A6F3E">
      <w:pPr>
        <w:spacing w:after="0" w:line="259" w:lineRule="auto"/>
        <w:ind w:left="0" w:right="260" w:firstLine="0"/>
        <w:jc w:val="left"/>
      </w:pPr>
      <w:r w:rsidRPr="00697061">
        <w:t xml:space="preserve"> </w:t>
      </w:r>
    </w:p>
    <w:p w14:paraId="66594D6D" w14:textId="420F561E" w:rsidR="002A08FA" w:rsidRPr="00697061" w:rsidRDefault="002A08FA" w:rsidP="007A6F3E">
      <w:pPr>
        <w:spacing w:after="0" w:line="259" w:lineRule="auto"/>
        <w:ind w:left="0" w:right="260" w:firstLine="0"/>
        <w:jc w:val="left"/>
      </w:pPr>
    </w:p>
    <w:p w14:paraId="0AFC3208" w14:textId="77777777" w:rsidR="002A08FA" w:rsidRPr="00697061" w:rsidRDefault="00000000" w:rsidP="007A6F3E">
      <w:pPr>
        <w:spacing w:after="2" w:line="259" w:lineRule="auto"/>
        <w:ind w:left="0" w:right="260" w:firstLine="0"/>
        <w:jc w:val="left"/>
      </w:pPr>
      <w:r w:rsidRPr="00697061">
        <w:rPr>
          <w:sz w:val="16"/>
        </w:rPr>
        <w:t xml:space="preserve"> </w:t>
      </w:r>
    </w:p>
    <w:p w14:paraId="662198FB" w14:textId="7C5F87B8" w:rsidR="002A08FA" w:rsidRPr="00697061" w:rsidRDefault="002A08FA" w:rsidP="007A6F3E">
      <w:pPr>
        <w:spacing w:after="0" w:line="259" w:lineRule="auto"/>
        <w:ind w:left="0" w:right="260" w:firstLine="0"/>
        <w:jc w:val="left"/>
      </w:pPr>
    </w:p>
    <w:p w14:paraId="31F6D038" w14:textId="77777777" w:rsidR="002A08FA" w:rsidRPr="00697061" w:rsidRDefault="00000000" w:rsidP="007A6F3E">
      <w:pPr>
        <w:spacing w:after="0" w:line="259" w:lineRule="auto"/>
        <w:ind w:left="0" w:right="260" w:firstLine="0"/>
        <w:jc w:val="left"/>
      </w:pPr>
      <w:r w:rsidRPr="00697061">
        <w:rPr>
          <w:sz w:val="16"/>
        </w:rPr>
        <w:t xml:space="preserve"> </w:t>
      </w:r>
      <w:r w:rsidRPr="00697061">
        <w:rPr>
          <w:sz w:val="16"/>
        </w:rPr>
        <w:tab/>
        <w:t xml:space="preserve"> </w:t>
      </w:r>
    </w:p>
    <w:p w14:paraId="649EB18F" w14:textId="77777777" w:rsidR="002A08FA" w:rsidRPr="00697061" w:rsidRDefault="002A08FA" w:rsidP="007A6F3E">
      <w:pPr>
        <w:ind w:left="0" w:right="260" w:firstLine="0"/>
        <w:sectPr w:rsidR="002A08FA" w:rsidRPr="00697061">
          <w:type w:val="continuous"/>
          <w:pgSz w:w="11900" w:h="16840"/>
          <w:pgMar w:top="710" w:right="604" w:bottom="1004" w:left="720" w:header="720" w:footer="720" w:gutter="0"/>
          <w:cols w:space="720"/>
        </w:sectPr>
      </w:pPr>
    </w:p>
    <w:p w14:paraId="370EA426" w14:textId="77777777" w:rsidR="002A08FA" w:rsidRPr="00697061" w:rsidRDefault="00000000" w:rsidP="007A6F3E">
      <w:pPr>
        <w:pStyle w:val="Titre4"/>
        <w:ind w:left="0" w:right="260" w:firstLine="0"/>
      </w:pPr>
      <w:r w:rsidRPr="00697061">
        <w:rPr>
          <w:sz w:val="22"/>
          <w:u w:val="none"/>
        </w:rPr>
        <w:t xml:space="preserve">II. </w:t>
      </w:r>
      <w:r w:rsidRPr="00697061">
        <w:rPr>
          <w:sz w:val="22"/>
        </w:rPr>
        <w:t>REGIME DE LA REVISION</w:t>
      </w:r>
      <w:r w:rsidRPr="00697061">
        <w:rPr>
          <w:sz w:val="22"/>
          <w:u w:val="none"/>
        </w:rPr>
        <w:t xml:space="preserve">  </w:t>
      </w:r>
    </w:p>
    <w:p w14:paraId="47BC208B" w14:textId="77777777" w:rsidR="002A08FA" w:rsidRPr="00697061" w:rsidRDefault="00000000" w:rsidP="007A6F3E">
      <w:pPr>
        <w:spacing w:after="21" w:line="259" w:lineRule="auto"/>
        <w:ind w:left="0" w:right="260" w:firstLine="0"/>
        <w:jc w:val="left"/>
      </w:pPr>
      <w:r w:rsidRPr="00697061">
        <w:rPr>
          <w:sz w:val="16"/>
        </w:rPr>
        <w:t xml:space="preserve"> </w:t>
      </w:r>
    </w:p>
    <w:p w14:paraId="17394D10" w14:textId="77777777" w:rsidR="002A08FA" w:rsidRPr="00697061" w:rsidRDefault="00000000" w:rsidP="007A6F3E">
      <w:pPr>
        <w:pStyle w:val="Titre5"/>
        <w:spacing w:after="3" w:line="255" w:lineRule="auto"/>
        <w:ind w:left="0" w:right="260" w:firstLine="0"/>
      </w:pPr>
      <w:r w:rsidRPr="00697061">
        <w:rPr>
          <w:sz w:val="20"/>
        </w:rPr>
        <w:t xml:space="preserve">A. Régime de droit commun  </w:t>
      </w:r>
    </w:p>
    <w:p w14:paraId="0C4E2D1E" w14:textId="77777777" w:rsidR="002A08FA" w:rsidRPr="00697061" w:rsidRDefault="00000000" w:rsidP="007A6F3E">
      <w:pPr>
        <w:spacing w:after="0" w:line="259" w:lineRule="auto"/>
        <w:ind w:left="0" w:right="260" w:firstLine="0"/>
        <w:jc w:val="left"/>
      </w:pPr>
      <w:r w:rsidRPr="00697061">
        <w:rPr>
          <w:b/>
          <w:sz w:val="20"/>
        </w:rPr>
        <w:t xml:space="preserve"> </w:t>
      </w:r>
    </w:p>
    <w:p w14:paraId="2E258442" w14:textId="77777777" w:rsidR="002A08FA" w:rsidRPr="00697061" w:rsidRDefault="00000000" w:rsidP="007A6F3E">
      <w:pPr>
        <w:spacing w:after="10" w:line="249" w:lineRule="auto"/>
        <w:ind w:left="0" w:right="260" w:firstLine="0"/>
        <w:jc w:val="left"/>
      </w:pPr>
      <w:r w:rsidRPr="00697061">
        <w:rPr>
          <w:b/>
        </w:rPr>
        <w:t xml:space="preserve">1. Régime de la modification du contrat de travail  </w:t>
      </w:r>
    </w:p>
    <w:p w14:paraId="704F9FD5" w14:textId="77777777" w:rsidR="002A08FA" w:rsidRPr="00697061" w:rsidRDefault="00000000" w:rsidP="007A6F3E">
      <w:pPr>
        <w:spacing w:after="48" w:line="259" w:lineRule="auto"/>
        <w:ind w:left="0" w:right="260" w:firstLine="0"/>
        <w:jc w:val="left"/>
      </w:pPr>
      <w:r w:rsidRPr="00697061">
        <w:rPr>
          <w:b/>
          <w:sz w:val="14"/>
        </w:rPr>
        <w:t xml:space="preserve"> </w:t>
      </w:r>
    </w:p>
    <w:p w14:paraId="39B38FA3" w14:textId="77777777" w:rsidR="002A08FA" w:rsidRPr="00697061" w:rsidRDefault="00000000" w:rsidP="007A6F3E">
      <w:pPr>
        <w:pStyle w:val="Titre6"/>
        <w:ind w:left="0" w:right="260" w:firstLine="0"/>
      </w:pPr>
      <w:r w:rsidRPr="00697061">
        <w:t>DOC. 13 : Cass. soc., 31 mai 2012, n°10-22759, Bull. civ. V, n°164</w:t>
      </w:r>
      <w:r w:rsidRPr="00697061">
        <w:rPr>
          <w:b w:val="0"/>
        </w:rPr>
        <w:t xml:space="preserve"> </w:t>
      </w:r>
    </w:p>
    <w:p w14:paraId="389A3137" w14:textId="77777777" w:rsidR="002A08FA" w:rsidRPr="00697061" w:rsidRDefault="00000000" w:rsidP="007A6F3E">
      <w:pPr>
        <w:spacing w:after="67" w:line="259" w:lineRule="auto"/>
        <w:ind w:left="0" w:right="260" w:firstLine="0"/>
        <w:jc w:val="left"/>
      </w:pPr>
      <w:r w:rsidRPr="00697061">
        <w:rPr>
          <w:sz w:val="8"/>
        </w:rPr>
        <w:t xml:space="preserve"> </w:t>
      </w:r>
    </w:p>
    <w:p w14:paraId="0E5ECC06" w14:textId="77777777" w:rsidR="002A08FA" w:rsidRPr="00697061" w:rsidRDefault="00000000" w:rsidP="007A6F3E">
      <w:pPr>
        <w:spacing w:after="5" w:line="248" w:lineRule="auto"/>
        <w:ind w:left="0" w:right="260" w:firstLine="0"/>
      </w:pPr>
      <w:r w:rsidRPr="00697061">
        <w:rPr>
          <w:sz w:val="16"/>
        </w:rPr>
        <w:t xml:space="preserve">Attendu, selon l'arrêt attaqué (Bordeaux, 8 juin 2010), que M. X... a été engagé le 4 juillet 2005 en qualité de responsable commercial export par la société Lafragette de Loudenne ; qu'en raison de l'absence pour arrêt maladie du responsable technique, les parties ont conclu un avenant le 29 mai 2007 à effet du 13 avril 2007 aux termes duquel il occuperait en sus de ses fonctions celle de responsable des équipes techniques jusqu'au retour du salarié absent moyennant le versement d'une indemnité complémentaire ; que ce remplacement a pris fin le 31 octobre 2007, M. X... retrouvant alors son précédent poste et perdant l'indemnité attachée à ce remplacement ; qu'invoquant une modification de son contrat de travail, le salarié a saisi la juridiction prud'homale aux fins de requalification de sa mission temporaire de responsable technique en mission permanente ; qu'il a été licencié pour faute grave le 11 mars 2008 ;  </w:t>
      </w:r>
    </w:p>
    <w:p w14:paraId="65C5A8C4" w14:textId="77777777" w:rsidR="002A08FA" w:rsidRPr="00697061" w:rsidRDefault="00000000" w:rsidP="007A6F3E">
      <w:pPr>
        <w:spacing w:after="65" w:line="259" w:lineRule="auto"/>
        <w:ind w:left="0" w:right="260" w:firstLine="0"/>
        <w:jc w:val="left"/>
      </w:pPr>
      <w:r w:rsidRPr="00697061">
        <w:rPr>
          <w:sz w:val="8"/>
        </w:rPr>
        <w:t xml:space="preserve"> </w:t>
      </w:r>
    </w:p>
    <w:p w14:paraId="6AE855F2" w14:textId="77777777" w:rsidR="002A08FA" w:rsidRPr="00697061" w:rsidRDefault="00000000" w:rsidP="007A6F3E">
      <w:pPr>
        <w:spacing w:after="5" w:line="248" w:lineRule="auto"/>
        <w:ind w:left="0" w:right="260" w:firstLine="0"/>
      </w:pPr>
      <w:r w:rsidRPr="00697061">
        <w:rPr>
          <w:sz w:val="16"/>
        </w:rPr>
        <w:t xml:space="preserve">Sur le premier moyen :  </w:t>
      </w:r>
    </w:p>
    <w:p w14:paraId="6E361095" w14:textId="77777777" w:rsidR="002A08FA" w:rsidRPr="00697061" w:rsidRDefault="00000000" w:rsidP="007A6F3E">
      <w:pPr>
        <w:spacing w:after="65" w:line="259" w:lineRule="auto"/>
        <w:ind w:left="0" w:right="260" w:firstLine="0"/>
        <w:jc w:val="left"/>
      </w:pPr>
      <w:r w:rsidRPr="00697061">
        <w:rPr>
          <w:sz w:val="8"/>
        </w:rPr>
        <w:t xml:space="preserve"> </w:t>
      </w:r>
    </w:p>
    <w:p w14:paraId="2B272515" w14:textId="77777777" w:rsidR="002A08FA" w:rsidRPr="00697061" w:rsidRDefault="00000000" w:rsidP="007A6F3E">
      <w:pPr>
        <w:spacing w:after="5" w:line="248" w:lineRule="auto"/>
        <w:ind w:left="0" w:right="260" w:firstLine="0"/>
      </w:pPr>
      <w:r w:rsidRPr="00697061">
        <w:rPr>
          <w:sz w:val="16"/>
        </w:rPr>
        <w:t xml:space="preserve">Attendu que le salarié fait grief à l'arrêt de juger qu'il n'y avait pas eu modification du contrat de travail et de le débouter de ses demandes de rappels de salaire et de dommages-intérêts, alors, selon le moyen, que le salarié est en droit de refuser une nouvelle modification de son contrat de travail le replaçant dans la situation antérieure à celle qui existait avant la signature d'un avenant ; que la cour d'appel a relevé que l'employeur et le salarié avaient conclu un contrat de travail à durée indéterminée le 4 juillet 2005 prévoyant que le salarié exercerait les fonctions de responsable </w:t>
      </w:r>
      <w:r w:rsidRPr="00697061">
        <w:rPr>
          <w:sz w:val="16"/>
        </w:rPr>
        <w:t xml:space="preserve">commercial export pour une rémunération annuelle brute de 60 000 € incluant une prime de confidentialité ; que la cour d'appel a également constaté, par motifs </w:t>
      </w:r>
    </w:p>
    <w:p w14:paraId="17C66156" w14:textId="77777777" w:rsidR="002A08FA" w:rsidRPr="00697061" w:rsidRDefault="00000000" w:rsidP="007A6F3E">
      <w:pPr>
        <w:spacing w:after="0" w:line="259" w:lineRule="auto"/>
        <w:ind w:left="0" w:right="260" w:firstLine="0"/>
        <w:jc w:val="left"/>
      </w:pPr>
      <w:r w:rsidRPr="00697061">
        <w:rPr>
          <w:b/>
        </w:rPr>
        <w:t xml:space="preserve"> </w:t>
      </w:r>
    </w:p>
    <w:p w14:paraId="3090D764" w14:textId="77777777" w:rsidR="002A08FA" w:rsidRPr="00697061" w:rsidRDefault="00000000" w:rsidP="007A6F3E">
      <w:pPr>
        <w:pStyle w:val="Titre6"/>
        <w:ind w:left="0" w:right="260" w:firstLine="0"/>
      </w:pPr>
      <w:r w:rsidRPr="00697061">
        <w:t xml:space="preserve">DOC. 14 : Cass. soc., 15 janvier 2002, n°00-40263 </w:t>
      </w:r>
    </w:p>
    <w:p w14:paraId="3FA3E52E" w14:textId="77777777" w:rsidR="002A08FA" w:rsidRPr="00697061" w:rsidRDefault="00000000" w:rsidP="007A6F3E">
      <w:pPr>
        <w:spacing w:after="0" w:line="259" w:lineRule="auto"/>
        <w:ind w:left="0" w:right="260" w:firstLine="0"/>
        <w:jc w:val="left"/>
      </w:pPr>
      <w:r w:rsidRPr="00697061">
        <w:rPr>
          <w:sz w:val="12"/>
        </w:rPr>
        <w:t xml:space="preserve"> </w:t>
      </w:r>
    </w:p>
    <w:p w14:paraId="0D9BE4FD" w14:textId="77777777" w:rsidR="002A08FA" w:rsidRPr="00697061" w:rsidRDefault="00000000" w:rsidP="007A6F3E">
      <w:pPr>
        <w:spacing w:after="5" w:line="248" w:lineRule="auto"/>
        <w:ind w:left="0" w:right="260" w:firstLine="0"/>
      </w:pPr>
      <w:r w:rsidRPr="00697061">
        <w:rPr>
          <w:sz w:val="16"/>
        </w:rPr>
        <w:t xml:space="preserve">propres et adoptés, qu'en raison de l'absence pour maladie d'un salarié, les parties avaient signé un avenant le 29 mai 2007 à effet au 13 avril 2007 aux termes duquel le salarié occuperait une responsabilité supplémentaire de responsable technique jusqu'au retour du salarié absent moyennant le versement d'une indemnité complémentaire ; que la cour d'appel a enfin relevé que le salarié avait été réintégré dans ses fonctions antérieures par l'employeur ; que la cour d'appel aurait dû déduire de ses propres énonciations que l'avenant du 29 mai 2007 à effet au 13 avril 2007 devant s'analyser comme une modification du contrat de travail du salarié, ce dernier était en droit de refuser une nouvelle modification le replaçant dans la situation antérieure à cet avenant ; qu'en affirmant que le salarié était infondé à prétendre qu'en retrouvant ses attributions antérieures, il subissait une nouvelle modification de son contrat de travail qu'il était en droit de refuser, en sorte qu'il devait être débouté de ses demandes de rappels de salaire et de dommages et intérêts formulées de ce chef, la cour d'appel n'a pas tiré les conséquences légales de ses propres constatations, et a violé l'article 1134 du code civil et l'article L. 1221-1 du code du travail ;  </w:t>
      </w:r>
    </w:p>
    <w:p w14:paraId="30AC7821" w14:textId="77777777" w:rsidR="002A08FA" w:rsidRPr="00697061" w:rsidRDefault="00000000" w:rsidP="007A6F3E">
      <w:pPr>
        <w:spacing w:after="65" w:line="259" w:lineRule="auto"/>
        <w:ind w:left="0" w:right="260" w:firstLine="0"/>
        <w:jc w:val="left"/>
      </w:pPr>
      <w:r w:rsidRPr="00697061">
        <w:rPr>
          <w:sz w:val="8"/>
        </w:rPr>
        <w:t xml:space="preserve"> </w:t>
      </w:r>
    </w:p>
    <w:p w14:paraId="638968FF" w14:textId="77777777" w:rsidR="002A08FA" w:rsidRPr="00697061" w:rsidRDefault="00000000" w:rsidP="007A6F3E">
      <w:pPr>
        <w:spacing w:after="5" w:line="248" w:lineRule="auto"/>
        <w:ind w:left="0" w:right="260" w:firstLine="0"/>
      </w:pPr>
      <w:r w:rsidRPr="00697061">
        <w:rPr>
          <w:sz w:val="16"/>
        </w:rPr>
        <w:t>Mais attendu qu'ayant constaté que le salarié avait expressément accepté par un avenant à son contrat de travail le caractère temporaire de la modification de ses attributions liée à l'absence du directeur technique et la réintégration dans son emploi antérieur en renonçant alors au maintien du complément de rémunération versée durant cette mission, la cour d'appel a légalement justifié sa décision ; […]</w:t>
      </w:r>
      <w:r w:rsidRPr="00697061">
        <w:t xml:space="preserve"> </w:t>
      </w:r>
    </w:p>
    <w:p w14:paraId="298DE4C4" w14:textId="77777777" w:rsidR="002A08FA" w:rsidRPr="00697061" w:rsidRDefault="002A08FA" w:rsidP="007A6F3E">
      <w:pPr>
        <w:ind w:left="0" w:right="260" w:firstLine="0"/>
        <w:sectPr w:rsidR="002A08FA" w:rsidRPr="00697061">
          <w:type w:val="continuous"/>
          <w:pgSz w:w="11900" w:h="16840"/>
          <w:pgMar w:top="1440" w:right="714" w:bottom="1440" w:left="720" w:header="720" w:footer="720" w:gutter="0"/>
          <w:cols w:num="2" w:space="720" w:equalWidth="0">
            <w:col w:w="5526" w:space="43"/>
            <w:col w:w="4897"/>
          </w:cols>
        </w:sectPr>
      </w:pPr>
    </w:p>
    <w:p w14:paraId="438DFCC8" w14:textId="77777777" w:rsidR="002A08FA" w:rsidRPr="00697061" w:rsidRDefault="00000000" w:rsidP="007A6F3E">
      <w:pPr>
        <w:spacing w:after="5" w:line="248" w:lineRule="auto"/>
        <w:ind w:left="0" w:right="260" w:firstLine="0"/>
      </w:pPr>
      <w:r w:rsidRPr="00697061">
        <w:rPr>
          <w:sz w:val="16"/>
        </w:rPr>
        <w:t xml:space="preserve">Attendu que Mme X... a été engagée le 1er août 1994 par contrat emploi solidarité consolidé (CEC) par l'association Les Amis de radio Logo en qualité d'assistante à la direction des programmes pour une durée de travail de 130 heures par mois : 6 heures par jour 5 jours par semaine, moyennant une rémunération de 4 622,80 francs brut par mois ; qu'à compter de juillet 1995 l'horaire a été de 87 heures par mois ; qu'à son retour de maternité en juillet 1998 l'employeur lui a demandé d'effectuer son service l'après-midi au lieu du matin ; que le 21 juillet 1998 l'employeur lui a demandé de venir chercher le 31 juillet son solde de tout compte, son chèque de salaire et son certificat de travail "ceci faisant suite à notre entretien du mercredi 24 juillet 1998 à 10 heures 30, dans nos bureaux, où vous nous avez fait part de votre souhait de ne pas reconduire votre contrat CEC" ; que la salariée a saisi le conseil de prud'hommes le 14 août 1998 de diverses demandes ;  </w:t>
      </w:r>
    </w:p>
    <w:p w14:paraId="39276CBB" w14:textId="77777777" w:rsidR="002A08FA" w:rsidRPr="00697061" w:rsidRDefault="00000000" w:rsidP="007A6F3E">
      <w:pPr>
        <w:spacing w:after="65" w:line="259" w:lineRule="auto"/>
        <w:ind w:left="0" w:right="260" w:firstLine="0"/>
        <w:jc w:val="left"/>
      </w:pPr>
      <w:r w:rsidRPr="00697061">
        <w:rPr>
          <w:sz w:val="8"/>
        </w:rPr>
        <w:t xml:space="preserve"> </w:t>
      </w:r>
    </w:p>
    <w:p w14:paraId="3883273D" w14:textId="77777777" w:rsidR="002A08FA" w:rsidRPr="00697061" w:rsidRDefault="00000000" w:rsidP="007A6F3E">
      <w:pPr>
        <w:spacing w:after="5" w:line="248" w:lineRule="auto"/>
        <w:ind w:left="0" w:right="260" w:firstLine="0"/>
      </w:pPr>
      <w:r w:rsidRPr="00697061">
        <w:rPr>
          <w:sz w:val="16"/>
        </w:rPr>
        <w:t xml:space="preserve">Vu l'article 1134 du Code civil ;  </w:t>
      </w:r>
    </w:p>
    <w:p w14:paraId="1A8518D1" w14:textId="77777777" w:rsidR="002A08FA" w:rsidRPr="00697061" w:rsidRDefault="00000000" w:rsidP="007A6F3E">
      <w:pPr>
        <w:spacing w:after="65" w:line="259" w:lineRule="auto"/>
        <w:ind w:left="0" w:right="260" w:firstLine="0"/>
        <w:jc w:val="left"/>
      </w:pPr>
      <w:r w:rsidRPr="00697061">
        <w:rPr>
          <w:sz w:val="8"/>
        </w:rPr>
        <w:t xml:space="preserve"> </w:t>
      </w:r>
    </w:p>
    <w:p w14:paraId="7F15D29A" w14:textId="77777777" w:rsidR="002A08FA" w:rsidRPr="00697061" w:rsidRDefault="00000000" w:rsidP="007A6F3E">
      <w:pPr>
        <w:spacing w:after="5" w:line="248" w:lineRule="auto"/>
        <w:ind w:left="0" w:right="260" w:firstLine="0"/>
      </w:pPr>
      <w:r w:rsidRPr="00697061">
        <w:rPr>
          <w:sz w:val="16"/>
        </w:rPr>
        <w:t xml:space="preserve">Attendu que pour débouter la salariée de sa demande de rappel de salaires et congés payés afférents la cour d'appel énonce que si le contrat à durée indéterminée du 1er août 1995 (il faut lire 1994) qui prévoyait une durée mensuelle de travail de 130 heures n'a fait l'objet d'aucun avenant écrit, il n'en ressort pas moins de l'examen de l'ensemble des pièces versées aux débats que la réduction à 87 heures de cet horaire mensuel est intervenue d'un commun accord entre les parties ; que l'acceptation non équivoque de Mme X... résulte non seulement de ce qu'elle n'a émis aucune réserve pendant deux années jusqu'à son retour de congé maternité, mais encore de ce qu'elle s'est contentée de protester énergiquement en juillet 1998 contre l'intention de son employeur de la faire travailler le matin au lieu de l'après-midi ;  </w:t>
      </w:r>
    </w:p>
    <w:p w14:paraId="033D657F" w14:textId="77777777" w:rsidR="002A08FA" w:rsidRPr="00697061" w:rsidRDefault="00000000" w:rsidP="007A6F3E">
      <w:pPr>
        <w:spacing w:after="65" w:line="259" w:lineRule="auto"/>
        <w:ind w:left="0" w:right="260" w:firstLine="0"/>
        <w:jc w:val="left"/>
      </w:pPr>
      <w:r w:rsidRPr="00697061">
        <w:rPr>
          <w:sz w:val="8"/>
        </w:rPr>
        <w:t xml:space="preserve"> </w:t>
      </w:r>
    </w:p>
    <w:p w14:paraId="656B5CE0" w14:textId="77777777" w:rsidR="002A08FA" w:rsidRPr="00697061" w:rsidRDefault="00000000" w:rsidP="007A6F3E">
      <w:pPr>
        <w:spacing w:after="5" w:line="248" w:lineRule="auto"/>
        <w:ind w:left="0" w:right="260" w:firstLine="0"/>
      </w:pPr>
      <w:r w:rsidRPr="00697061">
        <w:rPr>
          <w:sz w:val="16"/>
        </w:rPr>
        <w:t xml:space="preserve">Qu'en statuant ainsi, alors que l'acceptation par la salariée de la modification de son contrat de travail ne peut résulter de la seule absence de protestation et de la poursuite des relations contractuelles, la cour d'appel a violé le texte susvisé ; </w:t>
      </w:r>
    </w:p>
    <w:p w14:paraId="62D6EFDE" w14:textId="77777777" w:rsidR="002A08FA" w:rsidRPr="00697061" w:rsidRDefault="00000000" w:rsidP="007A6F3E">
      <w:pPr>
        <w:spacing w:after="0" w:line="259" w:lineRule="auto"/>
        <w:ind w:left="0" w:right="260" w:firstLine="0"/>
        <w:jc w:val="left"/>
      </w:pPr>
      <w:r w:rsidRPr="00697061">
        <w:rPr>
          <w:b/>
          <w:sz w:val="12"/>
        </w:rPr>
        <w:t xml:space="preserve"> </w:t>
      </w:r>
    </w:p>
    <w:p w14:paraId="6ABCF71B" w14:textId="77777777" w:rsidR="002A08FA" w:rsidRPr="00697061" w:rsidRDefault="00000000" w:rsidP="007A6F3E">
      <w:pPr>
        <w:spacing w:after="45" w:line="259" w:lineRule="auto"/>
        <w:ind w:left="0" w:right="260" w:firstLine="0"/>
        <w:jc w:val="left"/>
      </w:pPr>
      <w:r w:rsidRPr="00697061">
        <w:rPr>
          <w:b/>
          <w:sz w:val="12"/>
        </w:rPr>
        <w:t xml:space="preserve"> </w:t>
      </w:r>
    </w:p>
    <w:p w14:paraId="6E60B061" w14:textId="77777777" w:rsidR="002A08FA" w:rsidRPr="00697061" w:rsidRDefault="00000000" w:rsidP="007A6F3E">
      <w:pPr>
        <w:pStyle w:val="Titre6"/>
        <w:ind w:left="0" w:right="260" w:firstLine="0"/>
      </w:pPr>
      <w:r w:rsidRPr="00697061">
        <w:lastRenderedPageBreak/>
        <w:t xml:space="preserve">DOC. 15 : Cass. soc., 25 juin 2008, n°07-40841 </w:t>
      </w:r>
    </w:p>
    <w:p w14:paraId="0E5B76D2" w14:textId="77777777" w:rsidR="002A08FA" w:rsidRPr="00697061" w:rsidRDefault="00000000" w:rsidP="007A6F3E">
      <w:pPr>
        <w:spacing w:after="45" w:line="259" w:lineRule="auto"/>
        <w:ind w:left="0" w:right="260" w:firstLine="0"/>
        <w:jc w:val="left"/>
      </w:pPr>
      <w:r w:rsidRPr="00697061">
        <w:rPr>
          <w:sz w:val="12"/>
        </w:rPr>
        <w:t xml:space="preserve"> </w:t>
      </w:r>
    </w:p>
    <w:p w14:paraId="65EA1A3F" w14:textId="77777777" w:rsidR="002A08FA" w:rsidRPr="00697061" w:rsidRDefault="00000000" w:rsidP="007A6F3E">
      <w:pPr>
        <w:ind w:left="0" w:right="260" w:firstLine="0"/>
      </w:pPr>
      <w:r w:rsidRPr="00697061">
        <w:t xml:space="preserve">Vu l'article L. 122-14 du code du travail (ancien) dans sa rédaction alors applicable, L. 122-14-3, alinéa 1, phrase 1, du code du travail (ancien), recodifié sous le n° L. 1233-2 du code du travail (nouveau), l'article L. 321-1, alinéa 1, du code du travail (ancien), recodifié sous le n° L. 1233-3 du code du travail (nouveau) et L. 321-1-2 du code du travail (ancien), recodifié sous le n° L. 1222-6 du code du travail (nouveau) ; </w:t>
      </w:r>
    </w:p>
    <w:p w14:paraId="60FDD96C" w14:textId="77777777" w:rsidR="002A08FA" w:rsidRPr="00697061" w:rsidRDefault="00000000" w:rsidP="007A6F3E">
      <w:pPr>
        <w:spacing w:after="89" w:line="259" w:lineRule="auto"/>
        <w:ind w:left="0" w:right="260" w:firstLine="0"/>
        <w:jc w:val="left"/>
      </w:pPr>
      <w:r w:rsidRPr="00697061">
        <w:rPr>
          <w:sz w:val="8"/>
        </w:rPr>
        <w:t xml:space="preserve"> </w:t>
      </w:r>
    </w:p>
    <w:p w14:paraId="058AEBB7" w14:textId="77777777" w:rsidR="002A08FA" w:rsidRPr="00697061" w:rsidRDefault="00000000" w:rsidP="007A6F3E">
      <w:pPr>
        <w:ind w:left="0" w:right="260" w:firstLine="0"/>
      </w:pPr>
      <w:r w:rsidRPr="00697061">
        <w:t xml:space="preserve">Attendu, selon l'arrêt attaqué, que M. X... a été engagé en 1998 par la société Sicame en qualité de technico-commercial ; que le 27 </w:t>
      </w:r>
    </w:p>
    <w:p w14:paraId="3D81790A" w14:textId="77777777" w:rsidR="002A08FA" w:rsidRPr="00697061" w:rsidRDefault="00000000" w:rsidP="007A6F3E">
      <w:pPr>
        <w:ind w:left="0" w:right="260" w:firstLine="0"/>
      </w:pPr>
      <w:r w:rsidRPr="00697061">
        <w:t xml:space="preserve">juillet 2000, la société lui a proposé une modification de son contrat de travail, que le salarié a refusée le 2 août 2000 ; que par lettre du 4 août 2000, la société l'a informé de ce qu'il disposait, en application de l'article L. 321-1-2 du code du travail, d'un délai d'un mois pour prendre sa décision, la date de l'entretien préalable étant toutefois déjà fixée, en cas de refus de la modification proposée, au 29 août 2000 ; que M. X... a été licencié pour motif économique par lettre du 14 septembre 2000 ; que, contestant son licenciement, le salarié a saisi la juridiction prud'homale d'une demande indemnitaire  </w:t>
      </w:r>
    </w:p>
    <w:p w14:paraId="2B0D38E5" w14:textId="77777777" w:rsidR="002A08FA" w:rsidRPr="00697061" w:rsidRDefault="00000000" w:rsidP="007A6F3E">
      <w:pPr>
        <w:spacing w:after="87" w:line="259" w:lineRule="auto"/>
        <w:ind w:left="0" w:right="260" w:firstLine="0"/>
        <w:jc w:val="left"/>
      </w:pPr>
      <w:r w:rsidRPr="00697061">
        <w:rPr>
          <w:sz w:val="8"/>
        </w:rPr>
        <w:t xml:space="preserve"> </w:t>
      </w:r>
    </w:p>
    <w:p w14:paraId="354C6EE0" w14:textId="77777777" w:rsidR="002A08FA" w:rsidRPr="00697061" w:rsidRDefault="00000000" w:rsidP="007A6F3E">
      <w:pPr>
        <w:ind w:left="0" w:right="260" w:firstLine="0"/>
      </w:pPr>
      <w:r w:rsidRPr="00697061">
        <w:t xml:space="preserve">Attendu que pour débouter le salarié de sa demande, l'arrêt retient que l'employeur lui a laissé le délai légal de réflexion ; </w:t>
      </w:r>
    </w:p>
    <w:p w14:paraId="50465E5E" w14:textId="77777777" w:rsidR="002A08FA" w:rsidRPr="00697061" w:rsidRDefault="00000000" w:rsidP="007A6F3E">
      <w:pPr>
        <w:spacing w:after="86" w:line="259" w:lineRule="auto"/>
        <w:ind w:left="0" w:right="260" w:firstLine="0"/>
        <w:jc w:val="left"/>
      </w:pPr>
      <w:r w:rsidRPr="00697061">
        <w:rPr>
          <w:sz w:val="8"/>
        </w:rPr>
        <w:t xml:space="preserve"> </w:t>
      </w:r>
    </w:p>
    <w:p w14:paraId="369F1191" w14:textId="77777777" w:rsidR="002A08FA" w:rsidRPr="00697061" w:rsidRDefault="00000000" w:rsidP="007A6F3E">
      <w:pPr>
        <w:ind w:left="0" w:right="260" w:firstLine="0"/>
      </w:pPr>
      <w:r w:rsidRPr="00697061">
        <w:t xml:space="preserve">Attendu, cependant, que le délai d'un mois institué par l'article L. 1222-6 du code du travail constitue une période de réflexion destinée à permettre au salarié de prendre parti sur la proposition de modification en mesurant les conséquences de son choix ; qu'il en résulte que l'inobservation de ce délai par l'employeur prive de cause réelle et sérieuse le licenciement fondé sur le refus par un salarié de la modification de son contrat de travail ; </w:t>
      </w:r>
    </w:p>
    <w:p w14:paraId="0F71C437" w14:textId="77777777" w:rsidR="002A08FA" w:rsidRPr="00697061" w:rsidRDefault="00000000" w:rsidP="007A6F3E">
      <w:pPr>
        <w:spacing w:after="0" w:line="259" w:lineRule="auto"/>
        <w:ind w:left="0" w:right="260" w:firstLine="0"/>
        <w:jc w:val="left"/>
      </w:pPr>
      <w:r w:rsidRPr="00697061">
        <w:rPr>
          <w:sz w:val="8"/>
        </w:rPr>
        <w:t xml:space="preserve"> </w:t>
      </w:r>
    </w:p>
    <w:p w14:paraId="1A8131F9" w14:textId="77777777" w:rsidR="002A08FA" w:rsidRPr="00697061" w:rsidRDefault="00000000" w:rsidP="007A6F3E">
      <w:pPr>
        <w:ind w:left="0" w:right="260" w:firstLine="0"/>
      </w:pPr>
      <w:r w:rsidRPr="00697061">
        <w:t xml:space="preserve">Qu'en statuant comme elle l'a fait, alors qu'il résultait de ses constatations que le délai d'un mois n'était pas expiré lors de l'engagement de la procédure de licenciement, peu important que la date de l'entretien préalable soit postérieure à l'expiration de ce délai, la cour d'appel a violé les textes susvisés  </w:t>
      </w:r>
    </w:p>
    <w:p w14:paraId="6966D593" w14:textId="77777777" w:rsidR="002A08FA" w:rsidRPr="00697061" w:rsidRDefault="00000000" w:rsidP="007A6F3E">
      <w:pPr>
        <w:spacing w:after="0" w:line="259" w:lineRule="auto"/>
        <w:ind w:left="0" w:right="260" w:firstLine="0"/>
        <w:jc w:val="left"/>
      </w:pPr>
      <w:r w:rsidRPr="00697061">
        <w:rPr>
          <w:sz w:val="16"/>
        </w:rPr>
        <w:t xml:space="preserve"> </w:t>
      </w:r>
    </w:p>
    <w:p w14:paraId="291C6A7B" w14:textId="77777777" w:rsidR="002A08FA" w:rsidRPr="00697061" w:rsidRDefault="00000000" w:rsidP="007A6F3E">
      <w:pPr>
        <w:spacing w:after="0" w:line="259" w:lineRule="auto"/>
        <w:ind w:left="0" w:right="260" w:firstLine="0"/>
        <w:jc w:val="left"/>
      </w:pPr>
      <w:r w:rsidRPr="00697061">
        <w:rPr>
          <w:b/>
        </w:rPr>
        <w:t xml:space="preserve"> </w:t>
      </w:r>
    </w:p>
    <w:p w14:paraId="422DB0BF" w14:textId="77777777" w:rsidR="002A08FA" w:rsidRPr="00697061" w:rsidRDefault="00000000" w:rsidP="007A6F3E">
      <w:pPr>
        <w:pStyle w:val="Titre6"/>
        <w:ind w:left="0" w:right="260" w:firstLine="0"/>
      </w:pPr>
      <w:r w:rsidRPr="00697061">
        <w:t xml:space="preserve">DOC. 16 : Cass. soc., 15 janvier 2013, n°11-28109, Bull. civ. V, n°7 </w:t>
      </w:r>
    </w:p>
    <w:p w14:paraId="6DE274D6" w14:textId="77777777" w:rsidR="002A08FA" w:rsidRPr="00697061" w:rsidRDefault="00000000" w:rsidP="007A6F3E">
      <w:pPr>
        <w:spacing w:after="0" w:line="259" w:lineRule="auto"/>
        <w:ind w:left="0" w:right="260" w:firstLine="0"/>
        <w:jc w:val="left"/>
      </w:pPr>
      <w:r w:rsidRPr="00697061">
        <w:rPr>
          <w:sz w:val="12"/>
        </w:rPr>
        <w:t xml:space="preserve"> </w:t>
      </w:r>
    </w:p>
    <w:p w14:paraId="23A933B3" w14:textId="77777777" w:rsidR="002A08FA" w:rsidRPr="00697061" w:rsidRDefault="002A08FA" w:rsidP="007A6F3E">
      <w:pPr>
        <w:ind w:left="0" w:right="260" w:firstLine="0"/>
        <w:sectPr w:rsidR="002A08FA" w:rsidRPr="00697061">
          <w:type w:val="continuous"/>
          <w:pgSz w:w="11900" w:h="16840"/>
          <w:pgMar w:top="714" w:right="716" w:bottom="1553" w:left="720" w:header="720" w:footer="720" w:gutter="0"/>
          <w:cols w:space="720"/>
        </w:sectPr>
      </w:pPr>
    </w:p>
    <w:p w14:paraId="2D311A8B" w14:textId="77777777" w:rsidR="002A08FA" w:rsidRPr="00697061" w:rsidRDefault="00000000" w:rsidP="007A6F3E">
      <w:pPr>
        <w:ind w:left="0" w:right="260" w:firstLine="0"/>
      </w:pPr>
      <w:r w:rsidRPr="00697061">
        <w:t xml:space="preserve">Vu l'article L. 1332-4 du code du travail ;  </w:t>
      </w:r>
    </w:p>
    <w:p w14:paraId="4FD40908" w14:textId="77777777" w:rsidR="002A08FA" w:rsidRPr="00697061" w:rsidRDefault="00000000" w:rsidP="007A6F3E">
      <w:pPr>
        <w:spacing w:after="86" w:line="259" w:lineRule="auto"/>
        <w:ind w:left="0" w:right="260" w:firstLine="0"/>
        <w:jc w:val="left"/>
      </w:pPr>
      <w:r w:rsidRPr="00697061">
        <w:rPr>
          <w:sz w:val="8"/>
        </w:rPr>
        <w:t xml:space="preserve"> </w:t>
      </w:r>
    </w:p>
    <w:p w14:paraId="146B5D23" w14:textId="77777777" w:rsidR="002A08FA" w:rsidRPr="00697061" w:rsidRDefault="00000000" w:rsidP="007A6F3E">
      <w:pPr>
        <w:ind w:left="0" w:right="260" w:firstLine="0"/>
      </w:pPr>
      <w:r w:rsidRPr="00697061">
        <w:t xml:space="preserve">Attendu que la notification par l'employeur, après l'engagement de la procédure disciplinaire, d'une proposition de modification de contrat de travail soumise au salarié, interrompt le délai de deux mois prévu par l'article L. 1332-4 du code du travail qui court depuis la convocation à l'entretien préalable ; que le refus de cette proposition par le salarié interrompt à nouveau ce délai ; qu'il s'ensuit que la convocation du salarié par l'employeur à un entretien préalable en vue d'une autre sanction disciplinaire doit intervenir dans les deux mois de ce refus ;  </w:t>
      </w:r>
    </w:p>
    <w:p w14:paraId="75E0CA66" w14:textId="77777777" w:rsidR="002A08FA" w:rsidRPr="00697061" w:rsidRDefault="00000000" w:rsidP="007A6F3E">
      <w:pPr>
        <w:spacing w:after="89" w:line="259" w:lineRule="auto"/>
        <w:ind w:left="0" w:right="260" w:firstLine="0"/>
        <w:jc w:val="left"/>
      </w:pPr>
      <w:r w:rsidRPr="00697061">
        <w:rPr>
          <w:sz w:val="8"/>
        </w:rPr>
        <w:t xml:space="preserve"> </w:t>
      </w:r>
    </w:p>
    <w:p w14:paraId="4BC19E38" w14:textId="77777777" w:rsidR="002A08FA" w:rsidRPr="00697061" w:rsidRDefault="00000000" w:rsidP="007A6F3E">
      <w:pPr>
        <w:ind w:left="0" w:right="260" w:firstLine="0"/>
      </w:pPr>
      <w:r w:rsidRPr="00697061">
        <w:t xml:space="preserve">Attendu, selon l'arrêt attaqué, que M. X..., engagé le 2 mai 1989 par la société Inforsud en qualité d'agent technique, a été reclassé le 1er janvier 2002, dans le cadre d'un plan social, au sein de la société Chabrillac avec la qualification d'attaché trafic ; qu'il a été convoqué le 11 février 2008 à un entretien préalable à une sanction disciplinaire pouvant aller jusqu'au licenciement pour faute grave qui s'est tenu le 19 février 2008 ; que le 17 mars 2008, l'employeur lui a notifié une décision de rétrogradation au poste d'attaché administratif, en précisant les modalités d'acceptation ou de refus de cette modification du contrat de travail ; que par lettre du 15 avril 2008, le salarié a contesté les griefs qui lui étaient reprochés et réitéré sa demande de réintégration dans la société Inforsud ; qu'il a été convoqué le 20 mai 2008 à un nouvel entretien préalable reporté au 10 juin </w:t>
      </w:r>
      <w:r w:rsidRPr="00697061">
        <w:t xml:space="preserve">2008 en raison d'un arrêt maladie ; que par lettre du 18 juin 2008, il a été licencié pour faute grave ;  </w:t>
      </w:r>
    </w:p>
    <w:p w14:paraId="5DDFAB39" w14:textId="77777777" w:rsidR="002A08FA" w:rsidRPr="00697061" w:rsidRDefault="00000000" w:rsidP="007A6F3E">
      <w:pPr>
        <w:spacing w:after="86" w:line="259" w:lineRule="auto"/>
        <w:ind w:left="0" w:right="260" w:firstLine="0"/>
        <w:jc w:val="left"/>
      </w:pPr>
      <w:r w:rsidRPr="00697061">
        <w:rPr>
          <w:sz w:val="8"/>
        </w:rPr>
        <w:t xml:space="preserve"> </w:t>
      </w:r>
    </w:p>
    <w:p w14:paraId="68B8A496" w14:textId="77777777" w:rsidR="002A08FA" w:rsidRPr="00697061" w:rsidRDefault="00000000" w:rsidP="007A6F3E">
      <w:pPr>
        <w:ind w:left="0" w:right="260" w:firstLine="0"/>
      </w:pPr>
      <w:r w:rsidRPr="00697061">
        <w:t xml:space="preserve">Attendu que pour dire le licenciement sans cause réelle et sérieuse, l'arrêt retient que la convocation au premier entretien préalable ayant eu lieu le 11 février 2008 et, à défaut de manifestation expresse d'acceptation ou de refus du salarié à la mesure de rétrogradation, la prescription des faits fautifs était normalement acquise le 11 avril 2008 ; qu'il appartenait à l'employeur d'organiser une procédure de rétrogradation lui permettant de recueillir la réponse du salarié dans un délai l'autorisant à convoquer le salarié à un nouvel entretien avant cette date impérative ; qu'il en déduit que lorsque la nouvelle procédure avait été mise en œuvre le 20 mai 2008, les faits fondant le licenciement pour faute grave étaient prescrits depuis le 11 avril 2008 ;  </w:t>
      </w:r>
    </w:p>
    <w:p w14:paraId="0E8F0A80" w14:textId="77777777" w:rsidR="002A08FA" w:rsidRPr="00697061" w:rsidRDefault="00000000" w:rsidP="007A6F3E">
      <w:pPr>
        <w:spacing w:after="89" w:line="259" w:lineRule="auto"/>
        <w:ind w:left="0" w:right="260" w:firstLine="0"/>
        <w:jc w:val="left"/>
      </w:pPr>
      <w:r w:rsidRPr="00697061">
        <w:rPr>
          <w:sz w:val="8"/>
        </w:rPr>
        <w:t xml:space="preserve"> </w:t>
      </w:r>
    </w:p>
    <w:tbl>
      <w:tblPr>
        <w:tblStyle w:val="TableGrid"/>
        <w:tblpPr w:vertAnchor="text" w:horzAnchor="margin" w:tblpY="2272"/>
        <w:tblOverlap w:val="never"/>
        <w:tblW w:w="10512" w:type="dxa"/>
        <w:tblInd w:w="0" w:type="dxa"/>
        <w:tblCellMar>
          <w:right w:w="115" w:type="dxa"/>
        </w:tblCellMar>
        <w:tblLook w:val="04A0" w:firstRow="1" w:lastRow="0" w:firstColumn="1" w:lastColumn="0" w:noHBand="0" w:noVBand="1"/>
      </w:tblPr>
      <w:tblGrid>
        <w:gridCol w:w="10512"/>
      </w:tblGrid>
      <w:tr w:rsidR="002A08FA" w:rsidRPr="00697061" w14:paraId="1E7809B9" w14:textId="77777777">
        <w:trPr>
          <w:trHeight w:val="296"/>
        </w:trPr>
        <w:tc>
          <w:tcPr>
            <w:tcW w:w="5609" w:type="dxa"/>
            <w:tcBorders>
              <w:top w:val="nil"/>
              <w:left w:val="nil"/>
              <w:bottom w:val="nil"/>
              <w:right w:val="nil"/>
            </w:tcBorders>
          </w:tcPr>
          <w:p w14:paraId="20929B95" w14:textId="77777777" w:rsidR="002A08FA" w:rsidRPr="00697061" w:rsidRDefault="00000000" w:rsidP="007A6F3E">
            <w:pPr>
              <w:spacing w:after="84" w:line="259" w:lineRule="auto"/>
              <w:ind w:left="0" w:right="260" w:firstLine="0"/>
              <w:jc w:val="center"/>
            </w:pPr>
            <w:r w:rsidRPr="00697061">
              <w:rPr>
                <w:sz w:val="8"/>
              </w:rPr>
              <w:t xml:space="preserve"> </w:t>
            </w:r>
          </w:p>
          <w:p w14:paraId="336756C1" w14:textId="77777777" w:rsidR="002A08FA" w:rsidRPr="00697061" w:rsidRDefault="00000000" w:rsidP="007A6F3E">
            <w:pPr>
              <w:spacing w:after="0" w:line="259" w:lineRule="auto"/>
              <w:ind w:left="0" w:right="260" w:firstLine="0"/>
              <w:jc w:val="left"/>
            </w:pPr>
            <w:r w:rsidRPr="00697061">
              <w:rPr>
                <w:b/>
              </w:rPr>
              <w:t xml:space="preserve"> </w:t>
            </w:r>
          </w:p>
        </w:tc>
      </w:tr>
    </w:tbl>
    <w:p w14:paraId="7E19CF5A" w14:textId="77777777" w:rsidR="002A08FA" w:rsidRPr="00697061" w:rsidRDefault="00000000" w:rsidP="007A6F3E">
      <w:pPr>
        <w:ind w:left="0" w:right="260" w:firstLine="0"/>
      </w:pPr>
      <w:r w:rsidRPr="00697061">
        <w:t xml:space="preserve">Qu'en statuant ainsi, alors qu'il résultait de ses constatations que le délai de prescription de l'article L. 1332-4 du code du travail avait été interrompu le 11 février 2008 par la convocation au premier entretien préalable, puis le 17 mars 2008 par la notification de la proposition de rétrogradation par l'employeur et le 15 avril 2008 par la lettre du salarié aux termes de laquelle celui-ci a refusé la mesure de rétrogradation, en sorte que le délai de deux mois n'était pas expiré lors de la convocation du 20 mai 2008 à un nouvel entretien préalable au licenciement, la cour d'appel a violé le texte susvisé ;  </w:t>
      </w:r>
    </w:p>
    <w:p w14:paraId="3F34A509" w14:textId="77777777" w:rsidR="002A08FA" w:rsidRPr="00697061" w:rsidRDefault="002A08FA" w:rsidP="007A6F3E">
      <w:pPr>
        <w:ind w:left="0" w:right="260" w:firstLine="0"/>
        <w:sectPr w:rsidR="002A08FA" w:rsidRPr="00697061">
          <w:type w:val="continuous"/>
          <w:pgSz w:w="11900" w:h="16840"/>
          <w:pgMar w:top="1440" w:right="716" w:bottom="1440" w:left="720" w:header="720" w:footer="720" w:gutter="0"/>
          <w:cols w:num="2" w:space="657"/>
        </w:sectPr>
      </w:pPr>
    </w:p>
    <w:p w14:paraId="61AC0EFA" w14:textId="77777777" w:rsidR="002A08FA" w:rsidRPr="00697061" w:rsidRDefault="00000000" w:rsidP="007A6F3E">
      <w:pPr>
        <w:spacing w:after="0" w:line="259" w:lineRule="auto"/>
        <w:ind w:left="0" w:right="260" w:firstLine="0"/>
        <w:jc w:val="left"/>
      </w:pPr>
      <w:r w:rsidRPr="00697061">
        <w:rPr>
          <w:b/>
        </w:rPr>
        <w:t xml:space="preserve"> </w:t>
      </w:r>
    </w:p>
    <w:p w14:paraId="20C77C51" w14:textId="77777777" w:rsidR="002A08FA" w:rsidRPr="00697061" w:rsidRDefault="00000000" w:rsidP="007A6F3E">
      <w:pPr>
        <w:pStyle w:val="Titre6"/>
        <w:ind w:left="0" w:right="260" w:firstLine="0"/>
      </w:pPr>
      <w:r w:rsidRPr="00697061">
        <w:t xml:space="preserve">DOC. 17 : Cass. soc., 21 janvier 2003, n°00-44364 </w:t>
      </w:r>
    </w:p>
    <w:p w14:paraId="1FF8EDB2" w14:textId="77777777" w:rsidR="002A08FA" w:rsidRPr="00697061" w:rsidRDefault="00000000" w:rsidP="007A6F3E">
      <w:pPr>
        <w:spacing w:after="89" w:line="259" w:lineRule="auto"/>
        <w:ind w:left="0" w:right="260" w:firstLine="0"/>
        <w:jc w:val="left"/>
      </w:pPr>
      <w:r w:rsidRPr="00697061">
        <w:rPr>
          <w:sz w:val="8"/>
        </w:rPr>
        <w:t xml:space="preserve"> </w:t>
      </w:r>
    </w:p>
    <w:p w14:paraId="2BC376F8" w14:textId="43223F6E" w:rsidR="002A08FA" w:rsidRPr="00697061" w:rsidRDefault="00000000" w:rsidP="007A6F3E">
      <w:pPr>
        <w:ind w:left="0" w:right="260" w:firstLine="0"/>
      </w:pPr>
      <w:r w:rsidRPr="00697061">
        <w:lastRenderedPageBreak/>
        <w:t xml:space="preserve">Attendu que M. X..., engagé par la Mutualité de la SeineMaritime en qualité de chirurgien-dentiste à Saint-Etienne du Rouvray à compter du 1er août 1995, s'est trouvé, à la suite d'un accident de trajet, en arrêt de travail du 7 août 1997 au 16 janvier 1998 ; que, le 13 janvier 1998, le salarié a été déclaré apte par le médecin du travail à une reprise à l'essai dans le cadre d'un mi-temps thérapeutique ; que 16 janvier 1998, l'employeur, après lui avoir indiqué que son absence prolongée l'avait contraint à recruter un autre </w:t>
      </w:r>
      <w:r w:rsidR="00220AFD" w:rsidRPr="00697061">
        <w:t>chirurgien-dentiste</w:t>
      </w:r>
      <w:r w:rsidRPr="00697061">
        <w:t xml:space="preserve"> pour occuper son poste de travail, lui a proposé une affectation au Havre qu'il a refusée ; qu'il a été licencié, le 3 février 1998, au motif qu'il avait refusé cette nouvelle affectation ; que contestant le bien-fondé de son licenciement, le salarié a saisi la juridiction prud'homale en vue d'obtenir la condamnation de son employeur au paiement de diverses indemnités et d'un rappel de salaires ; […] </w:t>
      </w:r>
    </w:p>
    <w:p w14:paraId="04B7CF81" w14:textId="77777777" w:rsidR="002A08FA" w:rsidRPr="00697061" w:rsidRDefault="00000000" w:rsidP="007A6F3E">
      <w:pPr>
        <w:spacing w:after="86" w:line="259" w:lineRule="auto"/>
        <w:ind w:left="0" w:right="260" w:firstLine="0"/>
        <w:jc w:val="left"/>
      </w:pPr>
      <w:r w:rsidRPr="00697061">
        <w:rPr>
          <w:sz w:val="8"/>
        </w:rPr>
        <w:t xml:space="preserve"> </w:t>
      </w:r>
    </w:p>
    <w:p w14:paraId="1AA03F50" w14:textId="77777777" w:rsidR="002A08FA" w:rsidRPr="00697061" w:rsidRDefault="00000000" w:rsidP="007A6F3E">
      <w:pPr>
        <w:ind w:left="0" w:right="260" w:firstLine="0"/>
      </w:pPr>
      <w:r w:rsidRPr="00697061">
        <w:t xml:space="preserve">Vu l'article L. 122-14-3 du Code du travail, ensemble l'article 1134 du Code civil ;  </w:t>
      </w:r>
    </w:p>
    <w:p w14:paraId="10A9A36D" w14:textId="77777777" w:rsidR="002A08FA" w:rsidRPr="00697061" w:rsidRDefault="00000000" w:rsidP="007A6F3E">
      <w:pPr>
        <w:spacing w:after="89" w:line="259" w:lineRule="auto"/>
        <w:ind w:left="0" w:right="260" w:firstLine="0"/>
        <w:jc w:val="left"/>
      </w:pPr>
      <w:r w:rsidRPr="00697061">
        <w:rPr>
          <w:sz w:val="8"/>
        </w:rPr>
        <w:t xml:space="preserve"> </w:t>
      </w:r>
    </w:p>
    <w:p w14:paraId="56EF4B63" w14:textId="77777777" w:rsidR="002A08FA" w:rsidRPr="00697061" w:rsidRDefault="00000000" w:rsidP="007A6F3E">
      <w:pPr>
        <w:ind w:left="0" w:right="260" w:firstLine="0"/>
      </w:pPr>
      <w:r w:rsidRPr="00697061">
        <w:t xml:space="preserve">Attendu que pour débouter M. X... de sa demande de dommages-intérêts pour licenciement sans cause réelle et sérieuse, l'arrêt énonce essentiellement que l'indisponibilité prolongée de l'intéressé de nature à perturber le fonctionnement de la clinique dentaire de Saint-Etienne du Rouvray et son remplacement devenu impérieux, avaient placé l'employeur dans l'obligation de recruter un nouveau chirurgien-dentiste dans le cadre d'un contrat à durée indéterminée pour le remplacer, et qu'en conséquence il était fondé à lui proposer une nouvelle affectation à la clinique du Havre, la seule à disposer d'un poste vacant où il pouvait reprendre son activité ;  </w:t>
      </w:r>
    </w:p>
    <w:p w14:paraId="352BF70C" w14:textId="77777777" w:rsidR="002A08FA" w:rsidRPr="00697061" w:rsidRDefault="00000000" w:rsidP="007A6F3E">
      <w:pPr>
        <w:spacing w:after="86" w:line="259" w:lineRule="auto"/>
        <w:ind w:left="0" w:right="260" w:firstLine="0"/>
        <w:jc w:val="left"/>
      </w:pPr>
      <w:r w:rsidRPr="00697061">
        <w:rPr>
          <w:sz w:val="8"/>
        </w:rPr>
        <w:t xml:space="preserve"> </w:t>
      </w:r>
    </w:p>
    <w:p w14:paraId="72B15847" w14:textId="77777777" w:rsidR="002A08FA" w:rsidRPr="00697061" w:rsidRDefault="00000000" w:rsidP="007A6F3E">
      <w:pPr>
        <w:ind w:left="0" w:right="260" w:firstLine="0"/>
      </w:pPr>
      <w:r w:rsidRPr="00697061">
        <w:t xml:space="preserve">Mais attendu que le seul refus par un salarié d'une modification de son contrat de travail ne constitue pas en soi une cause de licenciement ; que l'employeur ne peut invoquer dans la lettre de licenciement que les motifs qui ont rendu nécessaire la modification proposée ;  </w:t>
      </w:r>
    </w:p>
    <w:p w14:paraId="1894A297" w14:textId="77777777" w:rsidR="002A08FA" w:rsidRPr="00697061" w:rsidRDefault="00000000" w:rsidP="007A6F3E">
      <w:pPr>
        <w:spacing w:after="89" w:line="259" w:lineRule="auto"/>
        <w:ind w:left="0" w:right="260" w:firstLine="0"/>
        <w:jc w:val="left"/>
      </w:pPr>
      <w:r w:rsidRPr="00697061">
        <w:rPr>
          <w:sz w:val="8"/>
        </w:rPr>
        <w:t xml:space="preserve"> </w:t>
      </w:r>
    </w:p>
    <w:p w14:paraId="192E4C01" w14:textId="19CBA1BD" w:rsidR="002A08FA" w:rsidRPr="00697061" w:rsidRDefault="00000000" w:rsidP="007A6F3E">
      <w:pPr>
        <w:ind w:left="0" w:right="260" w:firstLine="0"/>
      </w:pPr>
      <w:r w:rsidRPr="00697061">
        <w:t xml:space="preserve">Et attendu que la cour d'appel, qui a constaté que le salarié avait été engagé pour exercer son activité à </w:t>
      </w:r>
      <w:r w:rsidR="00220AFD" w:rsidRPr="00697061">
        <w:t>Saint-Étienne-du-Rouvray</w:t>
      </w:r>
      <w:r w:rsidRPr="00697061">
        <w:t xml:space="preserve"> et que le seul motif de la lettre de licenciement était le refus du salarié d'accepter son affectation au Havre, n'a pas tiré les conséquences légales de ses constatations ;  </w:t>
      </w:r>
    </w:p>
    <w:p w14:paraId="20269157" w14:textId="77777777" w:rsidR="002A08FA" w:rsidRPr="00697061" w:rsidRDefault="00000000" w:rsidP="007A6F3E">
      <w:pPr>
        <w:spacing w:after="86" w:line="259" w:lineRule="auto"/>
        <w:ind w:left="0" w:right="260" w:firstLine="0"/>
        <w:jc w:val="left"/>
      </w:pPr>
      <w:r w:rsidRPr="00697061">
        <w:rPr>
          <w:sz w:val="8"/>
        </w:rPr>
        <w:t xml:space="preserve"> </w:t>
      </w:r>
    </w:p>
    <w:p w14:paraId="02A27B52" w14:textId="77777777" w:rsidR="002A08FA" w:rsidRPr="00697061" w:rsidRDefault="00000000" w:rsidP="007A6F3E">
      <w:pPr>
        <w:ind w:left="0" w:right="260" w:firstLine="0"/>
      </w:pPr>
      <w:r w:rsidRPr="00697061">
        <w:t xml:space="preserve">PAR CES MOTIFS, et sans qu'il y ait lieu de statuer sur la seconde branche du second moyen :  </w:t>
      </w:r>
    </w:p>
    <w:p w14:paraId="2E619B8F" w14:textId="77777777" w:rsidR="002A08FA" w:rsidRPr="00697061" w:rsidRDefault="00000000" w:rsidP="007A6F3E">
      <w:pPr>
        <w:spacing w:after="86" w:line="259" w:lineRule="auto"/>
        <w:ind w:left="0" w:right="260" w:firstLine="0"/>
        <w:jc w:val="left"/>
      </w:pPr>
      <w:r w:rsidRPr="00697061">
        <w:rPr>
          <w:sz w:val="8"/>
        </w:rPr>
        <w:t xml:space="preserve"> </w:t>
      </w:r>
    </w:p>
    <w:p w14:paraId="71997B37" w14:textId="77777777" w:rsidR="002A08FA" w:rsidRPr="00697061" w:rsidRDefault="00000000" w:rsidP="007A6F3E">
      <w:pPr>
        <w:ind w:left="0" w:right="260" w:firstLine="0"/>
      </w:pPr>
      <w:r w:rsidRPr="00697061">
        <w:t xml:space="preserve">CASSE ET ANNULE </w:t>
      </w:r>
    </w:p>
    <w:tbl>
      <w:tblPr>
        <w:tblStyle w:val="TableGrid"/>
        <w:tblpPr w:vertAnchor="text" w:horzAnchor="margin"/>
        <w:tblOverlap w:val="never"/>
        <w:tblW w:w="10511" w:type="dxa"/>
        <w:tblInd w:w="0" w:type="dxa"/>
        <w:tblCellMar>
          <w:right w:w="4875" w:type="dxa"/>
        </w:tblCellMar>
        <w:tblLook w:val="04A0" w:firstRow="1" w:lastRow="0" w:firstColumn="1" w:lastColumn="0" w:noHBand="0" w:noVBand="1"/>
      </w:tblPr>
      <w:tblGrid>
        <w:gridCol w:w="10511"/>
      </w:tblGrid>
      <w:tr w:rsidR="002A08FA" w:rsidRPr="00697061" w14:paraId="3438AFF6" w14:textId="77777777">
        <w:trPr>
          <w:trHeight w:val="571"/>
        </w:trPr>
        <w:tc>
          <w:tcPr>
            <w:tcW w:w="5637" w:type="dxa"/>
            <w:tcBorders>
              <w:top w:val="nil"/>
              <w:left w:val="nil"/>
              <w:bottom w:val="nil"/>
              <w:right w:val="nil"/>
            </w:tcBorders>
          </w:tcPr>
          <w:p w14:paraId="2818DBA7" w14:textId="77777777" w:rsidR="002A08FA" w:rsidRPr="00697061" w:rsidRDefault="00000000" w:rsidP="007A6F3E">
            <w:pPr>
              <w:spacing w:after="0" w:line="259" w:lineRule="auto"/>
              <w:ind w:left="0" w:right="260" w:firstLine="0"/>
              <w:jc w:val="left"/>
            </w:pPr>
            <w:r w:rsidRPr="00697061">
              <w:rPr>
                <w:b/>
              </w:rPr>
              <w:t xml:space="preserve">2. Régime du changement des conditions de travail  </w:t>
            </w:r>
          </w:p>
          <w:p w14:paraId="5CAF5415" w14:textId="77777777" w:rsidR="002A08FA" w:rsidRPr="00697061" w:rsidRDefault="00000000" w:rsidP="007A6F3E">
            <w:pPr>
              <w:spacing w:line="259" w:lineRule="auto"/>
              <w:ind w:left="0" w:right="260" w:firstLine="0"/>
              <w:jc w:val="left"/>
            </w:pPr>
            <w:r w:rsidRPr="00697061">
              <w:rPr>
                <w:b/>
                <w:sz w:val="16"/>
              </w:rPr>
              <w:t xml:space="preserve"> </w:t>
            </w:r>
          </w:p>
          <w:p w14:paraId="4D398F3B" w14:textId="77777777" w:rsidR="002A08FA" w:rsidRPr="00697061" w:rsidRDefault="00000000" w:rsidP="007A6F3E">
            <w:pPr>
              <w:spacing w:after="0" w:line="259" w:lineRule="auto"/>
              <w:ind w:left="0" w:right="260" w:firstLine="0"/>
            </w:pPr>
            <w:r w:rsidRPr="00697061">
              <w:rPr>
                <w:b/>
              </w:rPr>
              <w:t xml:space="preserve">DOC.18 : Cass. soc., 23 février 2005, n°03-42018, Bull. civ. V, n°64 </w:t>
            </w:r>
          </w:p>
        </w:tc>
      </w:tr>
    </w:tbl>
    <w:p w14:paraId="7DC34EEC" w14:textId="77777777" w:rsidR="002A08FA" w:rsidRPr="00697061" w:rsidRDefault="00000000" w:rsidP="007A6F3E">
      <w:pPr>
        <w:spacing w:after="87" w:line="259" w:lineRule="auto"/>
        <w:ind w:left="0" w:right="260" w:firstLine="0"/>
        <w:jc w:val="left"/>
      </w:pPr>
      <w:r w:rsidRPr="00697061">
        <w:rPr>
          <w:b/>
          <w:sz w:val="8"/>
        </w:rPr>
        <w:t xml:space="preserve"> </w:t>
      </w:r>
    </w:p>
    <w:p w14:paraId="48B7BCC7" w14:textId="5163B3DA" w:rsidR="002A08FA" w:rsidRPr="00697061" w:rsidRDefault="00000000" w:rsidP="007A6F3E">
      <w:pPr>
        <w:ind w:left="0" w:right="260" w:firstLine="0"/>
      </w:pPr>
      <w:r w:rsidRPr="00697061">
        <w:t>Attendu, selon l'arrêt attaqué (Montpellier, 22 janvier 2003) que M. X... Y... a été embauché le 12 avril 1999 par la société CVA transports en qualité de chauffeur poids-lourds ; qu'il a été affecté à la ligne Narbonne-Marseille-</w:t>
      </w:r>
      <w:r w:rsidR="00220AFD" w:rsidRPr="00697061">
        <w:t>Toulouse Narbonne</w:t>
      </w:r>
      <w:r w:rsidRPr="00697061">
        <w:t xml:space="preserve"> ; que, le 13 mars 2001, l'employeur lui a indiqué qu'à compter du 19 mars suivant, il serait affecté à la ligne Toulouse-Nîmes-Toulouse ; que le salarié a été licencié pour faute grave, le 31 mars 2001, pour avoir refusé cette nouvelle affectation ; que M. X... Y... soutenant que celle-ci n'était pas motivée par l'intérêt de l'entreprise et que son licenciement était dès lors sans cause réelle et sérieuse, a saisi la juridiction prud'homale de diverses demandes ;  </w:t>
      </w:r>
    </w:p>
    <w:p w14:paraId="4BD200AC" w14:textId="77777777" w:rsidR="002A08FA" w:rsidRPr="00697061" w:rsidRDefault="00000000" w:rsidP="007A6F3E">
      <w:pPr>
        <w:spacing w:after="89" w:line="259" w:lineRule="auto"/>
        <w:ind w:left="0" w:right="260" w:firstLine="0"/>
        <w:jc w:val="left"/>
      </w:pPr>
      <w:r w:rsidRPr="00697061">
        <w:rPr>
          <w:sz w:val="8"/>
        </w:rPr>
        <w:t xml:space="preserve"> </w:t>
      </w:r>
    </w:p>
    <w:p w14:paraId="5270B348" w14:textId="68E96F54" w:rsidR="002A08FA" w:rsidRPr="00697061" w:rsidRDefault="00000000" w:rsidP="007A6F3E">
      <w:pPr>
        <w:ind w:left="0" w:right="260" w:firstLine="0"/>
      </w:pPr>
      <w:r w:rsidRPr="00697061">
        <w:t xml:space="preserve">Attendu que M. X... Y... reproche à l'arrêt de le débouter de ses demandes d'indemnité de licenciement et de </w:t>
      </w:r>
      <w:r w:rsidR="00220AFD" w:rsidRPr="00697061">
        <w:t>dommages-intérêts</w:t>
      </w:r>
      <w:r w:rsidRPr="00697061">
        <w:t xml:space="preserve"> pour licenciement sans cause réelle et sérieuse, alors, selon le moyen : […] </w:t>
      </w:r>
    </w:p>
    <w:p w14:paraId="489AA11B" w14:textId="77777777" w:rsidR="002A08FA" w:rsidRPr="00697061" w:rsidRDefault="00000000" w:rsidP="007A6F3E">
      <w:pPr>
        <w:ind w:left="0" w:right="260" w:firstLine="0"/>
      </w:pPr>
      <w:r w:rsidRPr="00697061">
        <w:t xml:space="preserve">2) qu'en vertu de l'article 8 de la Convention de sauvegarde des droits de l'homme et des libertés fondamentales, toute personne a droit au respect de sa vie privée et familiale ; que selon l'article L. 120-2 du Code du travail, une restriction à ce droit par l'employeur n'est valable qu'à la condition d'être indispensable à la protection des intérêts légitimes de l'entreprise et proportionnée, compte tenu de l'emploi occupé et du travail demandé, au but recherché ; qu'en s'abstenant de vérifier cette double condition, alors pourtant que M. X... Y... avait refusé le changement de son trajet précisément à raison des bouleversements qu'entraînait pour sa vie privée et familiale le fait d'être absent de son domicile du lundi matin au vendredi soir, la cour d'appel a violé les textes précités ;  </w:t>
      </w:r>
    </w:p>
    <w:p w14:paraId="6F235B61" w14:textId="77777777" w:rsidR="002A08FA" w:rsidRPr="00697061" w:rsidRDefault="00000000" w:rsidP="007A6F3E">
      <w:pPr>
        <w:spacing w:after="0" w:line="240" w:lineRule="auto"/>
        <w:ind w:left="0" w:right="260" w:firstLine="0"/>
        <w:jc w:val="left"/>
      </w:pPr>
      <w:r w:rsidRPr="00697061">
        <w:rPr>
          <w:b/>
        </w:rPr>
        <w:t xml:space="preserve">  </w:t>
      </w:r>
    </w:p>
    <w:p w14:paraId="3A757886" w14:textId="77777777" w:rsidR="002A08FA" w:rsidRPr="00697061" w:rsidRDefault="00000000" w:rsidP="007A6F3E">
      <w:pPr>
        <w:pStyle w:val="Titre6"/>
        <w:ind w:left="0" w:right="260" w:firstLine="0"/>
      </w:pPr>
      <w:r w:rsidRPr="00697061">
        <w:t xml:space="preserve">DOC. 19 : Cass. soc., 17 juillet 2007, n°06-42935 </w:t>
      </w:r>
    </w:p>
    <w:p w14:paraId="479D6FE4" w14:textId="77777777" w:rsidR="002A08FA" w:rsidRPr="00697061" w:rsidRDefault="00000000" w:rsidP="007A6F3E">
      <w:pPr>
        <w:spacing w:after="0" w:line="259" w:lineRule="auto"/>
        <w:ind w:left="0" w:right="260" w:firstLine="0"/>
        <w:jc w:val="left"/>
      </w:pPr>
      <w:r w:rsidRPr="00697061">
        <w:rPr>
          <w:sz w:val="12"/>
        </w:rPr>
        <w:t xml:space="preserve"> </w:t>
      </w:r>
    </w:p>
    <w:p w14:paraId="7DDA550B" w14:textId="77777777" w:rsidR="002A08FA" w:rsidRPr="00697061" w:rsidRDefault="00000000" w:rsidP="007A6F3E">
      <w:pPr>
        <w:ind w:left="0" w:right="260" w:firstLine="0"/>
      </w:pPr>
      <w:r w:rsidRPr="00697061">
        <w:t xml:space="preserve">3) qu'en toute hypothèse, à supposer même que l'employeur pouvait imposer un changement de trajet à son salarié, M. X... Y... a rappelé dans ses écritures d'appel (p. 5, 7) qu'en l'absence d'une clause de mobilité prévue par le contrat de travail, le changement du lieu de travail doit être justifié par l'intérêt de l'entreprise ; qu'en se bornant à relever qu'en l'absence d'une clause contractuelle prévoyant un certain parcours à effectuer par ce salarié, l'employeur pouvait l'affecter à tout autre trajet, sans rechercher si ce changement, qui affectait sérieusement la vie familiale et personnelle du salarié, avait une quelconque nécessité pour l'entreprise, la cour d'appel n'a pas légalement justifié sa décision au regard des articles 1134 du Code civil et L. 122-14-3 du Code du travail ;  </w:t>
      </w:r>
    </w:p>
    <w:p w14:paraId="3BFD7152" w14:textId="77777777" w:rsidR="002A08FA" w:rsidRPr="00697061" w:rsidRDefault="00000000" w:rsidP="007A6F3E">
      <w:pPr>
        <w:spacing w:after="86" w:line="259" w:lineRule="auto"/>
        <w:ind w:left="0" w:right="260" w:firstLine="0"/>
        <w:jc w:val="left"/>
      </w:pPr>
      <w:r w:rsidRPr="00697061">
        <w:rPr>
          <w:sz w:val="8"/>
        </w:rPr>
        <w:t xml:space="preserve"> </w:t>
      </w:r>
    </w:p>
    <w:p w14:paraId="04F1270B" w14:textId="77777777" w:rsidR="002A08FA" w:rsidRPr="00697061" w:rsidRDefault="00000000" w:rsidP="007A6F3E">
      <w:pPr>
        <w:ind w:left="0" w:right="260" w:firstLine="0"/>
      </w:pPr>
      <w:r w:rsidRPr="00697061">
        <w:t xml:space="preserve">Mais attendu, d'abord, que les énonciations des juges du fond font apparaître que l'employeur avait seulement </w:t>
      </w:r>
      <w:r w:rsidRPr="00697061">
        <w:lastRenderedPageBreak/>
        <w:t xml:space="preserve">modifié les conditions de travail du salarié ; qu'en sa première branche, le moyen ne peut dès lors être accueilli ;  </w:t>
      </w:r>
    </w:p>
    <w:p w14:paraId="327372B7" w14:textId="77777777" w:rsidR="002A08FA" w:rsidRPr="00697061" w:rsidRDefault="00000000" w:rsidP="007A6F3E">
      <w:pPr>
        <w:spacing w:after="89" w:line="259" w:lineRule="auto"/>
        <w:ind w:left="0" w:right="260" w:firstLine="0"/>
        <w:jc w:val="left"/>
      </w:pPr>
      <w:r w:rsidRPr="00697061">
        <w:rPr>
          <w:sz w:val="8"/>
        </w:rPr>
        <w:t xml:space="preserve"> </w:t>
      </w:r>
    </w:p>
    <w:p w14:paraId="1204A648" w14:textId="77777777" w:rsidR="002A08FA" w:rsidRPr="00697061" w:rsidRDefault="00000000" w:rsidP="007A6F3E">
      <w:pPr>
        <w:ind w:left="0" w:right="260" w:firstLine="0"/>
      </w:pPr>
      <w:r w:rsidRPr="00697061">
        <w:t xml:space="preserve">Attendu, ensuite, que la bonne foi contractuelle étant présumée, les juges n'ont pas à rechercher si la décision de l'employeur de modifier les conditions de travail d'un </w:t>
      </w:r>
      <w:r w:rsidRPr="00697061">
        <w:t xml:space="preserve">salarié est conforme à l'intérêt de l'entreprise ; qu'il incombe au salarié de démontrer que cette décision a en réalité été prise pour des raisons étrangères à cet intérêt, ou bien qu'elle a été mise en œuvre dans des conditions exclusives de la bonne foi contractuelle ; que les deuxième et troisième branches du moyen sont, dès lors, sans fondement </w:t>
      </w:r>
      <w:r w:rsidRPr="00697061">
        <w:rPr>
          <w:sz w:val="16"/>
        </w:rPr>
        <w:t xml:space="preserve">; </w:t>
      </w:r>
    </w:p>
    <w:p w14:paraId="576BDCCA" w14:textId="77777777" w:rsidR="002A08FA" w:rsidRPr="00697061" w:rsidRDefault="00000000" w:rsidP="007A6F3E">
      <w:pPr>
        <w:spacing w:after="0" w:line="259" w:lineRule="auto"/>
        <w:ind w:left="0" w:right="260" w:firstLine="0"/>
        <w:jc w:val="left"/>
      </w:pPr>
      <w:r w:rsidRPr="00697061">
        <w:rPr>
          <w:sz w:val="16"/>
        </w:rPr>
        <w:t xml:space="preserve"> </w:t>
      </w:r>
    </w:p>
    <w:p w14:paraId="600219E8" w14:textId="77777777" w:rsidR="002A08FA" w:rsidRPr="00697061" w:rsidRDefault="002A08FA" w:rsidP="007A6F3E">
      <w:pPr>
        <w:ind w:left="0" w:right="260" w:firstLine="0"/>
        <w:sectPr w:rsidR="002A08FA" w:rsidRPr="00697061">
          <w:type w:val="continuous"/>
          <w:pgSz w:w="11900" w:h="16840"/>
          <w:pgMar w:top="734" w:right="716" w:bottom="3209" w:left="720" w:header="720" w:footer="720" w:gutter="0"/>
          <w:cols w:num="2" w:space="658"/>
        </w:sectPr>
      </w:pPr>
    </w:p>
    <w:p w14:paraId="4BA8C208" w14:textId="77777777" w:rsidR="002A08FA" w:rsidRPr="00697061" w:rsidRDefault="00000000" w:rsidP="007A6F3E">
      <w:pPr>
        <w:ind w:left="0" w:right="260" w:firstLine="0"/>
      </w:pPr>
      <w:r w:rsidRPr="00697061">
        <w:t xml:space="preserve">Attendu, selon les arrêts attaqués, que MM. Santos et Correia et Mme Zurzolo, employés respectivement depuis 1971, 1978 et 1982 par la société Laboratoires Bourèche, ayant refusé le changement de leur lieu de travail transféré de Boulogne-Billancourt (92) à Epône (78), ont été licenciés le 4 février 2004 pour faute grave aux motifs suivants : "-absence injustifiée prolongée depuis le 5 janvier 2004 malgré la mise en demeure du 9 janvier-refus d'accepter les nouvelles conditions de travail" ; qu'ils ont saisi la juridiction prud'homale de demandes de paiement de diverses sommes au titre de la rupture de leurs contrats de travail ; </w:t>
      </w:r>
    </w:p>
    <w:p w14:paraId="24288433" w14:textId="77777777" w:rsidR="002A08FA" w:rsidRPr="00697061" w:rsidRDefault="00000000" w:rsidP="007A6F3E">
      <w:pPr>
        <w:spacing w:after="89" w:line="259" w:lineRule="auto"/>
        <w:ind w:left="0" w:right="260" w:firstLine="0"/>
        <w:jc w:val="left"/>
      </w:pPr>
      <w:r w:rsidRPr="00697061">
        <w:rPr>
          <w:sz w:val="8"/>
        </w:rPr>
        <w:t xml:space="preserve"> </w:t>
      </w:r>
    </w:p>
    <w:p w14:paraId="41646375" w14:textId="77777777" w:rsidR="002A08FA" w:rsidRPr="00697061" w:rsidRDefault="00000000" w:rsidP="007A6F3E">
      <w:pPr>
        <w:ind w:left="0" w:right="260" w:firstLine="0"/>
      </w:pPr>
      <w:r w:rsidRPr="00697061">
        <w:t xml:space="preserve">Attendu que l'employeur fait grief aux arrêts de l'avoir condamné à payer des indemnités de rupture aux salariés, alors, selon le moyen, que si en principe le refus d'un changement des conditions de travail ne constitue pas à lui seul une faute grave, un tel refus est constitutif d'une insubordination rendant impossible le maintien du salarié même pendant la durée du préavis lorsque l'employeur met en œuvre des mesures destinées à éviter que le changement ait des répercussions sur la vie personnelle du salarié de sorte que le salarié n'a aucune raison de refuser le changement ; que viole dès lors les articles L. 122-6, L. 122-8 et L. 122-9 du code du travail la cour d'appel qui décide que le refus des salariés de changer de lieu de travail n'était pas constitutif d'une faute grave tout en constatant que la société avait pris en charge le transport des salariés et avait réduit la durée du travail de ces derniers tout en maintenant leur rémunération pour compenser tout éventuel temps de déplacement supplémentaire  ; </w:t>
      </w:r>
    </w:p>
    <w:p w14:paraId="43484B8E" w14:textId="77777777" w:rsidR="002A08FA" w:rsidRPr="00697061" w:rsidRDefault="00000000" w:rsidP="007A6F3E">
      <w:pPr>
        <w:spacing w:after="86" w:line="259" w:lineRule="auto"/>
        <w:ind w:left="0" w:right="260" w:firstLine="0"/>
        <w:jc w:val="left"/>
      </w:pPr>
      <w:r w:rsidRPr="00697061">
        <w:rPr>
          <w:sz w:val="8"/>
        </w:rPr>
        <w:t xml:space="preserve"> </w:t>
      </w:r>
    </w:p>
    <w:p w14:paraId="47876E70" w14:textId="77777777" w:rsidR="002A08FA" w:rsidRPr="00697061" w:rsidRDefault="00000000" w:rsidP="007A6F3E">
      <w:pPr>
        <w:ind w:left="0" w:right="260" w:firstLine="0"/>
      </w:pPr>
      <w:r w:rsidRPr="00697061">
        <w:t xml:space="preserve">Mais attendu que la cour d'appel ayant exactement décidé que le refus par les salariés du changement de leurs conditions de travail, s'il rend leurs licenciements fondés sur une cause réelle et sérieuse, ne constitue pas à lui seul une faute grave, le moyen ne peut être accueilli ; […]  </w:t>
      </w:r>
    </w:p>
    <w:p w14:paraId="31A48F16" w14:textId="77777777" w:rsidR="002A08FA" w:rsidRPr="00697061" w:rsidRDefault="00000000" w:rsidP="007A6F3E">
      <w:pPr>
        <w:spacing w:after="86" w:line="259" w:lineRule="auto"/>
        <w:ind w:left="0" w:right="260" w:firstLine="0"/>
        <w:jc w:val="left"/>
      </w:pPr>
      <w:r w:rsidRPr="00697061">
        <w:rPr>
          <w:sz w:val="8"/>
        </w:rPr>
        <w:t xml:space="preserve"> </w:t>
      </w:r>
    </w:p>
    <w:p w14:paraId="11121503" w14:textId="77777777" w:rsidR="002A08FA" w:rsidRPr="00697061" w:rsidRDefault="00000000" w:rsidP="007A6F3E">
      <w:pPr>
        <w:ind w:left="0" w:right="260" w:firstLine="0"/>
      </w:pPr>
      <w:r w:rsidRPr="00697061">
        <w:t xml:space="preserve">Vu les articles L. 122-6 et L. 122-8 du code du travail ; </w:t>
      </w:r>
    </w:p>
    <w:p w14:paraId="7DBCDBA5" w14:textId="77777777" w:rsidR="002A08FA" w:rsidRPr="00697061" w:rsidRDefault="00000000" w:rsidP="007A6F3E">
      <w:pPr>
        <w:spacing w:after="89" w:line="259" w:lineRule="auto"/>
        <w:ind w:left="0" w:right="260" w:firstLine="0"/>
        <w:jc w:val="left"/>
      </w:pPr>
      <w:r w:rsidRPr="00697061">
        <w:rPr>
          <w:sz w:val="8"/>
        </w:rPr>
        <w:t xml:space="preserve"> </w:t>
      </w:r>
    </w:p>
    <w:p w14:paraId="514334B0" w14:textId="77777777" w:rsidR="002A08FA" w:rsidRPr="00697061" w:rsidRDefault="00000000" w:rsidP="007A6F3E">
      <w:pPr>
        <w:ind w:left="0" w:right="260" w:firstLine="0"/>
      </w:pPr>
      <w:r w:rsidRPr="00697061">
        <w:t xml:space="preserve">Attendu que pour condamner l'employeur au paiement d'indemnités compensatrices de préavis et de congés payés afférents, la cour d'appel se contente d'énoncer que le refus par un salarié d'un changement de ses conditions de travail, s'il rend son licenciement fondé sur une cause réelle et sérieuse, ne constitue pas à lui seul une faute grave ; </w:t>
      </w:r>
    </w:p>
    <w:p w14:paraId="1A49256C" w14:textId="77777777" w:rsidR="002A08FA" w:rsidRPr="00697061" w:rsidRDefault="00000000" w:rsidP="007A6F3E">
      <w:pPr>
        <w:spacing w:after="89" w:line="259" w:lineRule="auto"/>
        <w:ind w:left="0" w:right="260" w:firstLine="0"/>
        <w:jc w:val="left"/>
      </w:pPr>
      <w:r w:rsidRPr="00697061">
        <w:rPr>
          <w:sz w:val="8"/>
        </w:rPr>
        <w:t xml:space="preserve"> </w:t>
      </w:r>
    </w:p>
    <w:p w14:paraId="032D5FC7" w14:textId="77777777" w:rsidR="002A08FA" w:rsidRPr="00697061" w:rsidRDefault="00000000" w:rsidP="007A6F3E">
      <w:pPr>
        <w:spacing w:line="242" w:lineRule="auto"/>
        <w:ind w:left="0" w:right="260" w:firstLine="0"/>
        <w:jc w:val="left"/>
      </w:pPr>
      <w:r w:rsidRPr="00697061">
        <w:t xml:space="preserve">Qu'en statuant ainsi, alors que le refus des salariés de poursuivre l'exécution de leurs contrats en raison du simple changement des conditions de travail décidé par l'employeur dans l'exercice de son pouvoir de direction les rendait responsables de l'inexécution du préavis qu'ils refusaient d'exécuter aux nouvelles conditions, la cour d'appel a violé les textes susvisés ; </w:t>
      </w:r>
    </w:p>
    <w:p w14:paraId="7EC009F7" w14:textId="77777777" w:rsidR="002A08FA" w:rsidRPr="00697061" w:rsidRDefault="00000000" w:rsidP="007A6F3E">
      <w:pPr>
        <w:spacing w:after="0" w:line="259" w:lineRule="auto"/>
        <w:ind w:left="0" w:right="260" w:firstLine="0"/>
        <w:jc w:val="left"/>
      </w:pPr>
      <w:r w:rsidRPr="00697061">
        <w:t xml:space="preserve"> </w:t>
      </w:r>
    </w:p>
    <w:p w14:paraId="284B3D2C"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697695BA" w14:textId="77777777" w:rsidR="002A08FA" w:rsidRPr="00697061" w:rsidRDefault="00000000" w:rsidP="007A6F3E">
      <w:pPr>
        <w:spacing w:after="0" w:line="259" w:lineRule="auto"/>
        <w:ind w:left="0" w:right="260" w:firstLine="0"/>
        <w:jc w:val="left"/>
      </w:pPr>
      <w:r w:rsidRPr="00697061">
        <w:t xml:space="preserve"> </w:t>
      </w:r>
    </w:p>
    <w:p w14:paraId="055AEB1F" w14:textId="77777777" w:rsidR="002A08FA" w:rsidRPr="00697061" w:rsidRDefault="00000000" w:rsidP="007A6F3E">
      <w:pPr>
        <w:pStyle w:val="Titre6"/>
        <w:ind w:left="0" w:right="260" w:firstLine="0"/>
      </w:pPr>
      <w:r w:rsidRPr="00697061">
        <w:t>DOC. 20 : Cass. soc., 14 octobre 2008, n°07-40523, Bull. civ.</w:t>
      </w:r>
      <w:r w:rsidRPr="00697061">
        <w:rPr>
          <w:i/>
        </w:rPr>
        <w:t xml:space="preserve"> </w:t>
      </w:r>
      <w:r w:rsidRPr="00697061">
        <w:t xml:space="preserve">V, n°192 </w:t>
      </w:r>
    </w:p>
    <w:p w14:paraId="0BFAC2FB" w14:textId="77777777" w:rsidR="002A08FA" w:rsidRPr="00697061" w:rsidRDefault="00000000" w:rsidP="007A6F3E">
      <w:pPr>
        <w:spacing w:after="0" w:line="259" w:lineRule="auto"/>
        <w:ind w:left="0" w:right="260" w:firstLine="0"/>
        <w:jc w:val="left"/>
      </w:pPr>
      <w:r w:rsidRPr="00697061">
        <w:rPr>
          <w:b/>
        </w:rPr>
        <w:t xml:space="preserve"> </w:t>
      </w:r>
    </w:p>
    <w:p w14:paraId="2E16CBEF" w14:textId="77777777" w:rsidR="002A08FA" w:rsidRPr="00697061" w:rsidRDefault="00000000" w:rsidP="007A6F3E">
      <w:pPr>
        <w:ind w:left="0" w:right="260" w:firstLine="0"/>
      </w:pPr>
      <w:r w:rsidRPr="00697061">
        <w:t xml:space="preserve">Vu l'article L. 120-2 devenu L. 1121-1 du code du travail, ensemble l'article 1134 du code civil ; </w:t>
      </w:r>
    </w:p>
    <w:p w14:paraId="3B9A64DE" w14:textId="77777777" w:rsidR="002A08FA" w:rsidRPr="00697061" w:rsidRDefault="00000000" w:rsidP="007A6F3E">
      <w:pPr>
        <w:spacing w:after="86" w:line="259" w:lineRule="auto"/>
        <w:ind w:left="0" w:right="260" w:firstLine="0"/>
        <w:jc w:val="left"/>
      </w:pPr>
      <w:r w:rsidRPr="00697061">
        <w:rPr>
          <w:sz w:val="8"/>
        </w:rPr>
        <w:t xml:space="preserve"> </w:t>
      </w:r>
    </w:p>
    <w:p w14:paraId="2D1C78B5" w14:textId="65E71D26" w:rsidR="002A08FA" w:rsidRPr="00697061" w:rsidRDefault="00000000" w:rsidP="007A6F3E">
      <w:pPr>
        <w:ind w:left="0" w:right="260" w:firstLine="0"/>
      </w:pPr>
      <w:r w:rsidRPr="00697061">
        <w:t xml:space="preserve">Attendu, selon l'arrêt attaqué, que Mme Stéphanie X... a été engagée le 26 janvier 2001 par la société </w:t>
      </w:r>
      <w:r w:rsidR="00220AFD" w:rsidRPr="00697061">
        <w:t>Price Waterhouse</w:t>
      </w:r>
      <w:r w:rsidRPr="00697061">
        <w:t xml:space="preserve"> en qualité de consultante, à temps complet, puis à temps partiel dans le cadre d'un congé parental à compter du 6 juin 2003, que le contrat de travail prévoyait que le poste était fixé à Marseille avec possibilité de déplacements en France et à l'étranger et qu'il pourrait être demandé à la salariée d'effectuer des missions justifiant l'établissement temporaire de sa résidence sur place ; que suite au refus de Mme X... d'accepter une mission en région parisienne pour une durée de trois mois, l'employeur l'a licenciée par lettre du 26 février 2004 ; que la salariée a saisi la juridiction prud'homale de diverses demandes ; </w:t>
      </w:r>
    </w:p>
    <w:p w14:paraId="384F8C59" w14:textId="77777777" w:rsidR="002A08FA" w:rsidRPr="00697061" w:rsidRDefault="00000000" w:rsidP="007A6F3E">
      <w:pPr>
        <w:spacing w:after="86" w:line="259" w:lineRule="auto"/>
        <w:ind w:left="0" w:right="260" w:firstLine="0"/>
        <w:jc w:val="left"/>
      </w:pPr>
      <w:r w:rsidRPr="00697061">
        <w:rPr>
          <w:sz w:val="8"/>
        </w:rPr>
        <w:t xml:space="preserve"> </w:t>
      </w:r>
    </w:p>
    <w:p w14:paraId="5EC80EF1" w14:textId="77777777" w:rsidR="002A08FA" w:rsidRPr="00697061" w:rsidRDefault="00000000" w:rsidP="007A6F3E">
      <w:pPr>
        <w:ind w:left="0" w:right="260" w:firstLine="0"/>
      </w:pPr>
      <w:r w:rsidRPr="00697061">
        <w:t xml:space="preserve">Attendu que pour débouter la salariée de sa demande de dommages-intérêts pour licenciement sans cause réelle et sérieuse, la cour d'appel a retenu qu'il résultait des pièces versées aux débats que la société avait conservé une activité à Marseille, qu'à supposer que la suppression du poste de la salariée ait été envisagée, celle-ci ne pouvait refuser la mission au prétexte que l'employeur ne l'avait pas renseignée sur l'avenir prévisible du bureau de Marseille, que le déplacement prévu était limité à trois </w:t>
      </w:r>
      <w:r w:rsidRPr="00697061">
        <w:lastRenderedPageBreak/>
        <w:t xml:space="preserve">mois à Paris dans une ville située à quelques heures de train ou d'avion de Marseille et que la mauvaise foi de l'employeur n'était pas établie ; </w:t>
      </w:r>
    </w:p>
    <w:p w14:paraId="3BF220DF" w14:textId="77777777" w:rsidR="002A08FA" w:rsidRPr="00697061" w:rsidRDefault="00000000" w:rsidP="007A6F3E">
      <w:pPr>
        <w:spacing w:after="110" w:line="259" w:lineRule="auto"/>
        <w:ind w:left="0" w:right="260" w:firstLine="0"/>
        <w:jc w:val="left"/>
      </w:pPr>
      <w:r w:rsidRPr="00697061">
        <w:rPr>
          <w:sz w:val="8"/>
        </w:rPr>
        <w:t xml:space="preserve"> </w:t>
      </w:r>
    </w:p>
    <w:p w14:paraId="52E3E560" w14:textId="77777777" w:rsidR="002A08FA" w:rsidRPr="00697061" w:rsidRDefault="00000000" w:rsidP="007A6F3E">
      <w:pPr>
        <w:spacing w:after="30"/>
        <w:ind w:left="0" w:right="260" w:firstLine="0"/>
      </w:pPr>
      <w:r w:rsidRPr="00697061">
        <w:t xml:space="preserve">Qu'en se déterminant ainsi, sans rechercher si, comme le soutenait Mme X..., la mise en œuvre de la clause contractuelle ne portait pas une atteinte au droit de la salariée à une vie personnelle et familiale et si une telle atteinte pouvait être justifiée par la tâche à accomplir et était proportionnée au but recherché, la cour d'appel n'a pas donné de base légale à sa décision ; </w:t>
      </w:r>
    </w:p>
    <w:p w14:paraId="0BE36FF7" w14:textId="77777777" w:rsidR="002A08FA" w:rsidRPr="00697061" w:rsidRDefault="00000000" w:rsidP="007A6F3E">
      <w:pPr>
        <w:spacing w:after="0" w:line="259" w:lineRule="auto"/>
        <w:ind w:left="0" w:right="260" w:firstLine="0"/>
        <w:jc w:val="left"/>
      </w:pPr>
      <w:r w:rsidRPr="00697061">
        <w:rPr>
          <w:b/>
          <w:sz w:val="22"/>
        </w:rPr>
        <w:t xml:space="preserve"> </w:t>
      </w:r>
    </w:p>
    <w:p w14:paraId="2F4B1346" w14:textId="77777777" w:rsidR="002A08FA" w:rsidRPr="00697061" w:rsidRDefault="00000000" w:rsidP="007A6F3E">
      <w:pPr>
        <w:spacing w:after="0" w:line="259" w:lineRule="auto"/>
        <w:ind w:left="0" w:right="260" w:firstLine="0"/>
        <w:jc w:val="left"/>
      </w:pPr>
      <w:r w:rsidRPr="00697061">
        <w:rPr>
          <w:b/>
          <w:sz w:val="22"/>
        </w:rPr>
        <w:t xml:space="preserve"> </w:t>
      </w:r>
    </w:p>
    <w:p w14:paraId="6E2F3546" w14:textId="77777777" w:rsidR="002A08FA" w:rsidRPr="00697061" w:rsidRDefault="00000000" w:rsidP="007A6F3E">
      <w:pPr>
        <w:pStyle w:val="Titre5"/>
        <w:spacing w:after="0" w:line="259" w:lineRule="auto"/>
        <w:ind w:left="0" w:right="260" w:firstLine="0"/>
      </w:pPr>
      <w:r w:rsidRPr="00697061">
        <w:rPr>
          <w:sz w:val="22"/>
        </w:rPr>
        <w:t xml:space="preserve">B. Régimes dérogatoires </w:t>
      </w:r>
    </w:p>
    <w:p w14:paraId="241BBE42" w14:textId="77777777" w:rsidR="002A08FA" w:rsidRPr="00697061" w:rsidRDefault="00000000" w:rsidP="007A6F3E">
      <w:pPr>
        <w:spacing w:after="0" w:line="259" w:lineRule="auto"/>
        <w:ind w:left="0" w:right="260" w:firstLine="0"/>
        <w:jc w:val="left"/>
      </w:pPr>
      <w:r w:rsidRPr="00697061">
        <w:rPr>
          <w:b/>
          <w:sz w:val="22"/>
        </w:rPr>
        <w:t xml:space="preserve"> </w:t>
      </w:r>
    </w:p>
    <w:p w14:paraId="575EBF2B" w14:textId="77777777" w:rsidR="002A08FA" w:rsidRPr="00697061" w:rsidRDefault="00000000" w:rsidP="007A6F3E">
      <w:pPr>
        <w:spacing w:after="10" w:line="249" w:lineRule="auto"/>
        <w:ind w:left="0" w:right="260" w:firstLine="0"/>
        <w:jc w:val="left"/>
      </w:pPr>
      <w:r w:rsidRPr="00697061">
        <w:rPr>
          <w:b/>
        </w:rPr>
        <w:t xml:space="preserve">DOC. 21 : Articles sur les Accords de maintien de l'emploi </w:t>
      </w:r>
    </w:p>
    <w:p w14:paraId="68D8C29D" w14:textId="77777777" w:rsidR="002A08FA" w:rsidRPr="00697061" w:rsidRDefault="00000000" w:rsidP="007A6F3E">
      <w:pPr>
        <w:spacing w:after="0" w:line="259" w:lineRule="auto"/>
        <w:ind w:left="0" w:right="260" w:firstLine="0"/>
        <w:jc w:val="left"/>
      </w:pPr>
      <w:r w:rsidRPr="00697061">
        <w:rPr>
          <w:b/>
        </w:rPr>
        <w:t xml:space="preserve"> </w:t>
      </w:r>
    </w:p>
    <w:p w14:paraId="5EAEF3C0" w14:textId="77777777" w:rsidR="002A08FA" w:rsidRPr="00697061" w:rsidRDefault="00000000" w:rsidP="007A6F3E">
      <w:pPr>
        <w:pStyle w:val="Titre6"/>
        <w:ind w:left="0" w:right="260" w:firstLine="0"/>
      </w:pPr>
      <w:r w:rsidRPr="00697061">
        <w:t xml:space="preserve">Droit actuel  </w:t>
      </w:r>
    </w:p>
    <w:p w14:paraId="78C9EA1C" w14:textId="77777777" w:rsidR="002A08FA" w:rsidRPr="00697061" w:rsidRDefault="00000000" w:rsidP="007A6F3E">
      <w:pPr>
        <w:spacing w:after="0" w:line="259" w:lineRule="auto"/>
        <w:ind w:left="0" w:right="260" w:firstLine="0"/>
        <w:jc w:val="left"/>
      </w:pPr>
      <w:r w:rsidRPr="00697061">
        <w:rPr>
          <w:b/>
        </w:rPr>
        <w:t xml:space="preserve"> </w:t>
      </w:r>
    </w:p>
    <w:p w14:paraId="75271A72" w14:textId="77777777" w:rsidR="002A08FA" w:rsidRPr="00697061" w:rsidRDefault="00000000" w:rsidP="007A6F3E">
      <w:pPr>
        <w:pStyle w:val="Titre7"/>
        <w:ind w:left="0" w:right="260" w:firstLine="0"/>
      </w:pPr>
      <w:r w:rsidRPr="00697061">
        <w:t xml:space="preserve">C. trav., L. 5125-1, IV  </w:t>
      </w:r>
    </w:p>
    <w:p w14:paraId="782E855E" w14:textId="77777777" w:rsidR="002A08FA" w:rsidRPr="00697061" w:rsidRDefault="00000000" w:rsidP="007A6F3E">
      <w:pPr>
        <w:ind w:left="0" w:right="260" w:firstLine="0"/>
      </w:pPr>
      <w:r w:rsidRPr="00697061">
        <w:t xml:space="preserve">« L'accord détermine le délai et les modalités de l'acceptation ou du refus par le salarié de l'application des stipulations de l'accord à son contrat de travail. A défaut, l'article L. 1222-6 s'applique. » </w:t>
      </w:r>
    </w:p>
    <w:p w14:paraId="2BBF4E07" w14:textId="77777777" w:rsidR="002A08FA" w:rsidRPr="00697061" w:rsidRDefault="00000000" w:rsidP="007A6F3E">
      <w:pPr>
        <w:spacing w:line="259" w:lineRule="auto"/>
        <w:ind w:left="0" w:right="260" w:firstLine="0"/>
        <w:jc w:val="left"/>
      </w:pPr>
      <w:r w:rsidRPr="00697061">
        <w:t xml:space="preserve"> </w:t>
      </w:r>
    </w:p>
    <w:p w14:paraId="65212527" w14:textId="77777777" w:rsidR="002A08FA" w:rsidRPr="00697061" w:rsidRDefault="00000000" w:rsidP="007A6F3E">
      <w:pPr>
        <w:pStyle w:val="Titre7"/>
        <w:ind w:left="0" w:right="260" w:firstLine="0"/>
      </w:pPr>
      <w:r w:rsidRPr="00697061">
        <w:t>C. trav., L. 5125-2</w:t>
      </w:r>
      <w:r w:rsidRPr="00697061">
        <w:rPr>
          <w:b w:val="0"/>
        </w:rPr>
        <w:t xml:space="preserve"> </w:t>
      </w:r>
    </w:p>
    <w:p w14:paraId="439B355D" w14:textId="77777777" w:rsidR="002A08FA" w:rsidRPr="00697061" w:rsidRDefault="00000000" w:rsidP="007A6F3E">
      <w:pPr>
        <w:ind w:left="0" w:right="260" w:firstLine="0"/>
      </w:pPr>
      <w:r w:rsidRPr="00697061">
        <w:t xml:space="preserve">« Pour les salariés qui l'acceptent, les stipulations de l'accord mentionné à l'article L. 5125-1 sont applicables au contrat de travail. Les clauses du contrat de travail contraires à l'accord sont suspendues pendant la durée d'application de celui-ci. </w:t>
      </w:r>
    </w:p>
    <w:p w14:paraId="345B15B7" w14:textId="77777777" w:rsidR="002A08FA" w:rsidRPr="00697061" w:rsidRDefault="00000000" w:rsidP="007A6F3E">
      <w:pPr>
        <w:ind w:left="0" w:right="260" w:firstLine="0"/>
      </w:pPr>
      <w:r w:rsidRPr="00697061">
        <w:t xml:space="preserve">Lorsqu'un ou plusieurs salariés refusent l'application de l'accord à leur contrat de travail, leur licenciement repose sur un motif économique, est prononcé selon les modalités d'un licenciement individuel pour motif économique et ouvre droit aux mesures d'accompagnement que doit prévoir l'accord. » </w:t>
      </w:r>
    </w:p>
    <w:p w14:paraId="255CDAA9" w14:textId="77777777" w:rsidR="002A08FA" w:rsidRPr="00697061" w:rsidRDefault="00000000" w:rsidP="007A6F3E">
      <w:pPr>
        <w:spacing w:after="0" w:line="259" w:lineRule="auto"/>
        <w:ind w:left="0" w:right="260" w:firstLine="0"/>
        <w:jc w:val="left"/>
      </w:pPr>
      <w:r w:rsidRPr="00697061">
        <w:t xml:space="preserve"> </w:t>
      </w:r>
    </w:p>
    <w:p w14:paraId="763D3C50" w14:textId="77777777" w:rsidR="002A08FA" w:rsidRPr="00697061" w:rsidRDefault="00000000" w:rsidP="007A6F3E">
      <w:pPr>
        <w:spacing w:after="0" w:line="259" w:lineRule="auto"/>
        <w:ind w:left="0" w:right="260" w:firstLine="0"/>
        <w:jc w:val="left"/>
      </w:pPr>
      <w:r w:rsidRPr="00697061">
        <w:t xml:space="preserve"> </w:t>
      </w:r>
    </w:p>
    <w:p w14:paraId="263FCEBD" w14:textId="77777777" w:rsidR="002A08FA" w:rsidRPr="00697061" w:rsidRDefault="00000000" w:rsidP="007A6F3E">
      <w:pPr>
        <w:pStyle w:val="Titre6"/>
        <w:spacing w:after="0" w:line="259" w:lineRule="auto"/>
        <w:ind w:left="0" w:right="260" w:firstLine="0"/>
      </w:pPr>
      <w:r w:rsidRPr="00697061">
        <w:rPr>
          <w:shd w:val="clear" w:color="auto" w:fill="FFFF00"/>
        </w:rPr>
        <w:t>Projet de loi pour la croissance, l'activité et l'égalité des chances économiques (« Macron »)</w:t>
      </w:r>
      <w:r w:rsidRPr="00697061">
        <w:t xml:space="preserve"> </w:t>
      </w:r>
    </w:p>
    <w:p w14:paraId="78EADDEE" w14:textId="77777777" w:rsidR="002A08FA" w:rsidRPr="00697061" w:rsidRDefault="00000000" w:rsidP="007A6F3E">
      <w:pPr>
        <w:spacing w:after="0" w:line="259" w:lineRule="auto"/>
        <w:ind w:left="0" w:right="260" w:firstLine="0"/>
        <w:jc w:val="left"/>
      </w:pPr>
      <w:r w:rsidRPr="00697061">
        <w:t xml:space="preserve"> </w:t>
      </w:r>
    </w:p>
    <w:p w14:paraId="6550F948" w14:textId="77777777" w:rsidR="002A08FA" w:rsidRPr="00697061" w:rsidRDefault="00000000" w:rsidP="007A6F3E">
      <w:pPr>
        <w:ind w:left="0" w:right="260" w:firstLine="0"/>
      </w:pPr>
      <w:r w:rsidRPr="00697061">
        <w:t xml:space="preserve">Avant le premier alinéa [de l’article L. 5125-2], il est inséré un alinéa ainsi rédigé :  </w:t>
      </w:r>
    </w:p>
    <w:p w14:paraId="6E7828BA" w14:textId="77777777" w:rsidR="002A08FA" w:rsidRPr="00697061" w:rsidRDefault="00000000" w:rsidP="007A6F3E">
      <w:pPr>
        <w:ind w:left="0" w:right="260" w:firstLine="0"/>
      </w:pPr>
      <w:r w:rsidRPr="00697061">
        <w:t xml:space="preserve">« L'accord mentionné à l'article L. 5125-1 détermine les modalités selon lesquelles chaque salarié est informé de son droit d'accepter ou de refuser l'application des stipulations de l'accord à son contrat de travail. À défaut, cette information est faite par l'employeur par lettre recommandée avec demande d'avis de réception précisant que le salarié dispose d'un délai d'un mois à compter de sa réception pour faire connaître son refus. Le salarié, en l'absence de réponse dans ce délai, est réputé avoir accepté l'application de l'accord à son contrat de travail. » </w:t>
      </w:r>
    </w:p>
    <w:p w14:paraId="12BF6527" w14:textId="77777777" w:rsidR="002A08FA" w:rsidRPr="00697061" w:rsidRDefault="00000000" w:rsidP="007A6F3E">
      <w:pPr>
        <w:spacing w:after="92" w:line="259" w:lineRule="auto"/>
        <w:ind w:left="0" w:right="260" w:firstLine="0"/>
        <w:jc w:val="left"/>
      </w:pPr>
      <w:r w:rsidRPr="00697061">
        <w:rPr>
          <w:sz w:val="8"/>
        </w:rPr>
        <w:t xml:space="preserve"> </w:t>
      </w:r>
    </w:p>
    <w:p w14:paraId="53984D21" w14:textId="77777777" w:rsidR="002A08FA" w:rsidRPr="00697061" w:rsidRDefault="00000000" w:rsidP="007A6F3E">
      <w:pPr>
        <w:ind w:left="0" w:right="260" w:firstLine="0"/>
      </w:pPr>
      <w:r w:rsidRPr="00697061">
        <w:t xml:space="preserve">Au deuxième alinéa [de l’article L. 5125-2 du code du travail], après les mots : « sur un motif économique, », sont insérés les mots : « repose sur une cause réelle et sérieuse, ».  </w:t>
      </w:r>
    </w:p>
    <w:p w14:paraId="14D3BB2A" w14:textId="77777777" w:rsidR="002A08FA" w:rsidRPr="00697061" w:rsidRDefault="00000000" w:rsidP="007A6F3E">
      <w:pPr>
        <w:spacing w:after="0" w:line="259" w:lineRule="auto"/>
        <w:ind w:left="0" w:right="260" w:firstLine="0"/>
        <w:jc w:val="left"/>
      </w:pPr>
      <w:r w:rsidRPr="00697061">
        <w:t xml:space="preserve"> </w:t>
      </w:r>
    </w:p>
    <w:p w14:paraId="19BFFB60" w14:textId="77777777" w:rsidR="002A08FA" w:rsidRPr="00697061" w:rsidRDefault="00000000" w:rsidP="007A6F3E">
      <w:pPr>
        <w:spacing w:after="5" w:line="259" w:lineRule="auto"/>
        <w:ind w:left="0" w:right="260" w:firstLine="0"/>
        <w:jc w:val="left"/>
      </w:pPr>
      <w:r w:rsidRPr="00697061">
        <w:t xml:space="preserve"> </w:t>
      </w:r>
    </w:p>
    <w:p w14:paraId="751B3F6E" w14:textId="77777777" w:rsidR="002A08FA" w:rsidRPr="00697061" w:rsidRDefault="00000000" w:rsidP="007A6F3E">
      <w:pPr>
        <w:pStyle w:val="Titre7"/>
        <w:ind w:left="0" w:right="260" w:firstLine="0"/>
      </w:pPr>
      <w:r w:rsidRPr="00697061">
        <w:t xml:space="preserve">DOC. 22 : Article sur les Accords de mobilité interne </w:t>
      </w:r>
      <w:r w:rsidRPr="00697061">
        <w:rPr>
          <w:b w:val="0"/>
        </w:rPr>
        <w:t xml:space="preserve"> </w:t>
      </w:r>
    </w:p>
    <w:p w14:paraId="315D4996" w14:textId="77777777" w:rsidR="002A08FA" w:rsidRPr="00697061" w:rsidRDefault="00000000" w:rsidP="007A6F3E">
      <w:pPr>
        <w:spacing w:after="2" w:line="259" w:lineRule="auto"/>
        <w:ind w:left="0" w:right="260" w:firstLine="0"/>
        <w:jc w:val="left"/>
      </w:pPr>
      <w:r w:rsidRPr="00697061">
        <w:rPr>
          <w:sz w:val="16"/>
        </w:rPr>
        <w:t xml:space="preserve"> </w:t>
      </w:r>
    </w:p>
    <w:p w14:paraId="62DCC540" w14:textId="77777777" w:rsidR="002A08FA" w:rsidRPr="00697061" w:rsidRDefault="00000000" w:rsidP="007A6F3E">
      <w:pPr>
        <w:pStyle w:val="Titre8"/>
        <w:ind w:left="0" w:right="260" w:firstLine="0"/>
      </w:pPr>
      <w:r w:rsidRPr="00697061">
        <w:t xml:space="preserve">C. trav., L. 2242-23  </w:t>
      </w:r>
    </w:p>
    <w:p w14:paraId="4A880636" w14:textId="77777777" w:rsidR="002A08FA" w:rsidRPr="00697061" w:rsidRDefault="00000000" w:rsidP="007A6F3E">
      <w:pPr>
        <w:ind w:left="0" w:right="260" w:firstLine="0"/>
      </w:pPr>
      <w:r w:rsidRPr="00697061">
        <w:t xml:space="preserve">« L'accord collectif issu de la négociation prévue à l'article L. 2242-21 est porté à la connaissance de chacun des salariés concernés. Les stipulations de l'accord conclu au titre des articles L. 2242-21 et L. 2242-22 sont applicables au contrat de travail. Les clauses du contrat de travail contraires à l'accord sont suspendues. </w:t>
      </w:r>
    </w:p>
    <w:p w14:paraId="5F6316EA" w14:textId="77777777" w:rsidR="002A08FA" w:rsidRPr="00697061" w:rsidRDefault="00000000" w:rsidP="007A6F3E">
      <w:pPr>
        <w:spacing w:line="242" w:lineRule="auto"/>
        <w:ind w:left="0" w:right="260" w:firstLine="0"/>
        <w:jc w:val="left"/>
      </w:pPr>
      <w:r w:rsidRPr="00697061">
        <w:t>Lorsque, après une phase de concertation permettant à l'employeur de prendre en compte les contraintes personnelles et familiales de chacun des salariés potentiellement concernés, l'employeur souhaite mettre en œuvre une mesure individuelle de mobilité prévue par l'accord conclu au titre du présent article, il recueille l'accord du salarié selon la procédure prévue à l'article L. 1222-6. Lorsqu'un ou plusieurs salariés refusent l'application à leur contrat de travail des stipulations de l'accord relatives à la mobilité interne mentionnées au premier alinéa de l'article L. 2242-21, leur licenciement repose sur un motif économique, est prononcé selon les modalités d'un licenciement individuel pour motif économique et ouvre droit aux mesures d'accompagnement et de reclassement que doit prévoir l'accord, qui adapte le champ et les modalités de mise en œuvre du reclassement interne prévu aux articles L. 1233-4 et L. 1233-4-1. »</w:t>
      </w:r>
      <w:r w:rsidRPr="00697061">
        <w:rPr>
          <w:b/>
          <w:sz w:val="22"/>
        </w:rPr>
        <w:t xml:space="preserve">  </w:t>
      </w:r>
      <w:r w:rsidRPr="00697061">
        <w:rPr>
          <w:b/>
          <w:sz w:val="22"/>
        </w:rPr>
        <w:tab/>
        <w:t xml:space="preserve"> </w:t>
      </w:r>
    </w:p>
    <w:p w14:paraId="7772EBEA" w14:textId="77777777" w:rsidR="002A08FA" w:rsidRPr="00697061" w:rsidRDefault="00000000" w:rsidP="007A6F3E">
      <w:pPr>
        <w:spacing w:after="0" w:line="259" w:lineRule="auto"/>
        <w:ind w:left="0" w:right="260" w:firstLine="0"/>
        <w:jc w:val="left"/>
      </w:pPr>
      <w:r w:rsidRPr="00697061">
        <w:rPr>
          <w:b/>
          <w:sz w:val="22"/>
        </w:rPr>
        <w:t xml:space="preserve"> </w:t>
      </w:r>
    </w:p>
    <w:p w14:paraId="0ED17934" w14:textId="77777777" w:rsidR="002A08FA" w:rsidRPr="00697061" w:rsidRDefault="00000000" w:rsidP="007A6F3E">
      <w:pPr>
        <w:spacing w:after="0" w:line="259" w:lineRule="auto"/>
        <w:ind w:left="0" w:right="260" w:firstLine="0"/>
        <w:jc w:val="left"/>
      </w:pPr>
      <w:r w:rsidRPr="00697061">
        <w:rPr>
          <w:b/>
          <w:sz w:val="22"/>
        </w:rPr>
        <w:t xml:space="preserve"> </w:t>
      </w:r>
    </w:p>
    <w:p w14:paraId="6327DCAD" w14:textId="77777777" w:rsidR="009F233C" w:rsidRPr="00697061" w:rsidRDefault="009F233C" w:rsidP="007A6F3E">
      <w:pPr>
        <w:spacing w:after="160" w:line="278" w:lineRule="auto"/>
        <w:ind w:left="0" w:right="260" w:firstLine="0"/>
        <w:jc w:val="left"/>
        <w:rPr>
          <w:b/>
          <w:sz w:val="24"/>
          <w:u w:val="single" w:color="000000"/>
        </w:rPr>
      </w:pPr>
      <w:r w:rsidRPr="00697061">
        <w:rPr>
          <w:b/>
          <w:sz w:val="24"/>
          <w:u w:val="single" w:color="000000"/>
        </w:rPr>
        <w:br w:type="page"/>
      </w:r>
    </w:p>
    <w:p w14:paraId="152389D9" w14:textId="77E68FCE"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0F6C0807" w14:textId="77777777" w:rsidR="002A08FA" w:rsidRPr="00697061" w:rsidRDefault="00000000" w:rsidP="007A6F3E">
      <w:pPr>
        <w:spacing w:after="0" w:line="259" w:lineRule="auto"/>
        <w:ind w:left="0" w:right="260" w:firstLine="0"/>
        <w:jc w:val="left"/>
      </w:pPr>
      <w:r w:rsidRPr="00697061">
        <w:rPr>
          <w:b/>
          <w:sz w:val="16"/>
        </w:rPr>
        <w:t xml:space="preserve"> </w:t>
      </w:r>
    </w:p>
    <w:p w14:paraId="3E7C9EE1" w14:textId="77777777" w:rsidR="002A08FA" w:rsidRPr="00697061" w:rsidRDefault="00000000" w:rsidP="007A6F3E">
      <w:pPr>
        <w:spacing w:after="55" w:line="259" w:lineRule="auto"/>
        <w:ind w:left="0" w:right="260" w:firstLine="0"/>
        <w:jc w:val="left"/>
      </w:pPr>
      <w:r w:rsidRPr="00697061">
        <w:rPr>
          <w:b/>
          <w:sz w:val="16"/>
        </w:rPr>
        <w:t xml:space="preserve"> </w:t>
      </w:r>
    </w:p>
    <w:p w14:paraId="4DE7E944"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right"/>
      </w:pPr>
      <w:r w:rsidRPr="00697061">
        <w:rPr>
          <w:b/>
          <w:sz w:val="20"/>
        </w:rPr>
        <w:t xml:space="preserve">DISSERTATION </w:t>
      </w:r>
    </w:p>
    <w:p w14:paraId="54ECB323" w14:textId="77777777" w:rsidR="002A08FA" w:rsidRPr="00697061" w:rsidRDefault="00000000" w:rsidP="007A6F3E">
      <w:pPr>
        <w:spacing w:after="28" w:line="259" w:lineRule="auto"/>
        <w:ind w:left="0" w:right="260" w:firstLine="0"/>
        <w:jc w:val="left"/>
      </w:pPr>
      <w:r w:rsidRPr="00697061">
        <w:rPr>
          <w:b/>
          <w:sz w:val="16"/>
        </w:rPr>
        <w:t xml:space="preserve"> </w:t>
      </w:r>
    </w:p>
    <w:p w14:paraId="17A132F7" w14:textId="77777777" w:rsidR="002A08FA" w:rsidRPr="00697061" w:rsidRDefault="00000000" w:rsidP="007A6F3E">
      <w:pPr>
        <w:numPr>
          <w:ilvl w:val="0"/>
          <w:numId w:val="17"/>
        </w:numPr>
        <w:spacing w:after="10" w:line="250" w:lineRule="auto"/>
        <w:ind w:left="0" w:right="260" w:firstLine="0"/>
        <w:jc w:val="left"/>
      </w:pPr>
      <w:r w:rsidRPr="00697061">
        <w:rPr>
          <w:sz w:val="20"/>
        </w:rPr>
        <w:t xml:space="preserve">La mobilité géographique  </w:t>
      </w:r>
    </w:p>
    <w:p w14:paraId="1E2CDAC4" w14:textId="77777777" w:rsidR="002A08FA" w:rsidRPr="00697061" w:rsidRDefault="00000000" w:rsidP="007A6F3E">
      <w:pPr>
        <w:spacing w:after="0" w:line="259" w:lineRule="auto"/>
        <w:ind w:left="0" w:right="260" w:firstLine="0"/>
        <w:jc w:val="left"/>
      </w:pPr>
      <w:r w:rsidRPr="00697061">
        <w:rPr>
          <w:b/>
          <w:sz w:val="16"/>
        </w:rPr>
        <w:t xml:space="preserve"> </w:t>
      </w:r>
    </w:p>
    <w:p w14:paraId="0E11DF0A" w14:textId="77777777" w:rsidR="002A08FA" w:rsidRPr="00697061" w:rsidRDefault="00000000" w:rsidP="007A6F3E">
      <w:pPr>
        <w:spacing w:after="0" w:line="240" w:lineRule="auto"/>
        <w:ind w:left="0" w:right="260" w:firstLine="0"/>
        <w:jc w:val="left"/>
      </w:pPr>
      <w:r w:rsidRPr="00697061">
        <w:rPr>
          <w:b/>
          <w:sz w:val="22"/>
        </w:rPr>
        <w:t xml:space="preserve">  </w:t>
      </w:r>
    </w:p>
    <w:p w14:paraId="5EA64578" w14:textId="77777777" w:rsidR="002A08FA" w:rsidRPr="00697061" w:rsidRDefault="00000000" w:rsidP="007A6F3E">
      <w:pPr>
        <w:spacing w:after="16" w:line="259" w:lineRule="auto"/>
        <w:ind w:left="0" w:right="260" w:firstLine="0"/>
        <w:jc w:val="left"/>
      </w:pPr>
      <w:r w:rsidRPr="00697061">
        <w:rPr>
          <w:b/>
          <w:sz w:val="22"/>
        </w:rPr>
        <w:t xml:space="preserve"> </w:t>
      </w:r>
    </w:p>
    <w:p w14:paraId="2BC3E755" w14:textId="77777777" w:rsidR="002A08FA" w:rsidRPr="00697061" w:rsidRDefault="00000000" w:rsidP="007A6F3E">
      <w:pPr>
        <w:spacing w:after="0" w:line="259" w:lineRule="auto"/>
        <w:ind w:left="0" w:right="260" w:firstLine="0"/>
        <w:jc w:val="left"/>
      </w:pPr>
      <w:r w:rsidRPr="00697061">
        <w:rPr>
          <w:sz w:val="24"/>
        </w:rPr>
        <w:t xml:space="preserve"> </w:t>
      </w:r>
      <w:r w:rsidRPr="00697061">
        <w:rPr>
          <w:sz w:val="24"/>
        </w:rPr>
        <w:tab/>
      </w:r>
      <w:r w:rsidRPr="00697061">
        <w:rPr>
          <w:b/>
          <w:sz w:val="24"/>
        </w:rPr>
        <w:t xml:space="preserve"> </w:t>
      </w:r>
      <w:r w:rsidRPr="00697061">
        <w:br w:type="page"/>
      </w:r>
    </w:p>
    <w:p w14:paraId="16E263B8" w14:textId="13FEA939" w:rsidR="002A08FA" w:rsidRPr="00697061" w:rsidRDefault="002A08FA" w:rsidP="007A6F3E">
      <w:pPr>
        <w:spacing w:after="171" w:line="259" w:lineRule="auto"/>
        <w:ind w:left="0" w:right="260" w:firstLine="0"/>
        <w:jc w:val="left"/>
      </w:pPr>
    </w:p>
    <w:p w14:paraId="06183635" w14:textId="77777777" w:rsidR="002A08FA" w:rsidRPr="00697061" w:rsidRDefault="00000000" w:rsidP="007A6F3E">
      <w:pPr>
        <w:spacing w:after="0" w:line="259" w:lineRule="auto"/>
        <w:ind w:left="0" w:right="260" w:firstLine="0"/>
        <w:jc w:val="right"/>
      </w:pPr>
      <w:r w:rsidRPr="00697061">
        <w:rPr>
          <w:b/>
          <w:sz w:val="24"/>
        </w:rPr>
        <w:t xml:space="preserve">RUPTURES AUTRES QUE LE LICENCIEMENT </w:t>
      </w:r>
      <w:r w:rsidRPr="00697061">
        <w:rPr>
          <w:sz w:val="24"/>
        </w:rPr>
        <w:t xml:space="preserve"> </w:t>
      </w:r>
    </w:p>
    <w:p w14:paraId="69E430BF" w14:textId="77777777" w:rsidR="002A08FA" w:rsidRPr="00697061" w:rsidRDefault="00000000" w:rsidP="007A6F3E">
      <w:pPr>
        <w:spacing w:after="0" w:line="259" w:lineRule="auto"/>
        <w:ind w:left="0" w:right="260" w:firstLine="0"/>
        <w:jc w:val="left"/>
      </w:pPr>
      <w:r w:rsidRPr="00697061">
        <w:t xml:space="preserve"> </w:t>
      </w:r>
    </w:p>
    <w:p w14:paraId="722EF0A4" w14:textId="77777777" w:rsidR="002A08FA" w:rsidRPr="00697061" w:rsidRDefault="00000000" w:rsidP="007A6F3E">
      <w:pPr>
        <w:spacing w:after="5" w:line="259" w:lineRule="auto"/>
        <w:ind w:left="0" w:right="260" w:firstLine="0"/>
        <w:jc w:val="left"/>
      </w:pPr>
      <w:r w:rsidRPr="00697061">
        <w:t xml:space="preserve"> </w:t>
      </w:r>
    </w:p>
    <w:p w14:paraId="0DD2BAF1" w14:textId="77777777" w:rsidR="002A08FA" w:rsidRPr="00697061" w:rsidRDefault="00000000" w:rsidP="007A6F3E">
      <w:pPr>
        <w:pStyle w:val="Titre4"/>
        <w:ind w:left="0" w:right="260" w:firstLine="0"/>
      </w:pPr>
      <w:r w:rsidRPr="00697061">
        <w:rPr>
          <w:u w:val="none"/>
        </w:rPr>
        <w:t xml:space="preserve">I. </w:t>
      </w:r>
      <w:r w:rsidRPr="00697061">
        <w:t>RUPTURES NON IMPUTABLES A L’EMPLOYEUR</w:t>
      </w:r>
      <w:r w:rsidRPr="00697061">
        <w:rPr>
          <w:u w:val="none"/>
        </w:rPr>
        <w:t xml:space="preserve">   </w:t>
      </w:r>
    </w:p>
    <w:p w14:paraId="685A70A9" w14:textId="77777777" w:rsidR="002A08FA" w:rsidRPr="00697061" w:rsidRDefault="00000000" w:rsidP="007A6F3E">
      <w:pPr>
        <w:spacing w:after="0" w:line="259" w:lineRule="auto"/>
        <w:ind w:left="0" w:right="260" w:firstLine="0"/>
        <w:jc w:val="left"/>
      </w:pPr>
      <w:r w:rsidRPr="00697061">
        <w:t xml:space="preserve"> </w:t>
      </w:r>
    </w:p>
    <w:p w14:paraId="70A0FDAD" w14:textId="77777777" w:rsidR="002A08FA" w:rsidRPr="00697061" w:rsidRDefault="00000000" w:rsidP="007A6F3E">
      <w:pPr>
        <w:pStyle w:val="Titre5"/>
        <w:spacing w:after="3" w:line="255" w:lineRule="auto"/>
        <w:ind w:left="0" w:right="260" w:firstLine="0"/>
      </w:pPr>
      <w:r w:rsidRPr="00697061">
        <w:rPr>
          <w:sz w:val="20"/>
        </w:rPr>
        <w:t xml:space="preserve">A. Rupture conventionnelle  </w:t>
      </w:r>
    </w:p>
    <w:p w14:paraId="6B30C078" w14:textId="77777777" w:rsidR="002A08FA" w:rsidRPr="00697061" w:rsidRDefault="00000000" w:rsidP="007A6F3E">
      <w:pPr>
        <w:spacing w:after="0" w:line="259" w:lineRule="auto"/>
        <w:ind w:left="0" w:right="260" w:firstLine="0"/>
        <w:jc w:val="left"/>
      </w:pPr>
      <w:r w:rsidRPr="00697061">
        <w:rPr>
          <w:b/>
          <w:sz w:val="20"/>
        </w:rPr>
        <w:t xml:space="preserve"> </w:t>
      </w:r>
    </w:p>
    <w:p w14:paraId="4854A7B7" w14:textId="77777777" w:rsidR="002A08FA" w:rsidRPr="00697061" w:rsidRDefault="00000000" w:rsidP="007A6F3E">
      <w:pPr>
        <w:ind w:left="0" w:right="260" w:firstLine="0"/>
      </w:pPr>
      <w:r w:rsidRPr="00697061">
        <w:rPr>
          <w:b/>
        </w:rPr>
        <w:t xml:space="preserve">DOC. 1 : </w:t>
      </w:r>
      <w:r w:rsidRPr="00697061">
        <w:t xml:space="preserve">Cass. soc., 30 janvier 2013, n°11-22332, Bull. civ. V, n°24 </w:t>
      </w:r>
    </w:p>
    <w:p w14:paraId="72B2F583" w14:textId="77777777" w:rsidR="002A08FA" w:rsidRPr="00697061" w:rsidRDefault="00000000" w:rsidP="007A6F3E">
      <w:pPr>
        <w:ind w:left="0" w:right="260" w:firstLine="0"/>
      </w:pPr>
      <w:r w:rsidRPr="00697061">
        <w:rPr>
          <w:b/>
        </w:rPr>
        <w:t xml:space="preserve">DOC. 2 : </w:t>
      </w:r>
      <w:r w:rsidRPr="00697061">
        <w:t>Cass. soc., 6 févr. 2013, n°11-27000, Bull. civ. V, n°29</w:t>
      </w:r>
      <w:r w:rsidRPr="00697061">
        <w:rPr>
          <w:b/>
        </w:rPr>
        <w:t xml:space="preserve"> </w:t>
      </w:r>
    </w:p>
    <w:p w14:paraId="5681A138" w14:textId="77777777" w:rsidR="002A08FA" w:rsidRPr="00697061" w:rsidRDefault="00000000" w:rsidP="007A6F3E">
      <w:pPr>
        <w:ind w:left="0" w:right="260" w:firstLine="0"/>
      </w:pPr>
      <w:r w:rsidRPr="00697061">
        <w:rPr>
          <w:b/>
        </w:rPr>
        <w:t xml:space="preserve">DOC. 3 : </w:t>
      </w:r>
      <w:r w:rsidRPr="00697061">
        <w:t xml:space="preserve">Cass. soc. 23 mai 2013, n°12-13865, Bull. civ. V, n°128 </w:t>
      </w:r>
    </w:p>
    <w:p w14:paraId="4612BA22" w14:textId="77777777" w:rsidR="002A08FA" w:rsidRPr="00697061" w:rsidRDefault="00000000" w:rsidP="007A6F3E">
      <w:pPr>
        <w:ind w:left="0" w:right="260" w:firstLine="0"/>
      </w:pPr>
      <w:r w:rsidRPr="00697061">
        <w:rPr>
          <w:b/>
        </w:rPr>
        <w:t xml:space="preserve">DOC. 4 : </w:t>
      </w:r>
      <w:r w:rsidRPr="00697061">
        <w:t xml:space="preserve">Cass. soc., 30 septembre 2014, n°13-16297, Bull. civ. V, n°219  </w:t>
      </w:r>
    </w:p>
    <w:p w14:paraId="577B8D8E" w14:textId="77777777" w:rsidR="002A08FA" w:rsidRPr="00697061" w:rsidRDefault="00000000" w:rsidP="007A6F3E">
      <w:pPr>
        <w:ind w:left="0" w:right="260" w:firstLine="0"/>
      </w:pPr>
      <w:r w:rsidRPr="00697061">
        <w:rPr>
          <w:b/>
        </w:rPr>
        <w:t xml:space="preserve">DOC. 4 : </w:t>
      </w:r>
      <w:r w:rsidRPr="00697061">
        <w:t xml:space="preserve">Cass. soc., 25 mars 2015, n°14-10149, publié au Bulletin  </w:t>
      </w:r>
    </w:p>
    <w:p w14:paraId="39F26D4F" w14:textId="77777777" w:rsidR="002A08FA" w:rsidRPr="00697061" w:rsidRDefault="00000000" w:rsidP="007A6F3E">
      <w:pPr>
        <w:ind w:left="0" w:right="260" w:firstLine="0"/>
      </w:pPr>
      <w:r w:rsidRPr="00697061">
        <w:rPr>
          <w:b/>
        </w:rPr>
        <w:t xml:space="preserve">DOC. 5 : </w:t>
      </w:r>
      <w:r w:rsidRPr="00697061">
        <w:t xml:space="preserve">Cass. soc., 25 mars 2015, n° 13-23368, publié au Bulletin </w:t>
      </w:r>
      <w:r w:rsidRPr="00697061">
        <w:rPr>
          <w:b/>
        </w:rPr>
        <w:t xml:space="preserve"> </w:t>
      </w:r>
    </w:p>
    <w:p w14:paraId="245838AE" w14:textId="77777777" w:rsidR="002A08FA" w:rsidRPr="00697061" w:rsidRDefault="00000000" w:rsidP="007A6F3E">
      <w:pPr>
        <w:ind w:left="0" w:right="260" w:firstLine="0"/>
      </w:pPr>
      <w:r w:rsidRPr="00697061">
        <w:rPr>
          <w:b/>
        </w:rPr>
        <w:t xml:space="preserve">DOC. 6 : </w:t>
      </w:r>
      <w:r w:rsidRPr="00697061">
        <w:t xml:space="preserve">Cass soc., 3 mars 2015, n°13-20549, publié au Bulletin  </w:t>
      </w:r>
    </w:p>
    <w:p w14:paraId="678341E7" w14:textId="77777777" w:rsidR="002A08FA" w:rsidRPr="00697061" w:rsidRDefault="00000000" w:rsidP="007A6F3E">
      <w:pPr>
        <w:spacing w:after="0" w:line="259" w:lineRule="auto"/>
        <w:ind w:left="0" w:right="260" w:firstLine="0"/>
        <w:jc w:val="left"/>
      </w:pPr>
      <w:r w:rsidRPr="00697061">
        <w:rPr>
          <w:sz w:val="20"/>
        </w:rPr>
        <w:t xml:space="preserve"> </w:t>
      </w:r>
    </w:p>
    <w:p w14:paraId="31841AD4" w14:textId="77777777" w:rsidR="002A08FA" w:rsidRPr="00697061" w:rsidRDefault="00000000" w:rsidP="007A6F3E">
      <w:pPr>
        <w:pStyle w:val="Titre5"/>
        <w:spacing w:after="3" w:line="255" w:lineRule="auto"/>
        <w:ind w:left="0" w:right="260" w:firstLine="0"/>
      </w:pPr>
      <w:r w:rsidRPr="00697061">
        <w:rPr>
          <w:sz w:val="20"/>
        </w:rPr>
        <w:t xml:space="preserve">B. Démission </w:t>
      </w:r>
    </w:p>
    <w:p w14:paraId="3405FDAD" w14:textId="77777777" w:rsidR="002A08FA" w:rsidRPr="00697061" w:rsidRDefault="00000000" w:rsidP="007A6F3E">
      <w:pPr>
        <w:spacing w:after="0" w:line="259" w:lineRule="auto"/>
        <w:ind w:left="0" w:right="260" w:firstLine="0"/>
        <w:jc w:val="left"/>
      </w:pPr>
      <w:r w:rsidRPr="00697061">
        <w:rPr>
          <w:b/>
          <w:sz w:val="20"/>
        </w:rPr>
        <w:t xml:space="preserve"> </w:t>
      </w:r>
    </w:p>
    <w:p w14:paraId="64E19456" w14:textId="77777777" w:rsidR="002A08FA" w:rsidRPr="00697061" w:rsidRDefault="00000000" w:rsidP="007A6F3E">
      <w:pPr>
        <w:ind w:left="0" w:right="260" w:firstLine="0"/>
      </w:pPr>
      <w:r w:rsidRPr="00697061">
        <w:rPr>
          <w:b/>
        </w:rPr>
        <w:t xml:space="preserve">DOC. 7 : </w:t>
      </w:r>
      <w:r w:rsidRPr="00697061">
        <w:t>Cass. soc. 9 mai 2007, n°05-40518, Bull. civ. V, n°70</w:t>
      </w:r>
      <w:r w:rsidRPr="00697061">
        <w:rPr>
          <w:b/>
        </w:rPr>
        <w:t xml:space="preserve"> </w:t>
      </w:r>
    </w:p>
    <w:p w14:paraId="3D0493D0" w14:textId="77777777" w:rsidR="002A08FA" w:rsidRPr="00697061" w:rsidRDefault="00000000" w:rsidP="007A6F3E">
      <w:pPr>
        <w:ind w:left="0" w:right="260" w:firstLine="0"/>
      </w:pPr>
      <w:r w:rsidRPr="00697061">
        <w:rPr>
          <w:b/>
        </w:rPr>
        <w:t xml:space="preserve">DOC. 8 : </w:t>
      </w:r>
      <w:r w:rsidRPr="00697061">
        <w:t>Cass. soc., 7 mars 2012, n°09-73050, Bull. civ. V, n° 88</w:t>
      </w:r>
      <w:r w:rsidRPr="00697061">
        <w:rPr>
          <w:b/>
        </w:rPr>
        <w:t xml:space="preserve"> </w:t>
      </w:r>
    </w:p>
    <w:p w14:paraId="73A773F7" w14:textId="77777777" w:rsidR="002A08FA" w:rsidRPr="00697061" w:rsidRDefault="00000000" w:rsidP="007A6F3E">
      <w:pPr>
        <w:spacing w:after="0" w:line="259" w:lineRule="auto"/>
        <w:ind w:left="0" w:right="260" w:firstLine="0"/>
        <w:jc w:val="left"/>
      </w:pPr>
      <w:r w:rsidRPr="00697061">
        <w:rPr>
          <w:sz w:val="20"/>
        </w:rPr>
        <w:t xml:space="preserve"> </w:t>
      </w:r>
    </w:p>
    <w:p w14:paraId="7A18D006" w14:textId="77777777" w:rsidR="002A08FA" w:rsidRPr="00697061" w:rsidRDefault="00000000" w:rsidP="007A6F3E">
      <w:pPr>
        <w:pStyle w:val="Titre4"/>
        <w:ind w:left="0" w:right="260" w:firstLine="0"/>
      </w:pPr>
      <w:r w:rsidRPr="00697061">
        <w:rPr>
          <w:u w:val="none"/>
        </w:rPr>
        <w:t xml:space="preserve">II. </w:t>
      </w:r>
      <w:r w:rsidRPr="00697061">
        <w:t>RUPTURES IMPUTABLES A L’EMPLOYEUR</w:t>
      </w:r>
      <w:r w:rsidRPr="00697061">
        <w:rPr>
          <w:u w:val="none"/>
        </w:rPr>
        <w:t xml:space="preserve">  </w:t>
      </w:r>
    </w:p>
    <w:p w14:paraId="24F17BC7" w14:textId="77777777" w:rsidR="002A08FA" w:rsidRPr="00697061" w:rsidRDefault="00000000" w:rsidP="007A6F3E">
      <w:pPr>
        <w:spacing w:after="0" w:line="259" w:lineRule="auto"/>
        <w:ind w:left="0" w:right="260" w:firstLine="0"/>
        <w:jc w:val="left"/>
      </w:pPr>
      <w:r w:rsidRPr="00697061">
        <w:rPr>
          <w:sz w:val="20"/>
        </w:rPr>
        <w:t xml:space="preserve"> </w:t>
      </w:r>
    </w:p>
    <w:p w14:paraId="5F265609" w14:textId="77777777" w:rsidR="002A08FA" w:rsidRPr="00697061" w:rsidRDefault="00000000" w:rsidP="007A6F3E">
      <w:pPr>
        <w:pStyle w:val="Titre5"/>
        <w:spacing w:after="3" w:line="255" w:lineRule="auto"/>
        <w:ind w:left="0" w:right="260" w:firstLine="0"/>
      </w:pPr>
      <w:r w:rsidRPr="00697061">
        <w:rPr>
          <w:sz w:val="20"/>
        </w:rPr>
        <w:t xml:space="preserve">A. Titulaires  </w:t>
      </w:r>
    </w:p>
    <w:p w14:paraId="5CBF81D1" w14:textId="77777777" w:rsidR="002A08FA" w:rsidRPr="00697061" w:rsidRDefault="00000000" w:rsidP="007A6F3E">
      <w:pPr>
        <w:spacing w:after="0" w:line="259" w:lineRule="auto"/>
        <w:ind w:left="0" w:right="260" w:firstLine="0"/>
        <w:jc w:val="left"/>
      </w:pPr>
      <w:r w:rsidRPr="00697061">
        <w:rPr>
          <w:b/>
        </w:rPr>
        <w:t xml:space="preserve"> </w:t>
      </w:r>
    </w:p>
    <w:p w14:paraId="39E41401" w14:textId="77777777" w:rsidR="002A08FA" w:rsidRPr="00697061" w:rsidRDefault="00000000" w:rsidP="007A6F3E">
      <w:pPr>
        <w:ind w:left="0" w:right="260" w:firstLine="0"/>
      </w:pPr>
      <w:r w:rsidRPr="00697061">
        <w:rPr>
          <w:b/>
        </w:rPr>
        <w:t xml:space="preserve">DOC. 9 : </w:t>
      </w:r>
      <w:r w:rsidRPr="00697061">
        <w:t xml:space="preserve">Cass. soc., 11 février 2004, n°01-45220, Bull. civ. V, n°49 </w:t>
      </w:r>
    </w:p>
    <w:p w14:paraId="7DE04579" w14:textId="77777777" w:rsidR="002A08FA" w:rsidRPr="00697061" w:rsidRDefault="00000000" w:rsidP="007A6F3E">
      <w:pPr>
        <w:ind w:left="0" w:right="260" w:firstLine="0"/>
      </w:pPr>
      <w:r w:rsidRPr="00697061">
        <w:rPr>
          <w:b/>
        </w:rPr>
        <w:t xml:space="preserve">DOC 10 : </w:t>
      </w:r>
      <w:r w:rsidRPr="00697061">
        <w:t>Cass. soc., 5 juillet 2005 n° 03-45058, Bull. civ. V, n°232</w:t>
      </w:r>
      <w:r w:rsidRPr="00697061">
        <w:rPr>
          <w:b/>
        </w:rPr>
        <w:t xml:space="preserve"> </w:t>
      </w:r>
    </w:p>
    <w:p w14:paraId="1FD62E5E" w14:textId="77777777" w:rsidR="002A08FA" w:rsidRPr="00697061" w:rsidRDefault="00000000" w:rsidP="007A6F3E">
      <w:pPr>
        <w:spacing w:after="2" w:line="259" w:lineRule="auto"/>
        <w:ind w:left="0" w:right="260" w:firstLine="0"/>
        <w:jc w:val="left"/>
      </w:pPr>
      <w:r w:rsidRPr="00697061">
        <w:rPr>
          <w:b/>
        </w:rPr>
        <w:t xml:space="preserve"> </w:t>
      </w:r>
    </w:p>
    <w:p w14:paraId="76BD85EA" w14:textId="77777777" w:rsidR="002A08FA" w:rsidRPr="00697061" w:rsidRDefault="00000000" w:rsidP="007A6F3E">
      <w:pPr>
        <w:pStyle w:val="Titre5"/>
        <w:spacing w:after="3" w:line="255" w:lineRule="auto"/>
        <w:ind w:left="0" w:right="260" w:firstLine="0"/>
      </w:pPr>
      <w:r w:rsidRPr="00697061">
        <w:rPr>
          <w:sz w:val="20"/>
        </w:rPr>
        <w:t xml:space="preserve">B. Faits générateurs </w:t>
      </w:r>
    </w:p>
    <w:p w14:paraId="5FC763EF" w14:textId="77777777" w:rsidR="002A08FA" w:rsidRPr="00697061" w:rsidRDefault="00000000" w:rsidP="007A6F3E">
      <w:pPr>
        <w:spacing w:after="0" w:line="259" w:lineRule="auto"/>
        <w:ind w:left="0" w:right="260" w:firstLine="0"/>
        <w:jc w:val="left"/>
      </w:pPr>
      <w:r w:rsidRPr="00697061">
        <w:rPr>
          <w:b/>
        </w:rPr>
        <w:t xml:space="preserve"> </w:t>
      </w:r>
    </w:p>
    <w:p w14:paraId="7F51A050" w14:textId="77777777" w:rsidR="002A08FA" w:rsidRPr="00697061" w:rsidRDefault="00000000" w:rsidP="007A6F3E">
      <w:pPr>
        <w:ind w:left="0" w:right="260" w:firstLine="0"/>
      </w:pPr>
      <w:r w:rsidRPr="00697061">
        <w:rPr>
          <w:b/>
        </w:rPr>
        <w:t xml:space="preserve">DOC 11 : </w:t>
      </w:r>
      <w:r w:rsidRPr="00697061">
        <w:t>Cass. soc., 26 septembre 2007 n°06-42551, Bull. civ. V, n°138</w:t>
      </w:r>
      <w:r w:rsidRPr="00697061">
        <w:rPr>
          <w:b/>
        </w:rPr>
        <w:t xml:space="preserve"> </w:t>
      </w:r>
    </w:p>
    <w:p w14:paraId="79800AC1" w14:textId="77777777" w:rsidR="002A08FA" w:rsidRPr="00697061" w:rsidRDefault="00000000" w:rsidP="007A6F3E">
      <w:pPr>
        <w:ind w:left="0" w:right="260" w:firstLine="0"/>
      </w:pPr>
      <w:r w:rsidRPr="00697061">
        <w:rPr>
          <w:b/>
        </w:rPr>
        <w:t xml:space="preserve">DOC 12 : </w:t>
      </w:r>
      <w:r w:rsidRPr="00697061">
        <w:t>Cass. soc., 30 mars 2010, n°08-44236, Bull. civ. V, n° 80</w:t>
      </w:r>
      <w:r w:rsidRPr="00697061">
        <w:rPr>
          <w:b/>
        </w:rPr>
        <w:t xml:space="preserve"> </w:t>
      </w:r>
    </w:p>
    <w:p w14:paraId="40298B52" w14:textId="77777777" w:rsidR="002A08FA" w:rsidRPr="00697061" w:rsidRDefault="00000000" w:rsidP="007A6F3E">
      <w:pPr>
        <w:ind w:left="0" w:right="260" w:firstLine="0"/>
      </w:pPr>
      <w:r w:rsidRPr="00697061">
        <w:rPr>
          <w:b/>
        </w:rPr>
        <w:t xml:space="preserve">DOC.13 : </w:t>
      </w:r>
      <w:r w:rsidRPr="00697061">
        <w:t>Cass. soc., 2 juin 2010, n°09-40215, Bull. civ. V, n°128</w:t>
      </w:r>
      <w:r w:rsidRPr="00697061">
        <w:rPr>
          <w:b/>
        </w:rPr>
        <w:t xml:space="preserve"> </w:t>
      </w:r>
    </w:p>
    <w:p w14:paraId="14D29059" w14:textId="77777777" w:rsidR="002A08FA" w:rsidRPr="00697061" w:rsidRDefault="00000000" w:rsidP="007A6F3E">
      <w:pPr>
        <w:ind w:left="0" w:right="260" w:firstLine="0"/>
      </w:pPr>
      <w:r w:rsidRPr="00697061">
        <w:rPr>
          <w:b/>
        </w:rPr>
        <w:t xml:space="preserve">DOC. 14 : </w:t>
      </w:r>
      <w:r w:rsidRPr="00697061">
        <w:t>Cass. soc., 26 mars 2014, n°12-23634, Bull. civ. V, n° 85</w:t>
      </w:r>
      <w:r w:rsidRPr="00697061">
        <w:rPr>
          <w:b/>
        </w:rPr>
        <w:t xml:space="preserve"> </w:t>
      </w:r>
    </w:p>
    <w:p w14:paraId="6CF86BB7" w14:textId="77777777" w:rsidR="002A08FA" w:rsidRPr="00697061" w:rsidRDefault="00000000" w:rsidP="007A6F3E">
      <w:pPr>
        <w:ind w:left="0" w:right="260" w:firstLine="0"/>
      </w:pPr>
      <w:r w:rsidRPr="00697061">
        <w:rPr>
          <w:b/>
        </w:rPr>
        <w:t xml:space="preserve">DOC. 15 : </w:t>
      </w:r>
      <w:r w:rsidRPr="00697061">
        <w:t>Cass. soc., 12 juin 2014, n°12-29063, Bull. civ. V, n°140</w:t>
      </w:r>
      <w:r w:rsidRPr="00697061">
        <w:rPr>
          <w:b/>
        </w:rPr>
        <w:t xml:space="preserve"> </w:t>
      </w:r>
    </w:p>
    <w:p w14:paraId="11492CF7" w14:textId="77777777" w:rsidR="002A08FA" w:rsidRPr="00697061" w:rsidRDefault="00000000" w:rsidP="007A6F3E">
      <w:pPr>
        <w:spacing w:after="2" w:line="259" w:lineRule="auto"/>
        <w:ind w:left="0" w:right="260" w:firstLine="0"/>
        <w:jc w:val="left"/>
      </w:pPr>
      <w:r w:rsidRPr="00697061">
        <w:rPr>
          <w:b/>
        </w:rPr>
        <w:t xml:space="preserve"> </w:t>
      </w:r>
    </w:p>
    <w:p w14:paraId="3F4EBF58" w14:textId="77777777" w:rsidR="002A08FA" w:rsidRPr="00697061" w:rsidRDefault="00000000" w:rsidP="007A6F3E">
      <w:pPr>
        <w:pStyle w:val="Titre5"/>
        <w:spacing w:after="3" w:line="255" w:lineRule="auto"/>
        <w:ind w:left="0" w:right="260" w:firstLine="0"/>
      </w:pPr>
      <w:r w:rsidRPr="00697061">
        <w:rPr>
          <w:sz w:val="20"/>
        </w:rPr>
        <w:t xml:space="preserve">C. Effets  </w:t>
      </w:r>
    </w:p>
    <w:p w14:paraId="4B0F74F9" w14:textId="77777777" w:rsidR="002A08FA" w:rsidRPr="00697061" w:rsidRDefault="00000000" w:rsidP="007A6F3E">
      <w:pPr>
        <w:spacing w:after="0" w:line="259" w:lineRule="auto"/>
        <w:ind w:left="0" w:right="260" w:firstLine="0"/>
        <w:jc w:val="left"/>
      </w:pPr>
      <w:r w:rsidRPr="00697061">
        <w:rPr>
          <w:b/>
        </w:rPr>
        <w:t xml:space="preserve"> </w:t>
      </w:r>
    </w:p>
    <w:p w14:paraId="2B0764C7" w14:textId="77777777" w:rsidR="002A08FA" w:rsidRPr="00697061" w:rsidRDefault="00000000" w:rsidP="007A6F3E">
      <w:pPr>
        <w:ind w:left="0" w:right="260" w:firstLine="0"/>
      </w:pPr>
      <w:r w:rsidRPr="00697061">
        <w:rPr>
          <w:b/>
        </w:rPr>
        <w:t xml:space="preserve">DOC. 16 : </w:t>
      </w:r>
      <w:r w:rsidRPr="00697061">
        <w:t>Cass. soc., 25 juin 2003, n° 01-43578, Bull civ. V, n°209</w:t>
      </w:r>
      <w:r w:rsidRPr="00697061">
        <w:rPr>
          <w:b/>
        </w:rPr>
        <w:t xml:space="preserve">  </w:t>
      </w:r>
    </w:p>
    <w:p w14:paraId="55B1E47C" w14:textId="77777777" w:rsidR="002A08FA" w:rsidRPr="00697061" w:rsidRDefault="00000000" w:rsidP="007A6F3E">
      <w:pPr>
        <w:ind w:left="0" w:right="260" w:firstLine="0"/>
      </w:pPr>
      <w:r w:rsidRPr="00697061">
        <w:rPr>
          <w:b/>
        </w:rPr>
        <w:t xml:space="preserve">DOC. 17 : </w:t>
      </w:r>
      <w:r w:rsidRPr="00697061">
        <w:t>Cass. soc., 29 mai 2013, n°12-15974, Bull. civ. V, n° 138</w:t>
      </w:r>
      <w:r w:rsidRPr="00697061">
        <w:rPr>
          <w:b/>
        </w:rPr>
        <w:t xml:space="preserve"> </w:t>
      </w:r>
    </w:p>
    <w:p w14:paraId="249739BF" w14:textId="77777777" w:rsidR="002A08FA" w:rsidRPr="00697061" w:rsidRDefault="00000000" w:rsidP="007A6F3E">
      <w:pPr>
        <w:ind w:left="0" w:right="260" w:firstLine="0"/>
      </w:pPr>
      <w:r w:rsidRPr="00697061">
        <w:rPr>
          <w:b/>
        </w:rPr>
        <w:t xml:space="preserve">DOC. 18 : </w:t>
      </w:r>
      <w:r w:rsidRPr="00697061">
        <w:t>Cass. soc., 9 décembre 2009, n°07-45521, Bull. civ. V, n°280</w:t>
      </w:r>
      <w:r w:rsidRPr="00697061">
        <w:rPr>
          <w:b/>
        </w:rPr>
        <w:t xml:space="preserve"> </w:t>
      </w:r>
    </w:p>
    <w:p w14:paraId="588F1FEA" w14:textId="77777777" w:rsidR="002A08FA" w:rsidRPr="00697061" w:rsidRDefault="00000000" w:rsidP="007A6F3E">
      <w:pPr>
        <w:ind w:left="0" w:right="260" w:firstLine="0"/>
      </w:pPr>
      <w:r w:rsidRPr="00697061">
        <w:rPr>
          <w:b/>
        </w:rPr>
        <w:t xml:space="preserve">DOC 19 : </w:t>
      </w:r>
      <w:r w:rsidRPr="00697061">
        <w:t>Cass. soc., 24 avril 2013, n°11-28629, Bull. civ. V, n°113</w:t>
      </w:r>
      <w:r w:rsidRPr="00697061">
        <w:rPr>
          <w:b/>
        </w:rPr>
        <w:t xml:space="preserve"> </w:t>
      </w:r>
    </w:p>
    <w:p w14:paraId="05C83173" w14:textId="77777777" w:rsidR="002A08FA" w:rsidRPr="00697061" w:rsidRDefault="00000000" w:rsidP="007A6F3E">
      <w:pPr>
        <w:spacing w:after="0" w:line="259" w:lineRule="auto"/>
        <w:ind w:left="0" w:right="260" w:firstLine="0"/>
        <w:jc w:val="left"/>
      </w:pPr>
      <w:r w:rsidRPr="00697061">
        <w:t xml:space="preserve"> </w:t>
      </w:r>
    </w:p>
    <w:p w14:paraId="6C1DA94B"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48F49C01" w14:textId="77777777" w:rsidR="002A08FA" w:rsidRPr="00697061" w:rsidRDefault="00000000" w:rsidP="007A6F3E">
      <w:pPr>
        <w:pStyle w:val="Titre4"/>
        <w:ind w:left="0" w:right="260" w:firstLine="0"/>
      </w:pPr>
      <w:r w:rsidRPr="00697061">
        <w:rPr>
          <w:u w:val="none"/>
        </w:rPr>
        <w:t xml:space="preserve">I. </w:t>
      </w:r>
      <w:r w:rsidRPr="00697061">
        <w:t>RUPTURES NON IMPUTABLES A L’EMPLOYEUR</w:t>
      </w:r>
      <w:r w:rsidRPr="00697061">
        <w:rPr>
          <w:u w:val="none"/>
        </w:rPr>
        <w:t xml:space="preserve">   </w:t>
      </w:r>
    </w:p>
    <w:p w14:paraId="6B11B2A5" w14:textId="77777777" w:rsidR="002A08FA" w:rsidRPr="00697061" w:rsidRDefault="00000000" w:rsidP="007A6F3E">
      <w:pPr>
        <w:spacing w:after="0" w:line="259" w:lineRule="auto"/>
        <w:ind w:left="0" w:right="260" w:firstLine="0"/>
        <w:jc w:val="left"/>
      </w:pPr>
      <w:r w:rsidRPr="00697061">
        <w:t xml:space="preserve"> </w:t>
      </w:r>
    </w:p>
    <w:p w14:paraId="20FF4D71" w14:textId="77777777" w:rsidR="002A08FA" w:rsidRPr="00697061" w:rsidRDefault="00000000" w:rsidP="007A6F3E">
      <w:pPr>
        <w:pStyle w:val="Titre5"/>
        <w:spacing w:after="3" w:line="255" w:lineRule="auto"/>
        <w:ind w:left="0" w:right="260" w:firstLine="0"/>
      </w:pPr>
      <w:r w:rsidRPr="00697061">
        <w:rPr>
          <w:sz w:val="20"/>
        </w:rPr>
        <w:t xml:space="preserve">A. Rupture conventionnelle  </w:t>
      </w:r>
    </w:p>
    <w:p w14:paraId="7D4AB84C" w14:textId="77777777" w:rsidR="002A08FA" w:rsidRPr="00697061" w:rsidRDefault="00000000" w:rsidP="007A6F3E">
      <w:pPr>
        <w:spacing w:after="0" w:line="259" w:lineRule="auto"/>
        <w:ind w:left="0" w:right="260" w:firstLine="0"/>
        <w:jc w:val="left"/>
      </w:pPr>
      <w:r w:rsidRPr="00697061">
        <w:rPr>
          <w:b/>
        </w:rPr>
        <w:t xml:space="preserve"> </w:t>
      </w:r>
    </w:p>
    <w:p w14:paraId="368D2A0E" w14:textId="77777777" w:rsidR="002A08FA" w:rsidRPr="00697061" w:rsidRDefault="00000000" w:rsidP="007A6F3E">
      <w:pPr>
        <w:pStyle w:val="Titre6"/>
        <w:ind w:left="0" w:right="260" w:firstLine="0"/>
      </w:pPr>
      <w:r w:rsidRPr="00697061">
        <w:t xml:space="preserve">DOC. 1 : Cass. soc., 30 janvier 2013, n°11-22332, Bull. civ. V, n°24 </w:t>
      </w:r>
    </w:p>
    <w:p w14:paraId="60932AE2" w14:textId="77777777" w:rsidR="002A08FA" w:rsidRPr="00697061" w:rsidRDefault="00000000" w:rsidP="007A6F3E">
      <w:pPr>
        <w:spacing w:after="0" w:line="259" w:lineRule="auto"/>
        <w:ind w:left="0" w:right="260" w:firstLine="0"/>
        <w:jc w:val="left"/>
      </w:pPr>
      <w:r w:rsidRPr="00697061">
        <w:rPr>
          <w:b/>
        </w:rPr>
        <w:t xml:space="preserve"> </w:t>
      </w:r>
    </w:p>
    <w:p w14:paraId="08E10B1A" w14:textId="77777777" w:rsidR="002A08FA" w:rsidRPr="00697061" w:rsidRDefault="00000000" w:rsidP="007A6F3E">
      <w:pPr>
        <w:ind w:left="0" w:right="260" w:firstLine="0"/>
      </w:pPr>
      <w:r w:rsidRPr="00697061">
        <w:t xml:space="preserve">Attendu, selon l'arrêt attaqué (Toulouse, le 3 juin 2011) que Mme X... a été engagée par la société Copie repro le 1er octobre 2003 en qualité de secrétaire comptable ; qu'elle a reçu le 16 mai 2008 un avertissement ; qu'après avoir été en arrêt de travail pour maladie du 21 mai 2008 au 4 juin 2008, puis du 21 juin 2008 au 15 septembre 2008, le médecin du travail l'a déclarée apte à la reprise de son poste de travail le 16 septembre 2008 ; que le même jour, les parties ont signé une rupture conventionnelle du contrat de travail, qui a été homologuée par le directeur départemental du travail et de l'emploi le 6 octobre suivant ; qu'estimant avoir été victime de harcèlement moral et contestant la rupture, la salariée a saisi la juridiction prud'homale ; […]  </w:t>
      </w:r>
    </w:p>
    <w:p w14:paraId="3C73A69C" w14:textId="77777777" w:rsidR="002A08FA" w:rsidRPr="00697061" w:rsidRDefault="00000000" w:rsidP="007A6F3E">
      <w:pPr>
        <w:spacing w:after="86" w:line="259" w:lineRule="auto"/>
        <w:ind w:left="0" w:right="260" w:firstLine="0"/>
        <w:jc w:val="left"/>
      </w:pPr>
      <w:r w:rsidRPr="00697061">
        <w:rPr>
          <w:sz w:val="8"/>
        </w:rPr>
        <w:t xml:space="preserve"> </w:t>
      </w:r>
    </w:p>
    <w:p w14:paraId="3BCB710F" w14:textId="77777777" w:rsidR="002A08FA" w:rsidRPr="00697061" w:rsidRDefault="00000000" w:rsidP="007A6F3E">
      <w:pPr>
        <w:ind w:left="0" w:right="260" w:firstLine="0"/>
      </w:pPr>
      <w:r w:rsidRPr="00697061">
        <w:t xml:space="preserve">Attendu que l'employeur fait grief à l'arrêt d'annuler l'acte de rupture conventionnelle du 16 septembre 2008 et de décider que la rupture doit produire les effets d'un licenciement sans cause réelle et sérieuse alors, selon le moyen :  </w:t>
      </w:r>
    </w:p>
    <w:p w14:paraId="06BD23BF" w14:textId="77777777" w:rsidR="002A08FA" w:rsidRPr="00697061" w:rsidRDefault="00000000" w:rsidP="007A6F3E">
      <w:pPr>
        <w:spacing w:after="86" w:line="259" w:lineRule="auto"/>
        <w:ind w:left="0" w:right="260" w:firstLine="0"/>
        <w:jc w:val="left"/>
      </w:pPr>
      <w:r w:rsidRPr="00697061">
        <w:rPr>
          <w:sz w:val="8"/>
        </w:rPr>
        <w:t xml:space="preserve"> </w:t>
      </w:r>
    </w:p>
    <w:p w14:paraId="2110FAF4" w14:textId="77777777" w:rsidR="002A08FA" w:rsidRPr="00697061" w:rsidRDefault="00000000" w:rsidP="007A6F3E">
      <w:pPr>
        <w:ind w:left="0" w:right="260" w:firstLine="0"/>
      </w:pPr>
      <w:r w:rsidRPr="00697061">
        <w:t xml:space="preserve">1°/ que seule la menace de l'emploi d'une voie de droit abusive constitue une violence ; qu'en se fondant sur la remise le 5 septembre 2008 à la salariée des articles L. 1237-11 à L. 1237-16 du code du travail portant sur la rupture conventionnelle, qui mettaient en évidence une simple proposition de rupture conventionnelle du contrat de travail avec communication des textes la </w:t>
      </w:r>
      <w:r w:rsidRPr="00697061">
        <w:lastRenderedPageBreak/>
        <w:t xml:space="preserve">régissant, insusceptibles de caractériser une violence, la cour d'appel a privé sa décision de base légal au regard de l'article 1112 du code civil </w:t>
      </w:r>
    </w:p>
    <w:p w14:paraId="23782EB2" w14:textId="77777777" w:rsidR="002A08FA" w:rsidRPr="00697061" w:rsidRDefault="00000000" w:rsidP="007A6F3E">
      <w:pPr>
        <w:ind w:left="0" w:right="260" w:firstLine="0"/>
      </w:pPr>
      <w:r w:rsidRPr="00697061">
        <w:t xml:space="preserve">;  </w:t>
      </w:r>
    </w:p>
    <w:p w14:paraId="54A42427" w14:textId="77777777" w:rsidR="002A08FA" w:rsidRPr="00697061" w:rsidRDefault="00000000" w:rsidP="007A6F3E">
      <w:pPr>
        <w:ind w:left="0" w:right="260" w:firstLine="0"/>
      </w:pPr>
      <w:r w:rsidRPr="00697061">
        <w:t xml:space="preserve">2°/ que la validité du consentement doit être appréciée au moment même de la formation du contrat ; qu'en appréciant la validité du consentement de Mme X... pour signer une rupture conventionnelle le 16 septembre 2008, au regard d'un certificat établi le 29 août 2008, jours ayant précédé la mise en œuvre de la rupture conventionnelle, d'une psychologue ayant noté au niveau psychologique chez la patiente une blessure narcissique, une estime en soi paraissant fortement atteinte et des sentiments de doutes, d'humiliation et d'angoisses encore très présents et soulignant « de mon point de vue, la rupture du contrat semble s'imposer comme la seule issue possible. Elle semble nécessaire pour le travail de reconstruction identitaire et pour permettre à cette dame de se libérer de l'entreprise de son employeur et conséquemment pour l'aider à se projeter dans un nouvel avenir professionnel », cependant que le 16 septembre 2008, jour même de la signature de la convention litigieuse, le médecin du travail avait, loin de décider que la salariée était inapte à reprendre son poste avec un danger immédiat, l'avait déclaré apte sans réserve à le reprendre, la cour d'appel a violé l'article 1112 du code civil ;  </w:t>
      </w:r>
    </w:p>
    <w:p w14:paraId="380BBC91" w14:textId="77777777" w:rsidR="002A08FA" w:rsidRPr="00697061" w:rsidRDefault="00000000" w:rsidP="007A6F3E">
      <w:pPr>
        <w:spacing w:after="86" w:line="259" w:lineRule="auto"/>
        <w:ind w:left="0" w:right="260" w:firstLine="0"/>
        <w:jc w:val="left"/>
      </w:pPr>
      <w:r w:rsidRPr="00697061">
        <w:rPr>
          <w:sz w:val="8"/>
        </w:rPr>
        <w:t xml:space="preserve"> </w:t>
      </w:r>
    </w:p>
    <w:p w14:paraId="354DDCB2" w14:textId="7D05CEB0" w:rsidR="002A08FA" w:rsidRPr="00697061" w:rsidRDefault="00000000" w:rsidP="007A6F3E">
      <w:pPr>
        <w:ind w:left="0" w:right="260" w:firstLine="0"/>
      </w:pPr>
      <w:r w:rsidRPr="00697061">
        <w:t xml:space="preserve">Mais attendu que la cour d'appel a souverainement estimé que la salariée était au moment de la signature de l'acte de rupture conventionnelle dans une situation de violence morale du fait du harcèlement moral dont elle a constaté l'existence et des troubles psychologiques qui en sont </w:t>
      </w:r>
      <w:r w:rsidR="00220AFD" w:rsidRPr="00697061">
        <w:t>résulté</w:t>
      </w:r>
      <w:r w:rsidRPr="00697061">
        <w:t xml:space="preserve"> ; que le moyen n'est pas fondé ;  </w:t>
      </w:r>
    </w:p>
    <w:p w14:paraId="07186039" w14:textId="77777777" w:rsidR="002A08FA" w:rsidRPr="00697061" w:rsidRDefault="00000000" w:rsidP="007A6F3E">
      <w:pPr>
        <w:spacing w:after="87" w:line="259" w:lineRule="auto"/>
        <w:ind w:left="0" w:right="260" w:firstLine="0"/>
        <w:jc w:val="left"/>
      </w:pPr>
      <w:r w:rsidRPr="00697061">
        <w:rPr>
          <w:sz w:val="8"/>
        </w:rPr>
        <w:t xml:space="preserve"> </w:t>
      </w:r>
    </w:p>
    <w:p w14:paraId="4D303017" w14:textId="77777777" w:rsidR="002A08FA" w:rsidRPr="00697061" w:rsidRDefault="00000000" w:rsidP="007A6F3E">
      <w:pPr>
        <w:ind w:left="0" w:right="260" w:firstLine="0"/>
      </w:pPr>
      <w:r w:rsidRPr="00697061">
        <w:t xml:space="preserve">PAR CES MOTIFS : REJETTE le pourvoi ;  </w:t>
      </w:r>
    </w:p>
    <w:p w14:paraId="4CB1C3D6" w14:textId="77777777" w:rsidR="002A08FA" w:rsidRPr="00697061" w:rsidRDefault="00000000" w:rsidP="007A6F3E">
      <w:pPr>
        <w:spacing w:after="0" w:line="259" w:lineRule="auto"/>
        <w:ind w:left="0" w:right="260" w:firstLine="0"/>
        <w:jc w:val="left"/>
      </w:pPr>
      <w:r w:rsidRPr="00697061">
        <w:rPr>
          <w:b/>
        </w:rPr>
        <w:t xml:space="preserve"> </w:t>
      </w:r>
    </w:p>
    <w:p w14:paraId="5AB2CEA5" w14:textId="77777777" w:rsidR="002A08FA" w:rsidRPr="00697061" w:rsidRDefault="00000000" w:rsidP="007A6F3E">
      <w:pPr>
        <w:pStyle w:val="Titre6"/>
        <w:ind w:left="0" w:right="260" w:firstLine="0"/>
      </w:pPr>
      <w:r w:rsidRPr="00697061">
        <w:t xml:space="preserve">DOC. 2 : Cass. soc., 6 févr. 2013, n°11-27000, Bull. civ. V, n°29 </w:t>
      </w:r>
    </w:p>
    <w:p w14:paraId="18AE6AFB" w14:textId="77777777" w:rsidR="002A08FA" w:rsidRPr="00697061" w:rsidRDefault="00000000" w:rsidP="007A6F3E">
      <w:pPr>
        <w:spacing w:after="0" w:line="259" w:lineRule="auto"/>
        <w:ind w:left="0" w:right="260" w:firstLine="0"/>
        <w:jc w:val="left"/>
      </w:pPr>
      <w:r w:rsidRPr="00697061">
        <w:t xml:space="preserve"> </w:t>
      </w:r>
    </w:p>
    <w:p w14:paraId="764AED42" w14:textId="77777777" w:rsidR="002A08FA" w:rsidRPr="00697061" w:rsidRDefault="00000000" w:rsidP="007A6F3E">
      <w:pPr>
        <w:spacing w:after="89" w:line="259" w:lineRule="auto"/>
        <w:ind w:left="0" w:right="260" w:firstLine="0"/>
        <w:jc w:val="left"/>
      </w:pPr>
      <w:r w:rsidRPr="00697061">
        <w:rPr>
          <w:sz w:val="8"/>
        </w:rPr>
        <w:t xml:space="preserve"> </w:t>
      </w:r>
    </w:p>
    <w:p w14:paraId="337CE128" w14:textId="77777777" w:rsidR="002A08FA" w:rsidRPr="00697061" w:rsidRDefault="00000000" w:rsidP="007A6F3E">
      <w:pPr>
        <w:ind w:left="0" w:right="260" w:firstLine="0"/>
      </w:pPr>
      <w:r w:rsidRPr="00697061">
        <w:t xml:space="preserve">Attendu, selon l'arrêt attaqué (Lyon, 23 septembre 2011), que M. X... a été engagé à compter du 12 juin 2006 par la société Bâtiment et génie civil en qualité de maçon ; que le 8 avril 2009, les parties ont conclu une rupture conventionnelle qui a été homologuée à effet du 18 mai 2009 ; que contestant la validité de cette rupture, le salarié a saisi la juridiction prud'homale de demandes d'indemnités ;  </w:t>
      </w:r>
    </w:p>
    <w:p w14:paraId="58D68FD3" w14:textId="77777777" w:rsidR="002A08FA" w:rsidRPr="00697061" w:rsidRDefault="00000000" w:rsidP="007A6F3E">
      <w:pPr>
        <w:spacing w:after="86" w:line="259" w:lineRule="auto"/>
        <w:ind w:left="0" w:right="260" w:firstLine="0"/>
        <w:jc w:val="left"/>
      </w:pPr>
      <w:r w:rsidRPr="00697061">
        <w:rPr>
          <w:sz w:val="8"/>
        </w:rPr>
        <w:t xml:space="preserve"> </w:t>
      </w:r>
    </w:p>
    <w:p w14:paraId="3A5878C1" w14:textId="77777777" w:rsidR="002A08FA" w:rsidRPr="00697061" w:rsidRDefault="00000000" w:rsidP="007A6F3E">
      <w:pPr>
        <w:ind w:left="0" w:right="260" w:firstLine="0"/>
      </w:pPr>
      <w:r w:rsidRPr="00697061">
        <w:t xml:space="preserve">Attendu que l'employeur fait grief à l'arrêt d'accueillir ces demandes, alors, selon le moyen :  </w:t>
      </w:r>
    </w:p>
    <w:p w14:paraId="6F1D5B8D" w14:textId="77777777" w:rsidR="002A08FA" w:rsidRPr="00697061" w:rsidRDefault="00000000" w:rsidP="007A6F3E">
      <w:pPr>
        <w:spacing w:after="0" w:line="259" w:lineRule="auto"/>
        <w:ind w:left="0" w:right="260" w:firstLine="0"/>
        <w:jc w:val="right"/>
      </w:pPr>
      <w:r w:rsidRPr="00697061">
        <w:t xml:space="preserve">1°/ que l'article L. 1237-12 du code du travail, qui ouvre au salarié comme à l'employeur la faculté de se faire assister au </w:t>
      </w:r>
    </w:p>
    <w:p w14:paraId="544E2F73" w14:textId="3572BF83" w:rsidR="002A08FA" w:rsidRPr="00697061" w:rsidRDefault="00000000" w:rsidP="007A6F3E">
      <w:pPr>
        <w:ind w:left="0" w:right="260" w:firstLine="0"/>
      </w:pPr>
      <w:r w:rsidRPr="00697061">
        <w:t xml:space="preserve">cours du ou des entretiens lors desquels les parties au contrat de travail peuvent convenir en commun de la rupture de ce contrat, ne prévoit pas que l'employeur ait l'obligation de remettre préalablement au salarié un document mentionnant expressément qu'il a la possibilité de se faire assister au cours des entretiens ; qu'en l'espèce, en énonçant, pour dire nulle la convention de rupture signée par les parties le 8 avril 2009, que la seule mention sur la convention-au moyen d'une croix apposée dans la case </w:t>
      </w:r>
      <w:r w:rsidR="00220AFD" w:rsidRPr="00697061">
        <w:t>correspondante de</w:t>
      </w:r>
      <w:r w:rsidRPr="00697061">
        <w:t xml:space="preserve"> la réponse négative à la question du recours à une assistance ne démontrait pas que le salarié avait été informé qu'il avait la possibilité de se faire assister, quand cette information découlait nécessairement de la mention même de la question expressément posée à ce sujet sur le document signé par les parties, la cour d'appel a violé l'article L. 1237-12 du code du travail, ensemble l'article </w:t>
      </w:r>
    </w:p>
    <w:p w14:paraId="567F38F3" w14:textId="77777777" w:rsidR="002A08FA" w:rsidRPr="00697061" w:rsidRDefault="00000000" w:rsidP="007A6F3E">
      <w:pPr>
        <w:ind w:left="0" w:right="260" w:firstLine="0"/>
      </w:pPr>
      <w:r w:rsidRPr="00697061">
        <w:t xml:space="preserve">1134 du code civil ;  </w:t>
      </w:r>
    </w:p>
    <w:p w14:paraId="69B8AAE0" w14:textId="77777777" w:rsidR="002A08FA" w:rsidRPr="00697061" w:rsidRDefault="00000000" w:rsidP="007A6F3E">
      <w:pPr>
        <w:spacing w:after="0" w:line="259" w:lineRule="auto"/>
        <w:ind w:left="0" w:right="260" w:firstLine="0"/>
        <w:jc w:val="right"/>
      </w:pPr>
      <w:r w:rsidRPr="00697061">
        <w:t>2°/ que l'inobservation de la formalité prévue à l'article 1325 du code civil n'entraîne pas la nullité de la convention elle-</w:t>
      </w:r>
    </w:p>
    <w:p w14:paraId="6C804317" w14:textId="77777777" w:rsidR="002A08FA" w:rsidRPr="00697061" w:rsidRDefault="00000000" w:rsidP="007A6F3E">
      <w:pPr>
        <w:ind w:left="0" w:right="260" w:firstLine="0"/>
      </w:pPr>
      <w:r w:rsidRPr="00697061">
        <w:t xml:space="preserve">même, dont elle n'affecte que la force probante, de sorte que l'inobservation de ce texte est sans effet dès lors que la partie qui l'invoque ne conteste pas l'existence même de la convention et de ses stipulations ; qu'ainsi, en l'espèce, la cour d'appel, qui, pour dire nulle la convention de rupture signée par les parties le 8 avril 2009, a énoncé qu'une convention de cette nature, étant un acte sous seing privé contenant des conventions synallagmatiques, devait être établie en deux exemplaires, a violé par fausse application l'article 1325 du code civil ;  </w:t>
      </w:r>
    </w:p>
    <w:p w14:paraId="0F9AC2E4" w14:textId="77777777" w:rsidR="002A08FA" w:rsidRPr="00697061" w:rsidRDefault="00000000" w:rsidP="007A6F3E">
      <w:pPr>
        <w:spacing w:after="0" w:line="259" w:lineRule="auto"/>
        <w:ind w:left="0" w:right="260" w:firstLine="0"/>
        <w:jc w:val="right"/>
      </w:pPr>
      <w:r w:rsidRPr="00697061">
        <w:t xml:space="preserve">3°/ que la rupture conventionnelle résulte d'une convention signée par le salarié et l'employeur ; que sa validité n'est </w:t>
      </w:r>
    </w:p>
    <w:p w14:paraId="3F337022" w14:textId="77777777" w:rsidR="002A08FA" w:rsidRPr="00697061" w:rsidRDefault="00000000" w:rsidP="007A6F3E">
      <w:pPr>
        <w:ind w:left="0" w:right="260" w:firstLine="0"/>
      </w:pPr>
      <w:r w:rsidRPr="00697061">
        <w:t xml:space="preserve">subordonnée par aucun texte à l'établissement de l'acte instrumentaire en deux exemplaires ; que la détention par une partie du seul original signé par les deux parties n'a d'effet que sur le terrain de la preuve de l'existence de la convention et de ses stipulations et ne fait nullement obstacle à ce que le salarié se prévale de l'existence de la convention, et en demande l'homologation à l'autorité administrative, même s'il n'en détient pas d'exemplaire ; qu'ainsi, en l'espèce, en énonçant, pour dire nulle la convention de rupture établie en un seul exemplaire, qu'il résultait implicitement de l'article L. 1237-14 du code du travail-prévoyant que la demande d'homologation est adressée à l'autorité administrative par la partie la plus diligente avec un exemplaire de la convention-que la convention devait obligatoirement, pour qu'une des parties ne soit pas privée du droit de demander l'homologation, être établie en </w:t>
      </w:r>
    </w:p>
    <w:p w14:paraId="336190E2" w14:textId="77777777" w:rsidR="002A08FA" w:rsidRPr="00697061" w:rsidRDefault="00000000" w:rsidP="007A6F3E">
      <w:pPr>
        <w:ind w:left="0" w:right="260" w:firstLine="0"/>
      </w:pPr>
      <w:r w:rsidRPr="00697061">
        <w:t xml:space="preserve">double exemplaire, la cour d'appel a violé, par fausse interprétation, l'article L. 1237-14 du code du travail ;  </w:t>
      </w:r>
    </w:p>
    <w:p w14:paraId="41000159" w14:textId="77777777" w:rsidR="002A08FA" w:rsidRPr="00697061" w:rsidRDefault="00000000" w:rsidP="007A6F3E">
      <w:pPr>
        <w:spacing w:after="0" w:line="259" w:lineRule="auto"/>
        <w:ind w:left="0" w:right="260" w:firstLine="0"/>
        <w:jc w:val="right"/>
      </w:pPr>
      <w:r w:rsidRPr="00697061">
        <w:t xml:space="preserve">4°/ que la rupture conventionnelle résulte d'une convention signée par le salarié et l'employeur ; qu'en dehors des exceptions </w:t>
      </w:r>
    </w:p>
    <w:p w14:paraId="3840859B" w14:textId="77777777" w:rsidR="002A08FA" w:rsidRPr="00697061" w:rsidRDefault="00000000" w:rsidP="007A6F3E">
      <w:pPr>
        <w:ind w:left="0" w:right="260" w:firstLine="0"/>
      </w:pPr>
      <w:r w:rsidRPr="00697061">
        <w:t xml:space="preserve">prévues par la loi, un acte sous seing privé n'est soumis à aucune autre condition de forme que la signature de ceux qui s'obligent ; que la signature nécessaire à la perfection d'un acte juridique manifeste le consentement des parties aux obligations qui découlent de cet acte ; qu'une convention revêtue de la signature des parties tient lieu de loi à celles-ci ; qu'en l'espèce, en énonçant, pour dire nulle la convention de rupture signée par les parties le 8 avril 2009, qu'à défaut pour le salarié d'avoir été en possession d'un exemplaire de la convention, il ne pouvait être vérifié qu'il avait eu une parfaite connaissance des termes de la convention signée, ni présumé qu'il avait retenu la totalité des dispositions-en particulier qu'il pouvait contester le service public de l'emploi pour l'aider à prendre une décision en pleine connaissance de cause, qu'il disposait d'une faculté de rétractation, qu'il devait l'exercer dans un délai de quinze jours et que ce délai expirait le 23 avril 2009-, quand elle constatait elle-même que toutes ces informations figuraient dans la convention de rupture que le salarié avait signée, la cour d'appel a violé les articles 1316-4, 1322, 1323 et 1325 du code civil, ensemble l'article 1134 du même code ;  </w:t>
      </w:r>
    </w:p>
    <w:p w14:paraId="1E524FB8" w14:textId="77777777" w:rsidR="002A08FA" w:rsidRPr="00697061" w:rsidRDefault="00000000" w:rsidP="007A6F3E">
      <w:pPr>
        <w:ind w:left="0" w:right="260" w:firstLine="0"/>
      </w:pPr>
      <w:r w:rsidRPr="00697061">
        <w:lastRenderedPageBreak/>
        <w:t xml:space="preserve">5°/ qu'en dehors des exceptions prévues par la loi, un acte sous seing privé n'est soumis à aucune autre condition de forme </w:t>
      </w:r>
    </w:p>
    <w:p w14:paraId="56C91976" w14:textId="77777777" w:rsidR="002A08FA" w:rsidRPr="00697061" w:rsidRDefault="00000000" w:rsidP="007A6F3E">
      <w:pPr>
        <w:ind w:left="0" w:right="260" w:firstLine="0"/>
      </w:pPr>
      <w:r w:rsidRPr="00697061">
        <w:t xml:space="preserve">que la signature de ceux qui s'obligent, de sorte qu'en l'absence de désaveu d'écriture ou de signature par celui à qui il est opposé, un acte sous seing privé portant convention synallagmatique est valable et fait pleine foi entre ceux qui l'ont souscrit, dès lors qu'il a été signé par la partie à qui on l'oppose et invoqué par la partie à qui il a été remis ; que la mention " lu et approuvé " inscrite au bas d'un écrit sous seing privé constitue une formalité dépourvue de toute portée ; qu'ainsi, en l'espèce, la cour d'appel, qui, pour dire nulle la convention de rupture signée par les parties et portant la date du 8 avril 2009, a énoncé qu'elle devait être datée et signée par chaque partie avec la mention manuscrite " lu et approuvé ", et qu'en l'occurrence, le salarié n'avait pas lui-même daté la convention, ni fait précéder sa signature de la mention " lu et approuvé ", a violé les articles 1322, 1323 et 1325 du code civil, ensemble l'article 1134 du même code ;  </w:t>
      </w:r>
    </w:p>
    <w:p w14:paraId="7BE2B8FA" w14:textId="77777777" w:rsidR="002A08FA" w:rsidRPr="00697061" w:rsidRDefault="00000000" w:rsidP="007A6F3E">
      <w:pPr>
        <w:ind w:left="0" w:right="260" w:firstLine="0"/>
      </w:pPr>
      <w:r w:rsidRPr="00697061">
        <w:t xml:space="preserve">6°/ lorsqu'une clause d'un contrat n'est pas conforme à ce qu'impose une règle légale impérative telle que la fixation par la </w:t>
      </w:r>
    </w:p>
    <w:p w14:paraId="43DF4B5A" w14:textId="77777777" w:rsidR="002A08FA" w:rsidRPr="00697061" w:rsidRDefault="00000000" w:rsidP="007A6F3E">
      <w:pPr>
        <w:ind w:left="0" w:right="260" w:firstLine="0"/>
      </w:pPr>
      <w:r w:rsidRPr="00697061">
        <w:t xml:space="preserve">loi d'un quantum ou d'une durée, seule la clause non conforme est invalidée, la règle légale devant s'y substituer automatiquement ; qu'en l'espèce, après avoir rappelé que le montant de l'indemnité spécifique de rupture conventionnelle que prévoit l'article L. 123713 du code du travail ne peut pas être inférieur à celui de l'indemnité de licenciement, soit un cinquième de mois de salaire par année et par mois complet d'ancienneté, la cour d'appel a retenu que le salarié ayant une ancienneté de deux ans et onze mois et la moyenne de ses salaires des trois derniers mois ressortant à 2 290, 90 euros, l'indemnité de licenciement était de 1 336, 41 euros, et qu'ainsi l'indemnité spécifique de rupture conventionnelle mentionnée à la convention (1 300 euros) était inférieure, ce qui a conduit la cour d'appel à mettre à la charge de l'employeur le paiement au salarié d'un rappel d'indemnité de 36, 41 euros ; qu'ainsi, en retenant, pour dire nulle en son entier la convention de rupture conventionnelle, une non-conformité à la règle légale du montant de l'indemnité spécifique de rupture indiqué à la convention, la cour d'appel a violé, par fausse application, les articles 1108 du code civil et L. 1237-13 du code du travail ;  </w:t>
      </w:r>
    </w:p>
    <w:p w14:paraId="685A9130" w14:textId="77777777" w:rsidR="002A08FA" w:rsidRPr="00697061" w:rsidRDefault="00000000" w:rsidP="007A6F3E">
      <w:pPr>
        <w:spacing w:after="89" w:line="259" w:lineRule="auto"/>
        <w:ind w:left="0" w:right="260" w:firstLine="0"/>
        <w:jc w:val="left"/>
      </w:pPr>
      <w:r w:rsidRPr="00697061">
        <w:rPr>
          <w:sz w:val="8"/>
        </w:rPr>
        <w:t xml:space="preserve"> </w:t>
      </w:r>
    </w:p>
    <w:p w14:paraId="7580C1F0" w14:textId="77777777" w:rsidR="002A08FA" w:rsidRPr="00697061" w:rsidRDefault="00000000" w:rsidP="007A6F3E">
      <w:pPr>
        <w:ind w:left="0" w:right="260" w:firstLine="0"/>
      </w:pPr>
      <w:r w:rsidRPr="00697061">
        <w:t xml:space="preserve">Mais attendu que la remise d'un exemplaire de la convention de rupture au salarié est nécessaire à la fois pour que chacune des parties puisse demander l'homologation de la convention, dans les conditions prévues par l'article L. 1237-14 du code du travail, et pour garantir le libre consentement du salarié, en lui permettant d'exercer ensuite son droit de rétractation en connaissance de cause ; qu'ayant constaté que tel n'était pas le cas en l'espèce, la cour d'appel, qui en a déduit à bon droit que la convention de rupture était atteinte de nullité, a, par ce seul motif, légalement justifié sa décision ;  </w:t>
      </w:r>
    </w:p>
    <w:p w14:paraId="679D1CC8" w14:textId="77777777" w:rsidR="002A08FA" w:rsidRPr="00697061" w:rsidRDefault="00000000" w:rsidP="007A6F3E">
      <w:pPr>
        <w:spacing w:after="86" w:line="259" w:lineRule="auto"/>
        <w:ind w:left="0" w:right="260" w:firstLine="0"/>
        <w:jc w:val="left"/>
      </w:pPr>
      <w:r w:rsidRPr="00697061">
        <w:rPr>
          <w:sz w:val="8"/>
        </w:rPr>
        <w:t xml:space="preserve"> </w:t>
      </w:r>
    </w:p>
    <w:p w14:paraId="11660398" w14:textId="77777777" w:rsidR="002A08FA" w:rsidRPr="00697061" w:rsidRDefault="00000000" w:rsidP="007A6F3E">
      <w:pPr>
        <w:ind w:left="0" w:right="260" w:firstLine="0"/>
      </w:pPr>
      <w:r w:rsidRPr="00697061">
        <w:t xml:space="preserve">PAR CES MOTIFS : REJETTE le pourvoi ;  </w:t>
      </w:r>
    </w:p>
    <w:p w14:paraId="11A49704" w14:textId="77777777" w:rsidR="002A08FA" w:rsidRPr="00697061" w:rsidRDefault="00000000" w:rsidP="007A6F3E">
      <w:pPr>
        <w:spacing w:after="0" w:line="259" w:lineRule="auto"/>
        <w:ind w:left="0" w:right="260" w:firstLine="0"/>
        <w:jc w:val="left"/>
      </w:pPr>
      <w:r w:rsidRPr="00697061">
        <w:rPr>
          <w:b/>
        </w:rPr>
        <w:t xml:space="preserve"> </w:t>
      </w:r>
    </w:p>
    <w:p w14:paraId="72424227" w14:textId="77777777" w:rsidR="002A08FA" w:rsidRPr="00697061" w:rsidRDefault="00000000" w:rsidP="007A6F3E">
      <w:pPr>
        <w:pStyle w:val="Titre6"/>
        <w:ind w:left="0" w:right="260" w:firstLine="0"/>
      </w:pPr>
      <w:r w:rsidRPr="00697061">
        <w:t xml:space="preserve">DOC. 3 : Cass. soc. 23 mai 2013, n°12-13865, Bull. civ. V, n°128 </w:t>
      </w:r>
    </w:p>
    <w:p w14:paraId="72F0B9DE" w14:textId="77777777" w:rsidR="002A08FA" w:rsidRPr="00697061" w:rsidRDefault="00000000" w:rsidP="007A6F3E">
      <w:pPr>
        <w:spacing w:after="86" w:line="259" w:lineRule="auto"/>
        <w:ind w:left="0" w:right="260" w:firstLine="0"/>
        <w:jc w:val="left"/>
      </w:pPr>
      <w:r w:rsidRPr="00697061">
        <w:rPr>
          <w:b/>
          <w:sz w:val="8"/>
        </w:rPr>
        <w:t xml:space="preserve"> </w:t>
      </w:r>
    </w:p>
    <w:p w14:paraId="1817627A" w14:textId="77777777" w:rsidR="002A08FA" w:rsidRPr="00697061" w:rsidRDefault="00000000" w:rsidP="007A6F3E">
      <w:pPr>
        <w:ind w:left="0" w:right="260" w:firstLine="0"/>
      </w:pPr>
      <w:r w:rsidRPr="00697061">
        <w:t xml:space="preserve">Attendu, selon l'arrêt attaqué (Versailles, 15 décembre 2011), que Mme X... a été engagée le 4 septembre 2006 par la société SJVL, devenue Oratio avocats, en qualité d'avocate ; que les parties ont conclu le 17 juin 2009 une convention de rupture du contrat de travail ; que cette convention a été homologuée par l'autorité administrative le 6 juillet 2009 ; que la salariée a saisi le bâtonnier de l'ordre des avocats de demandes tendant à la requalification de la rupture conventionnelle en licenciement sans cause réelle et sérieuse et au paiement de diverses sommes ; que le syndicat des avocats de France est intervenu à l'instance ;  </w:t>
      </w:r>
    </w:p>
    <w:p w14:paraId="54299A4A" w14:textId="77777777" w:rsidR="002A08FA" w:rsidRPr="00697061" w:rsidRDefault="00000000" w:rsidP="007A6F3E">
      <w:pPr>
        <w:spacing w:after="89" w:line="259" w:lineRule="auto"/>
        <w:ind w:left="0" w:right="260" w:firstLine="0"/>
        <w:jc w:val="left"/>
      </w:pPr>
      <w:r w:rsidRPr="00697061">
        <w:rPr>
          <w:sz w:val="8"/>
        </w:rPr>
        <w:t xml:space="preserve"> </w:t>
      </w:r>
    </w:p>
    <w:p w14:paraId="5B10FD05" w14:textId="77777777" w:rsidR="002A08FA" w:rsidRPr="00697061" w:rsidRDefault="00000000" w:rsidP="007A6F3E">
      <w:pPr>
        <w:ind w:left="0" w:right="260" w:firstLine="0"/>
      </w:pPr>
      <w:r w:rsidRPr="00697061">
        <w:t xml:space="preserve">Sur le moyen unique du pourvoi principal :  </w:t>
      </w:r>
    </w:p>
    <w:p w14:paraId="35C7977D" w14:textId="77777777" w:rsidR="002A08FA" w:rsidRPr="00697061" w:rsidRDefault="00000000" w:rsidP="007A6F3E">
      <w:pPr>
        <w:spacing w:after="86" w:line="259" w:lineRule="auto"/>
        <w:ind w:left="0" w:right="260" w:firstLine="0"/>
        <w:jc w:val="left"/>
      </w:pPr>
      <w:r w:rsidRPr="00697061">
        <w:rPr>
          <w:sz w:val="8"/>
        </w:rPr>
        <w:t xml:space="preserve"> </w:t>
      </w:r>
    </w:p>
    <w:p w14:paraId="450B54C0" w14:textId="77777777" w:rsidR="002A08FA" w:rsidRPr="00697061" w:rsidRDefault="00000000" w:rsidP="007A6F3E">
      <w:pPr>
        <w:ind w:left="0" w:right="260" w:firstLine="0"/>
      </w:pPr>
      <w:r w:rsidRPr="00697061">
        <w:t xml:space="preserve">Attendu que l'employeur fait grief à l'arrêt d'accueillir les demandes de la salariée, alors, selon le moyen :  </w:t>
      </w:r>
    </w:p>
    <w:p w14:paraId="5EBF2862" w14:textId="77777777" w:rsidR="002A08FA" w:rsidRPr="00697061" w:rsidRDefault="00000000" w:rsidP="007A6F3E">
      <w:pPr>
        <w:ind w:left="0" w:right="260" w:firstLine="0"/>
      </w:pPr>
      <w:r w:rsidRPr="00697061">
        <w:t xml:space="preserve">1°/ que la violence exercée sur le consentement de celui qui s'oblige n'entraîne la nullité de l'acte que si elle est illégitime ; </w:t>
      </w:r>
    </w:p>
    <w:p w14:paraId="667D2140" w14:textId="77777777" w:rsidR="002A08FA" w:rsidRPr="00697061" w:rsidRDefault="00000000" w:rsidP="007A6F3E">
      <w:pPr>
        <w:ind w:left="0" w:right="260" w:firstLine="0"/>
      </w:pPr>
      <w:r w:rsidRPr="00697061">
        <w:t xml:space="preserve">que sauf abus, la menace de l'exercice d'un droit n'est pas illégitime ; qu'en se fondant sur la lettre du 2 juin 2009 dans laquelle la société Oratio avocats reprochait à Mme X... certains manquements professionnels qu'elle estimait susceptibles de justifier une mesure de licenciement, avant de lui suggérer une rupture amiable, pour en déduire que le consentement de la salariée avait été vicié par la menace de se voir licencier, sans à aucun moment rechercher si cette menace n'était pas légitime eu égard aux griefs formulés à l'encontre de la salariée, la cour d'appel a privé sa décision de base légale au regard des articles L. 1237-11, L. 1237-14 du code du travail et 1109, 1111 et 1112 du code civil ;  </w:t>
      </w:r>
    </w:p>
    <w:p w14:paraId="6971726F" w14:textId="77777777" w:rsidR="002A08FA" w:rsidRPr="00697061" w:rsidRDefault="00000000" w:rsidP="007A6F3E">
      <w:pPr>
        <w:ind w:left="0" w:right="260" w:firstLine="0"/>
      </w:pPr>
      <w:r w:rsidRPr="00697061">
        <w:t xml:space="preserve">2°/ que la violence exercée sur le consentement de celui qui s'oblige n'entraîne la nullité de l'acte que si elle a été déterminante de ce consentement ; que son caractère déterminant s'apprécie en considération de la personne qui s'en prétend victime ; qu'en l'espèce, la société Oratio avocats faisait valoir que Mme X... était avocate, spécialisée en droit social, qu'elle avait obtenu une indemnité de rupture bien supérieure aux minima légaux et qu'elle était, suite à la rupture conventionnelle de son contrat de travail, et conformément à son souhait, entrée au service d'une entreprise en qualité de juriste, ce dont elle déduisait qu'elle avait librement consenti à la rupture conventionnelle de son contrat de travail dont elle était parfaitement à même de mesurer le sens et les conséquences, laquelle correspondait à ses aspirations de reconversion professionnelle ; qu'en se fondant sur la lettre du 2 juin 2009 dans laquelle la société Oratio avocats lui reprochait certains manquements professionnels qu'elle estimait susceptibles de justifier une mesure de licenciement, avant de lui suggérer une rupture amiable, pour en déduire que le consentement de la salariée avait été vicié par la menace de se voir licencier, sans nullement tenir compte, comme elle y était pourtant invitée, de sa profession, de sa spécialité, de la reconversion professionnelle qu'elle avait opérée suite à cette rupture et des sommes qu'elle avait obtenues dans le cadre de la négociation de la convention de rupture de son contrat de travail, lorsque ces circonstances étaient de nature à exclure que le consentement de la salariée ait été extorqué par la moindre pression, la cour d'appel a privé sa décision de base légale au regard des articles L. 1237-11, L. 1237-14 du code du travail et 1109, 1111 et 1112 du code civil ;  </w:t>
      </w:r>
    </w:p>
    <w:p w14:paraId="403FF287" w14:textId="77777777" w:rsidR="002A08FA" w:rsidRPr="00697061" w:rsidRDefault="00000000" w:rsidP="007A6F3E">
      <w:pPr>
        <w:ind w:left="0" w:right="260" w:firstLine="0"/>
      </w:pPr>
      <w:r w:rsidRPr="00697061">
        <w:t xml:space="preserve">3°/ que si la conclusion d'un accord de rupture d'un commun accord du contrat de travail suppose l'absence d'un litige sur </w:t>
      </w:r>
    </w:p>
    <w:p w14:paraId="7047F597" w14:textId="77777777" w:rsidR="002A08FA" w:rsidRPr="00697061" w:rsidRDefault="00000000" w:rsidP="007A6F3E">
      <w:pPr>
        <w:ind w:left="0" w:right="260" w:firstLine="0"/>
      </w:pPr>
      <w:r w:rsidRPr="00697061">
        <w:t xml:space="preserve">la rupture du contrat de travail, elle peut valablement intervenir en présence d'un litige portant sur l'exécution du contrat de travail ; qu'en excluant tout caractère amiable à la rupture du contrat de travail du fait de l'existence d'un prétendu litige entre les parties relatif à l'exécution du contrat de travail, la cour d'appel a violé l'article L. 1237-11 du code du travail ;  </w:t>
      </w:r>
    </w:p>
    <w:p w14:paraId="13A585D0" w14:textId="77777777" w:rsidR="002A08FA" w:rsidRPr="00697061" w:rsidRDefault="00000000" w:rsidP="007A6F3E">
      <w:pPr>
        <w:ind w:left="0" w:right="260" w:firstLine="0"/>
      </w:pPr>
      <w:r w:rsidRPr="00697061">
        <w:lastRenderedPageBreak/>
        <w:t xml:space="preserve">4°/ que ne caractérise pas l'existence d'un litige le seul fait pour l'employeur de reprocher à la salariée des manquements </w:t>
      </w:r>
    </w:p>
    <w:p w14:paraId="500B3BE0" w14:textId="77777777" w:rsidR="002A08FA" w:rsidRPr="00697061" w:rsidRDefault="00000000" w:rsidP="007A6F3E">
      <w:pPr>
        <w:ind w:left="0" w:right="260" w:firstLine="0"/>
      </w:pPr>
      <w:r w:rsidRPr="00697061">
        <w:t xml:space="preserve">professionnels que celle-ci ne conteste pas ; qu'en déduisant l'existence d'un litige excluant tout caractère amiable à la rupture du contrat de travail, du seul courrier du 2 juin 2009 dans lequel la société Oratio avocats faisait état de divers manquements professionnels imputables à Mme X... avant de lui proposer d'entrer en pourparlers en vue d'une rupture conventionnelle de son contrat de travail, sans relever la moindre contestation opposée par la salariée à cette date, la cour d'appel a privé sa décision de base légale au regard de l'article L. 1237-11 du code du travail ;  </w:t>
      </w:r>
    </w:p>
    <w:p w14:paraId="5A04ECDF" w14:textId="77777777" w:rsidR="002A08FA" w:rsidRPr="00697061" w:rsidRDefault="00000000" w:rsidP="007A6F3E">
      <w:pPr>
        <w:ind w:left="0" w:right="260" w:firstLine="0"/>
      </w:pPr>
      <w:r w:rsidRPr="00697061">
        <w:t xml:space="preserve">5°/ subsidiairement, que l'annulation par le juge de la convention de rupture du contrat de travail n'entraîne pas de fait la requalification de la rupture en licenciement dépourvu de cause réelle et sérieuse ; qu'il appartient aux juges du fond de rechercher qui en a réellement pris l'initiative et, lorsque c'est l'employeur, si la rupture repose en elle-même sur une cause réelle et sérieuse ; qu'en l'espèce, il résultait des propres constatations de l'arrêt que par lettre du 2 juin 2009 la société Oratio avocats reprochait à Mme X... divers manquements professionnels ; qu'en déduisant de la nullité de la convention de rupture du contrat de travail de Mme X... que cette dernière avait fait l'objet d'un licenciement dépourvu de cause réelle et sérieuse, sans à aucun moment rechercher si le courrier du 2 juin 2009 ne pouvait s'analyser en une lettre de rupture énonçant des griefs matériellement vérifiables ni si ces griefs constituaient une cause réelle et sérieuse de licenciement, la cour d'appel a privé sa décision de base légale au regard de l'article L. </w:t>
      </w:r>
    </w:p>
    <w:p w14:paraId="0A000174" w14:textId="77777777" w:rsidR="002A08FA" w:rsidRPr="00697061" w:rsidRDefault="00000000" w:rsidP="007A6F3E">
      <w:pPr>
        <w:ind w:left="0" w:right="260" w:firstLine="0"/>
      </w:pPr>
      <w:r w:rsidRPr="00697061">
        <w:t xml:space="preserve">1232-1 du code du travail ;  </w:t>
      </w:r>
    </w:p>
    <w:p w14:paraId="3D447BD5" w14:textId="77777777" w:rsidR="002A08FA" w:rsidRPr="00697061" w:rsidRDefault="00000000" w:rsidP="007A6F3E">
      <w:pPr>
        <w:spacing w:after="86" w:line="259" w:lineRule="auto"/>
        <w:ind w:left="0" w:right="260" w:firstLine="0"/>
        <w:jc w:val="left"/>
      </w:pPr>
      <w:r w:rsidRPr="00697061">
        <w:rPr>
          <w:sz w:val="8"/>
        </w:rPr>
        <w:t xml:space="preserve"> </w:t>
      </w:r>
    </w:p>
    <w:p w14:paraId="074F792B" w14:textId="77777777" w:rsidR="002A08FA" w:rsidRPr="00697061" w:rsidRDefault="00000000" w:rsidP="007A6F3E">
      <w:pPr>
        <w:ind w:left="0" w:right="260" w:firstLine="0"/>
      </w:pPr>
      <w:r w:rsidRPr="00697061">
        <w:t xml:space="preserve">Mais attendu que, si l'existence, au moment de sa conclusion, d'un différend entre les parties au contrat de travail n'affecte pas par elle-même la validité de la convention de rupture conclue en application de l'article L. 1237-11 du code du travail, la rupture conventionnelle ne peut être imposée par l'une ou l'autre des parties ;  </w:t>
      </w:r>
    </w:p>
    <w:p w14:paraId="0EE8117C" w14:textId="77777777" w:rsidR="002A08FA" w:rsidRPr="00697061" w:rsidRDefault="00000000" w:rsidP="007A6F3E">
      <w:pPr>
        <w:spacing w:after="86" w:line="259" w:lineRule="auto"/>
        <w:ind w:left="0" w:right="260" w:firstLine="0"/>
        <w:jc w:val="left"/>
      </w:pPr>
      <w:r w:rsidRPr="00697061">
        <w:rPr>
          <w:sz w:val="8"/>
        </w:rPr>
        <w:t xml:space="preserve"> </w:t>
      </w:r>
    </w:p>
    <w:p w14:paraId="77F371A0" w14:textId="77777777" w:rsidR="002A08FA" w:rsidRPr="00697061" w:rsidRDefault="00000000" w:rsidP="007A6F3E">
      <w:pPr>
        <w:ind w:left="0" w:right="260" w:firstLine="0"/>
      </w:pPr>
      <w:r w:rsidRPr="00697061">
        <w:t xml:space="preserve">Et attendu qu'après avoir relevé que l'employeur avait menacé la salariée de voir ternir la poursuite de son parcours professionnel en raison des erreurs et manquements de sa part justifiant un licenciement et l'avait incitée, par une pression, à choisir la voie de la rupture conventionnelle, la cour d'appel qui, exerçant son pouvoir souverain d'appréciation, a fait ressortir que le consentement de la salariée avait été vicié, a, par ce seul motif, légalement justifié sa décision ; […]  </w:t>
      </w:r>
    </w:p>
    <w:p w14:paraId="515AEE13" w14:textId="77777777" w:rsidR="002A08FA" w:rsidRPr="00697061" w:rsidRDefault="00000000" w:rsidP="007A6F3E">
      <w:pPr>
        <w:spacing w:after="0" w:line="259" w:lineRule="auto"/>
        <w:ind w:left="0" w:right="260" w:firstLine="0"/>
        <w:jc w:val="left"/>
      </w:pPr>
      <w:r w:rsidRPr="00697061">
        <w:rPr>
          <w:b/>
        </w:rPr>
        <w:t xml:space="preserve"> </w:t>
      </w:r>
    </w:p>
    <w:p w14:paraId="286C3EC6" w14:textId="77777777" w:rsidR="002A08FA" w:rsidRPr="00697061" w:rsidRDefault="00000000" w:rsidP="007A6F3E">
      <w:pPr>
        <w:pStyle w:val="Titre6"/>
        <w:ind w:left="0" w:right="260" w:firstLine="0"/>
      </w:pPr>
      <w:r w:rsidRPr="00697061">
        <w:t xml:space="preserve">DOC. 4 : Cass. soc., 30 septembre 2014, n°13-16297, Bull. civ. V, n°219  </w:t>
      </w:r>
    </w:p>
    <w:p w14:paraId="5BB0ECAC" w14:textId="77777777" w:rsidR="002A08FA" w:rsidRPr="00697061" w:rsidRDefault="00000000" w:rsidP="007A6F3E">
      <w:pPr>
        <w:spacing w:after="0" w:line="259" w:lineRule="auto"/>
        <w:ind w:left="0" w:right="260" w:firstLine="0"/>
        <w:jc w:val="left"/>
      </w:pPr>
      <w:r w:rsidRPr="00697061">
        <w:rPr>
          <w:b/>
        </w:rPr>
        <w:t xml:space="preserve"> </w:t>
      </w:r>
    </w:p>
    <w:p w14:paraId="2D746BE9" w14:textId="77777777" w:rsidR="002A08FA" w:rsidRPr="00697061" w:rsidRDefault="00000000" w:rsidP="007A6F3E">
      <w:pPr>
        <w:ind w:left="0" w:right="260" w:firstLine="0"/>
      </w:pPr>
      <w:r w:rsidRPr="00697061">
        <w:t xml:space="preserve">Attendu, selon l'arrêt attaqué (Lyon, 14 février 2013), que Mme X..., épouse Y..., engagée le 11 février 1983 par la société Strand Cosmetics Europe, victime d'un accident du travail le 27 janvier 2009, s'est trouvée en arrêt de travail jusqu'au 8 février 2009 ; qu'elle a repris son activité professionnelle sans avoir été convoquée à une visite de reprise par le médecin du travail ; qu'une convention de rupture du contrat de travail conclue le 7 juillet 2009 a été homologuée par l'inspecteur du travail le 10 août 2009 ; que la salariée a saisi la juridiction prud'homale ;  </w:t>
      </w:r>
    </w:p>
    <w:p w14:paraId="665C92EC" w14:textId="77777777" w:rsidR="002A08FA" w:rsidRPr="00697061" w:rsidRDefault="00000000" w:rsidP="007A6F3E">
      <w:pPr>
        <w:spacing w:after="86" w:line="259" w:lineRule="auto"/>
        <w:ind w:left="0" w:right="260" w:firstLine="0"/>
        <w:jc w:val="left"/>
      </w:pPr>
      <w:r w:rsidRPr="00697061">
        <w:rPr>
          <w:sz w:val="8"/>
        </w:rPr>
        <w:t xml:space="preserve"> </w:t>
      </w:r>
    </w:p>
    <w:p w14:paraId="087D5A4E" w14:textId="77777777" w:rsidR="002A08FA" w:rsidRPr="00697061" w:rsidRDefault="00000000" w:rsidP="007A6F3E">
      <w:pPr>
        <w:ind w:left="0" w:right="260" w:firstLine="0"/>
      </w:pPr>
      <w:r w:rsidRPr="00697061">
        <w:t xml:space="preserve">Attendu que la salariée fait grief à l'arrêt de la débouter de ses demandes tendant à la nullité de la rupture conventionnelle de son contrat de travail et au paiement de dommages-intérêts pour licenciement nul, subsidiairement dépourvu de cause réelle et sérieuse, alors, selon le moyen, qu'au cours des périodes de suspension du contrat de travail, l'employeur ne peut rompre ce dernier que s'il justifie soit d'une faute grave de l'intéressé, soit de son impossibilité de maintenir ce contrat pour un motif étranger à l'accident ou à la maladie ; qu'il en résulte qu'au cours des périodes de suspension consécutives à un accident du travail ou une maladie professionnelle, l'employeur ne peut faire signer au salarié une rupture d'un commun accord du contrat de travail et qu'une telle résiliation du contrat est frappée de nullité ;qu'en jugeant que l'article L. 1226-9 du code du travail prohibe uniquement la rupture unilatérale du contrat de travail pour dire la rupture conventionnelle exempte de nullité, la cour d'appel a violé l'article L. 1226-9 du code du travail ;  </w:t>
      </w:r>
    </w:p>
    <w:p w14:paraId="4BFE0B65" w14:textId="77777777" w:rsidR="002A08FA" w:rsidRPr="00697061" w:rsidRDefault="00000000" w:rsidP="007A6F3E">
      <w:pPr>
        <w:spacing w:after="89" w:line="259" w:lineRule="auto"/>
        <w:ind w:left="0" w:right="260" w:firstLine="0"/>
        <w:jc w:val="left"/>
      </w:pPr>
      <w:r w:rsidRPr="00697061">
        <w:rPr>
          <w:sz w:val="8"/>
        </w:rPr>
        <w:t xml:space="preserve"> </w:t>
      </w:r>
    </w:p>
    <w:p w14:paraId="6C081035" w14:textId="77777777" w:rsidR="002A08FA" w:rsidRPr="00697061" w:rsidRDefault="00000000" w:rsidP="007A6F3E">
      <w:pPr>
        <w:ind w:left="0" w:right="260" w:firstLine="0"/>
      </w:pPr>
      <w:r w:rsidRPr="00697061">
        <w:t xml:space="preserve">Mais attendu que la cour d'appel a retenu à bon droit que, sauf en cas de fraude ou de vice du consentement, non invoqués en l'espèce, une rupture conventionnelle peut être valablement conclue en application de l'article L. 1237-11 du code du travail au cours de la période de suspension consécutive à un accident du travail ou une maladie professionnelle ; que le moyen n'est pas fondé ;  </w:t>
      </w:r>
    </w:p>
    <w:p w14:paraId="0C62BE63" w14:textId="77777777" w:rsidR="002A08FA" w:rsidRPr="00697061" w:rsidRDefault="00000000" w:rsidP="007A6F3E">
      <w:pPr>
        <w:spacing w:after="86" w:line="259" w:lineRule="auto"/>
        <w:ind w:left="0" w:right="260" w:firstLine="0"/>
        <w:jc w:val="left"/>
      </w:pPr>
      <w:r w:rsidRPr="00697061">
        <w:rPr>
          <w:sz w:val="8"/>
        </w:rPr>
        <w:t xml:space="preserve"> </w:t>
      </w:r>
    </w:p>
    <w:p w14:paraId="432E9C7A" w14:textId="77777777" w:rsidR="002A08FA" w:rsidRPr="00697061" w:rsidRDefault="00000000" w:rsidP="007A6F3E">
      <w:pPr>
        <w:ind w:left="0" w:right="260" w:firstLine="0"/>
      </w:pPr>
      <w:r w:rsidRPr="00697061">
        <w:t xml:space="preserve">PAR CES MOTIFS : REJETTE le pourvoi ; </w:t>
      </w:r>
    </w:p>
    <w:p w14:paraId="6E35DD38" w14:textId="77777777" w:rsidR="002A08FA" w:rsidRPr="00697061" w:rsidRDefault="00000000" w:rsidP="007A6F3E">
      <w:pPr>
        <w:spacing w:after="0" w:line="259" w:lineRule="auto"/>
        <w:ind w:left="0" w:right="260" w:firstLine="0"/>
        <w:jc w:val="left"/>
      </w:pPr>
      <w:r w:rsidRPr="00697061">
        <w:t xml:space="preserve"> </w:t>
      </w:r>
    </w:p>
    <w:p w14:paraId="23749293" w14:textId="77777777" w:rsidR="002A08FA" w:rsidRPr="00697061" w:rsidRDefault="00000000" w:rsidP="007A6F3E">
      <w:pPr>
        <w:pStyle w:val="Titre6"/>
        <w:ind w:left="0" w:right="260" w:firstLine="0"/>
      </w:pPr>
      <w:r w:rsidRPr="00697061">
        <w:t xml:space="preserve">DOC. 4 : Cass. soc., 25 mars 2015, n°14-10149, publié au Bulletin  </w:t>
      </w:r>
    </w:p>
    <w:p w14:paraId="4A27D42A" w14:textId="77777777" w:rsidR="002A08FA" w:rsidRPr="00697061" w:rsidRDefault="00000000" w:rsidP="007A6F3E">
      <w:pPr>
        <w:spacing w:after="0" w:line="259" w:lineRule="auto"/>
        <w:ind w:left="0" w:right="260" w:firstLine="0"/>
        <w:jc w:val="left"/>
      </w:pPr>
      <w:r w:rsidRPr="00697061">
        <w:rPr>
          <w:b/>
        </w:rPr>
        <w:t xml:space="preserve"> </w:t>
      </w:r>
    </w:p>
    <w:p w14:paraId="75032306" w14:textId="77777777" w:rsidR="002A08FA" w:rsidRPr="00697061" w:rsidRDefault="00000000" w:rsidP="007A6F3E">
      <w:pPr>
        <w:ind w:left="0" w:right="260" w:firstLine="0"/>
      </w:pPr>
      <w:r w:rsidRPr="00697061">
        <w:t xml:space="preserve">Attendu, selon l'arrêt attaqué, que Mme X... a été engagée le 15 septembre 2003 en qualité d'ingénieur commercial par la société Sword ; que son contrat de travail comportait en son article 4 une clause dite de non concurrence ; qu'à l'issue du congé de maternité dont la salariée a bénéficié du 18 avril 2009 au 7 août 2009, les parties ont convenu le 10 août d'une rupture conventionnelle, qui a fait l'objet d'une homologation par l'autorité administrative le 7 septembre 2009 ; que la salariée a saisi la juridiction prud'homale de demandes relatives tant à l'exécution de son contrat de travail qu'à la rupture de celui-ci ; […] </w:t>
      </w:r>
    </w:p>
    <w:p w14:paraId="1463A03B" w14:textId="77777777" w:rsidR="002A08FA" w:rsidRPr="00697061" w:rsidRDefault="00000000" w:rsidP="007A6F3E">
      <w:pPr>
        <w:spacing w:after="86" w:line="259" w:lineRule="auto"/>
        <w:ind w:left="0" w:right="260" w:firstLine="0"/>
        <w:jc w:val="left"/>
      </w:pPr>
      <w:r w:rsidRPr="00697061">
        <w:rPr>
          <w:sz w:val="8"/>
        </w:rPr>
        <w:t xml:space="preserve"> </w:t>
      </w:r>
    </w:p>
    <w:p w14:paraId="4D06C56F" w14:textId="77777777" w:rsidR="002A08FA" w:rsidRPr="00697061" w:rsidRDefault="00000000" w:rsidP="007A6F3E">
      <w:pPr>
        <w:ind w:left="0" w:right="260" w:firstLine="0"/>
      </w:pPr>
      <w:r w:rsidRPr="00697061">
        <w:t xml:space="preserve">Sur le deuxième moyen : </w:t>
      </w:r>
    </w:p>
    <w:p w14:paraId="17D1108A" w14:textId="77777777" w:rsidR="002A08FA" w:rsidRPr="00697061" w:rsidRDefault="00000000" w:rsidP="007A6F3E">
      <w:pPr>
        <w:spacing w:after="86" w:line="259" w:lineRule="auto"/>
        <w:ind w:left="0" w:right="260" w:firstLine="0"/>
        <w:jc w:val="left"/>
      </w:pPr>
      <w:r w:rsidRPr="00697061">
        <w:rPr>
          <w:sz w:val="8"/>
        </w:rPr>
        <w:t xml:space="preserve"> </w:t>
      </w:r>
    </w:p>
    <w:p w14:paraId="4A74301C" w14:textId="77777777" w:rsidR="002A08FA" w:rsidRPr="00697061" w:rsidRDefault="00000000" w:rsidP="007A6F3E">
      <w:pPr>
        <w:ind w:left="0" w:right="260" w:firstLine="0"/>
      </w:pPr>
      <w:r w:rsidRPr="00697061">
        <w:t xml:space="preserve">Attendu que la salariée fait grief à l'arrêt de la débouter de sa demande en dommages-intérêts pour licenciement nul, alors, selon le moyen, qu'est nulle la rupture conventionnelle du contrat de travail d'une salariée intervenant pendant les périodes de suspension du contrat de travail auxquelles elle a droit au titre de son congé de maternité et pendant les quatre semaines suivant l'expiration de ces périodes ; que l'arrêt constate que la rupture conventionnelle du contrat de travail de Mme X... est intervenue </w:t>
      </w:r>
      <w:r w:rsidRPr="00697061">
        <w:lastRenderedPageBreak/>
        <w:t xml:space="preserve">le 10 août 2009 pendant la période de protection de quatre semaines suivant l'expiration de son congé de maternité le 7 août 2009 ; qu'en jugeant néanmoins que cette rupture n'était pas entachée de nullité, la cour d'appel a violé les articles L. 1225-4 et L. 1231-2 du code du travail ; </w:t>
      </w:r>
    </w:p>
    <w:p w14:paraId="666681EE" w14:textId="77777777" w:rsidR="002A08FA" w:rsidRPr="00697061" w:rsidRDefault="00000000" w:rsidP="007A6F3E">
      <w:pPr>
        <w:spacing w:after="86" w:line="259" w:lineRule="auto"/>
        <w:ind w:left="0" w:right="260" w:firstLine="0"/>
        <w:jc w:val="left"/>
      </w:pPr>
      <w:r w:rsidRPr="00697061">
        <w:rPr>
          <w:sz w:val="8"/>
        </w:rPr>
        <w:t xml:space="preserve"> </w:t>
      </w:r>
    </w:p>
    <w:p w14:paraId="0593668D" w14:textId="77777777" w:rsidR="002A08FA" w:rsidRPr="00697061" w:rsidRDefault="00000000" w:rsidP="007A6F3E">
      <w:pPr>
        <w:ind w:left="0" w:right="260" w:firstLine="0"/>
      </w:pPr>
      <w:r w:rsidRPr="00697061">
        <w:t xml:space="preserve">Mais attendu que la cour d'appel a retenu à bon droit que, sauf en cas de fraude ou de vice du consentement, non invoqués en l'espèce, une rupture conventionnelle peut être valablement conclue en application de l'article L. 1237-11 du code du travail au cours des périodes de suspension du contrat de travail auxquelles la salariée a droit au titre de son congé de maternité, ainsi que pendant les quatre semaines suivant l'expiration de ces périodes ; que le moyen n'est pas fondé ; […]  </w:t>
      </w:r>
      <w:r w:rsidRPr="00697061">
        <w:rPr>
          <w:sz w:val="24"/>
        </w:rPr>
        <w:t xml:space="preserve"> </w:t>
      </w:r>
    </w:p>
    <w:p w14:paraId="02D1CF99" w14:textId="77777777" w:rsidR="002A08FA" w:rsidRPr="00697061" w:rsidRDefault="00000000" w:rsidP="007A6F3E">
      <w:pPr>
        <w:pStyle w:val="Titre6"/>
        <w:ind w:left="0" w:right="260" w:firstLine="0"/>
      </w:pPr>
      <w:r w:rsidRPr="00697061">
        <w:t xml:space="preserve">DOC. 5 : Cass. soc., 25 mars 2015, n° 13-23368, publié au Bulletin  </w:t>
      </w:r>
    </w:p>
    <w:p w14:paraId="4615BFAD" w14:textId="77777777" w:rsidR="002A08FA" w:rsidRPr="00697061" w:rsidRDefault="00000000" w:rsidP="007A6F3E">
      <w:pPr>
        <w:spacing w:after="0" w:line="259" w:lineRule="auto"/>
        <w:ind w:left="0" w:right="260" w:firstLine="0"/>
        <w:jc w:val="left"/>
      </w:pPr>
      <w:r w:rsidRPr="00697061">
        <w:rPr>
          <w:b/>
        </w:rPr>
        <w:t xml:space="preserve"> </w:t>
      </w:r>
    </w:p>
    <w:p w14:paraId="4B67384D" w14:textId="77777777" w:rsidR="002A08FA" w:rsidRPr="00697061" w:rsidRDefault="00000000" w:rsidP="007A6F3E">
      <w:pPr>
        <w:ind w:left="0" w:right="260" w:firstLine="0"/>
      </w:pPr>
      <w:r w:rsidRPr="00697061">
        <w:t xml:space="preserve">Attendu, selon l'arrêt attaqué, que M. X... a été engagé le 3 juillet 1965 par l'Union agricole des Pays de Loire en qualité de technicien viticole ; qu'au dernier état de la relation de travail, il occupait les fonctions de directeur de production et directeur de sites viti-vinicoles ; que les parties ont signé le 22 juillet 2009 une convention de rupture du contrat de travail fixant la fin de la relation de travail au 31 août 2009, homologuée par l'autorité administrative le 12 août 2009 ; qu'elles ont, entre le 22 juillet et le 28 août 2009, conclu une transaction destinée à mettre fin à toute contestation résultant de la conclusion, de l'exécution et de la rupture du contrat de travail ; que le salarié a été licencié le 11 septembre 2009 pour faute lourde ; qu'il a saisi la juridiction prud'homale d'une demande en paiement de l'indemnité prévue à la transaction ;  </w:t>
      </w:r>
    </w:p>
    <w:p w14:paraId="51E7B465" w14:textId="77777777" w:rsidR="002A08FA" w:rsidRPr="00697061" w:rsidRDefault="00000000" w:rsidP="007A6F3E">
      <w:pPr>
        <w:spacing w:after="113" w:line="259" w:lineRule="auto"/>
        <w:ind w:left="0" w:right="260" w:firstLine="0"/>
        <w:jc w:val="left"/>
      </w:pPr>
      <w:r w:rsidRPr="00697061">
        <w:rPr>
          <w:sz w:val="8"/>
        </w:rPr>
        <w:t xml:space="preserve"> </w:t>
      </w:r>
    </w:p>
    <w:p w14:paraId="4100590A" w14:textId="77777777" w:rsidR="002A08FA" w:rsidRPr="00697061" w:rsidRDefault="00000000" w:rsidP="007A6F3E">
      <w:pPr>
        <w:spacing w:after="5" w:line="265" w:lineRule="auto"/>
        <w:ind w:left="0" w:right="260" w:firstLine="0"/>
      </w:pPr>
      <w:r w:rsidRPr="00697061">
        <w:t xml:space="preserve">[…] </w:t>
      </w:r>
    </w:p>
    <w:p w14:paraId="4564A003" w14:textId="77777777" w:rsidR="002A08FA" w:rsidRPr="00697061" w:rsidRDefault="00000000" w:rsidP="007A6F3E">
      <w:pPr>
        <w:spacing w:after="86" w:line="259" w:lineRule="auto"/>
        <w:ind w:left="0" w:right="260" w:firstLine="0"/>
        <w:jc w:val="left"/>
      </w:pPr>
      <w:r w:rsidRPr="00697061">
        <w:rPr>
          <w:sz w:val="8"/>
        </w:rPr>
        <w:t xml:space="preserve"> </w:t>
      </w:r>
    </w:p>
    <w:p w14:paraId="405B6297" w14:textId="77777777" w:rsidR="002A08FA" w:rsidRPr="00697061" w:rsidRDefault="00000000" w:rsidP="007A6F3E">
      <w:pPr>
        <w:ind w:left="0" w:right="260" w:firstLine="0"/>
      </w:pPr>
      <w:r w:rsidRPr="00697061">
        <w:t xml:space="preserve">Mais sur le moyen, pris en sa quatrième branche :  </w:t>
      </w:r>
    </w:p>
    <w:p w14:paraId="0CE209FC" w14:textId="77777777" w:rsidR="002A08FA" w:rsidRPr="00697061" w:rsidRDefault="00000000" w:rsidP="007A6F3E">
      <w:pPr>
        <w:spacing w:after="87" w:line="259" w:lineRule="auto"/>
        <w:ind w:left="0" w:right="260" w:firstLine="0"/>
        <w:jc w:val="left"/>
      </w:pPr>
      <w:r w:rsidRPr="00697061">
        <w:rPr>
          <w:sz w:val="8"/>
        </w:rPr>
        <w:t xml:space="preserve"> </w:t>
      </w:r>
    </w:p>
    <w:p w14:paraId="56A5B4D4" w14:textId="77777777" w:rsidR="002A08FA" w:rsidRPr="00697061" w:rsidRDefault="00000000" w:rsidP="007A6F3E">
      <w:pPr>
        <w:ind w:left="0" w:right="260" w:firstLine="0"/>
      </w:pPr>
      <w:r w:rsidRPr="00697061">
        <w:t xml:space="preserve">Vu les articles L. 1237-11, L. 1237-13 et L. 1237-14 du code du travail, ensemble l'article 2044 du code civil ;  </w:t>
      </w:r>
    </w:p>
    <w:p w14:paraId="2E171045" w14:textId="77777777" w:rsidR="002A08FA" w:rsidRPr="00697061" w:rsidRDefault="00000000" w:rsidP="007A6F3E">
      <w:pPr>
        <w:spacing w:after="86" w:line="259" w:lineRule="auto"/>
        <w:ind w:left="0" w:right="260" w:firstLine="0"/>
        <w:jc w:val="left"/>
      </w:pPr>
      <w:r w:rsidRPr="00697061">
        <w:rPr>
          <w:sz w:val="8"/>
        </w:rPr>
        <w:t xml:space="preserve"> </w:t>
      </w:r>
    </w:p>
    <w:p w14:paraId="45D7E615" w14:textId="77777777" w:rsidR="002A08FA" w:rsidRPr="00697061" w:rsidRDefault="00000000" w:rsidP="007A6F3E">
      <w:pPr>
        <w:ind w:left="0" w:right="260" w:firstLine="0"/>
      </w:pPr>
      <w:r w:rsidRPr="00697061">
        <w:t xml:space="preserve">Attendu qu'il résulte de l'application combinée de ces textes qu'un salarié et un employeur ayant signé une convention de rupture ne peuvent valablement conclure une transaction, d'une part, que si celle-ci intervient postérieurement à l'homologation de la rupture conventionnelle par l'autorité administrative, d'autre part, que si elle a pour objet de régler un différend relatif non pas à la rupture du contrat de travail mais à son exécution sur des éléments non compris dans la convention de rupture ;  </w:t>
      </w:r>
    </w:p>
    <w:p w14:paraId="06A28441" w14:textId="77777777" w:rsidR="002A08FA" w:rsidRPr="00697061" w:rsidRDefault="00000000" w:rsidP="007A6F3E">
      <w:pPr>
        <w:spacing w:after="86" w:line="259" w:lineRule="auto"/>
        <w:ind w:left="0" w:right="260" w:firstLine="0"/>
        <w:jc w:val="left"/>
      </w:pPr>
      <w:r w:rsidRPr="00697061">
        <w:rPr>
          <w:sz w:val="8"/>
        </w:rPr>
        <w:t xml:space="preserve"> </w:t>
      </w:r>
    </w:p>
    <w:p w14:paraId="23B8762D" w14:textId="77777777" w:rsidR="002A08FA" w:rsidRPr="00697061" w:rsidRDefault="00000000" w:rsidP="007A6F3E">
      <w:pPr>
        <w:ind w:left="0" w:right="260" w:firstLine="0"/>
      </w:pPr>
      <w:r w:rsidRPr="00697061">
        <w:t xml:space="preserve">Attendu que pour débouter l'employeur de sa demande en annulation de la transaction et accueillir la demande du salarié en paiement d'une somme au titre de cette transaction, l'arrêt, après avoir relevé, par motifs adoptés, que celle-ci a été signée entre le 22 juillet 2009, date de signature de la rupture conventionnelle et le 12 août 2009, date d'homologation de celle-ci, retient, par motifs propres, d'une part qu'un différend s'étant élevé au sujet de cette rupture conventionnelle, les parties ont entendu régler de façon globale, forfaitaire et définitive tous litiges pouvant se rattacher à l'exécution du contrat de travail et à la rupture de celui-ci, et que moyennant le paiement d'une indemnité, ce salarié a renoncé à contester le principe et les modalités de la rupture conventionnelle, ensuite que la nullité d'une transaction résultant du fait qu'elle a été conclue avant la date de la rupture du contrat de travail est une nullité relative qui ne peut pas être invoquée par l'employeur ;  </w:t>
      </w:r>
    </w:p>
    <w:p w14:paraId="769A578A" w14:textId="77777777" w:rsidR="002A08FA" w:rsidRPr="00697061" w:rsidRDefault="00000000" w:rsidP="007A6F3E">
      <w:pPr>
        <w:spacing w:after="89" w:line="259" w:lineRule="auto"/>
        <w:ind w:left="0" w:right="260" w:firstLine="0"/>
        <w:jc w:val="left"/>
      </w:pPr>
      <w:r w:rsidRPr="00697061">
        <w:rPr>
          <w:sz w:val="8"/>
        </w:rPr>
        <w:t xml:space="preserve"> </w:t>
      </w:r>
    </w:p>
    <w:p w14:paraId="1A1D3602" w14:textId="77777777" w:rsidR="002A08FA" w:rsidRPr="00697061" w:rsidRDefault="00000000" w:rsidP="007A6F3E">
      <w:pPr>
        <w:ind w:left="0" w:right="260" w:firstLine="0"/>
      </w:pPr>
      <w:r w:rsidRPr="00697061">
        <w:t xml:space="preserve">Qu'en statuant ainsi, alors que les parties à la rupture conventionnelle ne peuvent, pour remettre en cause celle-ci, éluder l'application des dispositions de l'article L. 1237-14 du code du travail prévoyant la saisine du conseil de prud'hommes et qu'il résultait de ses constatations que la transaction avait notamment pour objet de régler un différend relatif à la rupture du contrat de travail, la cour d'appel a violé les textes susvisés ;  </w:t>
      </w:r>
    </w:p>
    <w:p w14:paraId="6DAD9B5A" w14:textId="77777777" w:rsidR="002A08FA" w:rsidRPr="00697061" w:rsidRDefault="00000000" w:rsidP="007A6F3E">
      <w:pPr>
        <w:spacing w:after="86" w:line="259" w:lineRule="auto"/>
        <w:ind w:left="0" w:right="260" w:firstLine="0"/>
        <w:jc w:val="left"/>
      </w:pPr>
      <w:r w:rsidRPr="00697061">
        <w:rPr>
          <w:sz w:val="8"/>
        </w:rPr>
        <w:t xml:space="preserve"> </w:t>
      </w:r>
    </w:p>
    <w:p w14:paraId="382DC77A" w14:textId="77777777" w:rsidR="002A08FA" w:rsidRPr="00697061" w:rsidRDefault="00000000" w:rsidP="007A6F3E">
      <w:pPr>
        <w:ind w:left="0" w:right="260" w:firstLine="0"/>
      </w:pPr>
      <w:r w:rsidRPr="00697061">
        <w:t xml:space="preserve">PAR CES MOTIFS, et sans qu'il soit nécessaire de statuer sur les autres branches du moyen : CASSE ET ANNULE, mais seulement en ce qu'il déboute l'employeur de sa demande en annulation de la transaction et accueille la demande du salarié en paiement d'une somme au titre de cette transaction, l'arrêt rendu le 2 juillet 2013 […]  </w:t>
      </w:r>
      <w:r w:rsidRPr="00697061">
        <w:rPr>
          <w:sz w:val="24"/>
        </w:rPr>
        <w:t xml:space="preserve"> </w:t>
      </w:r>
    </w:p>
    <w:p w14:paraId="4F4A6FDB" w14:textId="77777777" w:rsidR="002A08FA" w:rsidRPr="00697061" w:rsidRDefault="00000000" w:rsidP="007A6F3E">
      <w:pPr>
        <w:pStyle w:val="Titre6"/>
        <w:ind w:left="0" w:right="260" w:firstLine="0"/>
      </w:pPr>
      <w:r w:rsidRPr="00697061">
        <w:t xml:space="preserve">DOC. 6 : Cass soc., 3 mars 2015 n°13-20549, publié au Bulletin </w:t>
      </w:r>
      <w:r w:rsidRPr="00697061">
        <w:rPr>
          <w:b w:val="0"/>
        </w:rPr>
        <w:t xml:space="preserve"> </w:t>
      </w:r>
    </w:p>
    <w:p w14:paraId="75B20AE8" w14:textId="77777777" w:rsidR="002A08FA" w:rsidRPr="00697061" w:rsidRDefault="00000000" w:rsidP="007A6F3E">
      <w:pPr>
        <w:spacing w:after="86" w:line="259" w:lineRule="auto"/>
        <w:ind w:left="0" w:right="260" w:firstLine="0"/>
        <w:jc w:val="left"/>
      </w:pPr>
      <w:r w:rsidRPr="00697061">
        <w:rPr>
          <w:sz w:val="8"/>
        </w:rPr>
        <w:t xml:space="preserve"> </w:t>
      </w:r>
    </w:p>
    <w:p w14:paraId="4A596B21" w14:textId="77777777" w:rsidR="002A08FA" w:rsidRPr="00697061" w:rsidRDefault="00000000" w:rsidP="007A6F3E">
      <w:pPr>
        <w:ind w:left="0" w:right="260" w:firstLine="0"/>
      </w:pPr>
      <w:r w:rsidRPr="00697061">
        <w:t xml:space="preserve">Attendu, selon l'arrêt attaqué (Colmar, 7 mai 2013) et les pièces de la procédure, que M. X... a été engagé le 7 avril 2006, par la société Rector Lesage en qualité de directeur régional ; que le contrat de travail était assorti d'une clause de non-concurrence pour une période de deux ans commençant le jour de la cessation effective du contrat, dont le salarié pouvait être libéré soit à tout moment au cours de l'exécution du contrat, soit à l'occasion de sa cessation, au plus tard dans la lettre notifiant le licenciement ou le jour même de la réception de la démission ; qu'après la notification du licenciement par lettre du 9 janvier 2009, avec dispense d'exécution du préavis de trois mois, les parties ont conclu une rupture conventionnelle du contrat de travail le 10 février 2009, fixant la fin des relations contractuelles au 10 avril ; que cette convention a été homologuée par acceptation implicite de la DIRECCTE, le 19 mars 2009 ; que l'employeur a notifié la levée de la clause de non-concurrence, le 8 avril 2009 ; que le salarié a saisi la juridiction prud'homale, le 17 mars 2010 ;  </w:t>
      </w:r>
    </w:p>
    <w:p w14:paraId="636FACC6" w14:textId="77777777" w:rsidR="002A08FA" w:rsidRPr="00697061" w:rsidRDefault="00000000" w:rsidP="007A6F3E">
      <w:pPr>
        <w:spacing w:after="89" w:line="259" w:lineRule="auto"/>
        <w:ind w:left="0" w:right="260" w:firstLine="0"/>
        <w:jc w:val="left"/>
      </w:pPr>
      <w:r w:rsidRPr="00697061">
        <w:rPr>
          <w:sz w:val="8"/>
        </w:rPr>
        <w:t xml:space="preserve"> </w:t>
      </w:r>
    </w:p>
    <w:p w14:paraId="4E441553" w14:textId="77777777" w:rsidR="002A08FA" w:rsidRPr="00697061" w:rsidRDefault="00000000" w:rsidP="007A6F3E">
      <w:pPr>
        <w:ind w:left="0" w:right="260" w:firstLine="0"/>
      </w:pPr>
      <w:r w:rsidRPr="00697061">
        <w:t xml:space="preserve">Attendu que le salarié fait grief à l'arrêt de rejeter ses demandes tendant notamment au paiement de la contrepartie financière de la clause de non-concurrence, alors, selon le moyen :  </w:t>
      </w:r>
    </w:p>
    <w:p w14:paraId="24F2F27C" w14:textId="77777777" w:rsidR="002A08FA" w:rsidRPr="00697061" w:rsidRDefault="00000000" w:rsidP="007A6F3E">
      <w:pPr>
        <w:spacing w:after="0" w:line="259" w:lineRule="auto"/>
        <w:ind w:left="0" w:right="260" w:firstLine="0"/>
        <w:jc w:val="right"/>
      </w:pPr>
      <w:r w:rsidRPr="00697061">
        <w:t xml:space="preserve">1°/ que le recours juridictionnel à l'encontre de la convention de rupture conventionnelle doit être formé dans les douze mois </w:t>
      </w:r>
    </w:p>
    <w:p w14:paraId="174D5704" w14:textId="77777777" w:rsidR="002A08FA" w:rsidRPr="00697061" w:rsidRDefault="00000000" w:rsidP="007A6F3E">
      <w:pPr>
        <w:ind w:left="0" w:right="260" w:firstLine="0"/>
      </w:pPr>
      <w:r w:rsidRPr="00697061">
        <w:t xml:space="preserve">de son homologation ; qu'il résulte des constatations de l'arrêt que la convention a été homologuée le 19 mars 2009 et que M. X... avait saisi, le 17 mars 2010, le conseil de prud'hommes d'une demande tendant à voir fixer la date de la rupture à celle du licenciement intervenu avant la convention et non pas à la date de celle-ci ; que dès lors, en jugeant néanmoins, pour débouter </w:t>
      </w:r>
      <w:r w:rsidRPr="00697061">
        <w:lastRenderedPageBreak/>
        <w:t xml:space="preserve">M. X... de sa demande, qu'il n'avait pas introduit le recours dans le délai de l'article L. 1237-14 du code du travail, la cour d'appel n'a pas tiré les conséquences légales de ces constatations au regard de ce texte ;  </w:t>
      </w:r>
    </w:p>
    <w:p w14:paraId="0D0FF160" w14:textId="77777777" w:rsidR="002A08FA" w:rsidRPr="00697061" w:rsidRDefault="00000000" w:rsidP="007A6F3E">
      <w:pPr>
        <w:spacing w:after="0" w:line="259" w:lineRule="auto"/>
        <w:ind w:left="0" w:right="260" w:firstLine="0"/>
        <w:jc w:val="right"/>
      </w:pPr>
      <w:r w:rsidRPr="00697061">
        <w:t xml:space="preserve">2°/ que la rupture conventionnelle, exclusive du licenciement ou de la démission, ne peut être imposée par l'une ou l'autre </w:t>
      </w:r>
    </w:p>
    <w:p w14:paraId="37AB96D7" w14:textId="77777777" w:rsidR="002A08FA" w:rsidRPr="00697061" w:rsidRDefault="00000000" w:rsidP="007A6F3E">
      <w:pPr>
        <w:ind w:left="0" w:right="260" w:firstLine="0"/>
      </w:pPr>
      <w:r w:rsidRPr="00697061">
        <w:t xml:space="preserve">des parties ; qu'aucune rupture conventionnelle ne peut donc intervenir après la notification d'un licenciement ; qu'en donnant néanmoins effet à une convention de rupture conventionnelle intervenue alors que le licenciement avait été notifié, la cour d'appel a violé l'article L. 1237-11 du code du travail ;  </w:t>
      </w:r>
    </w:p>
    <w:p w14:paraId="4CC67AF7" w14:textId="77777777" w:rsidR="002A08FA" w:rsidRPr="00697061" w:rsidRDefault="00000000" w:rsidP="007A6F3E">
      <w:pPr>
        <w:spacing w:after="0" w:line="259" w:lineRule="auto"/>
        <w:ind w:left="0" w:right="260" w:firstLine="0"/>
        <w:jc w:val="right"/>
      </w:pPr>
      <w:r w:rsidRPr="00697061">
        <w:t xml:space="preserve">3°/ qu'en cas de rupture du contrat de travail avec dispense d'exécution du préavis par le salarié, la date à partir de laquelle </w:t>
      </w:r>
    </w:p>
    <w:p w14:paraId="75682CCB" w14:textId="6E3CB8B5" w:rsidR="002A08FA" w:rsidRPr="00697061" w:rsidRDefault="00000000" w:rsidP="007A6F3E">
      <w:pPr>
        <w:ind w:left="0" w:right="260" w:firstLine="0"/>
      </w:pPr>
      <w:r w:rsidRPr="00697061">
        <w:t xml:space="preserve">celui-ci est tenu de respecter l'obligation de non-concurrence, la date d'exigibilité de la contrepartie financière de la clause de </w:t>
      </w:r>
      <w:r w:rsidR="00220AFD" w:rsidRPr="00697061">
        <w:t>non concurrence</w:t>
      </w:r>
      <w:r w:rsidRPr="00697061">
        <w:t xml:space="preserve"> et la date à compter de laquelle doit être déterminée la période de référence pour le calcul de cette indemnité sont celles du départ effectif de l'entreprise, nonobstant stipulations ou dispositions contraires ; que M. X... avait fait valoir, qu'il avait été licencié le 9 janvier 2009 et dispensé d'exécuter le préavis ; que la cour d'appel ne pouvait donc considérer que l'employeur pouvait dispenser le salarié de l'exécution de la clause de non-concurrence le 9 avril suivant sans rechercher si, à cette date, il n'avait pas déjà quitté l'entreprise ; qu'elle a ainsi privé sa décision de base légale au regard des articles 1108 et 1134 du code civil ;  </w:t>
      </w:r>
    </w:p>
    <w:p w14:paraId="388B6A7F" w14:textId="77777777" w:rsidR="002A08FA" w:rsidRPr="00697061" w:rsidRDefault="00000000" w:rsidP="007A6F3E">
      <w:pPr>
        <w:spacing w:after="89" w:line="259" w:lineRule="auto"/>
        <w:ind w:left="0" w:right="260" w:firstLine="0"/>
        <w:jc w:val="left"/>
      </w:pPr>
      <w:r w:rsidRPr="00697061">
        <w:rPr>
          <w:sz w:val="8"/>
        </w:rPr>
        <w:t xml:space="preserve"> </w:t>
      </w:r>
    </w:p>
    <w:p w14:paraId="578162A0" w14:textId="77777777" w:rsidR="002A08FA" w:rsidRPr="00697061" w:rsidRDefault="00000000" w:rsidP="007A6F3E">
      <w:pPr>
        <w:ind w:left="0" w:right="260" w:firstLine="0"/>
      </w:pPr>
      <w:r w:rsidRPr="00697061">
        <w:t xml:space="preserve">Mais attendu, d'abord, que lorsque le contrat de travail a été rompu par l'exercice par l'une ou l'autre des parties de son droit de résiliation unilatérale, la signature postérieure d'une rupture conventionnelle vaut renonciation commune à la rupture précédemment intervenue ;  </w:t>
      </w:r>
    </w:p>
    <w:p w14:paraId="19B181D3" w14:textId="77777777" w:rsidR="002A08FA" w:rsidRPr="00697061" w:rsidRDefault="00000000" w:rsidP="007A6F3E">
      <w:pPr>
        <w:spacing w:after="89" w:line="259" w:lineRule="auto"/>
        <w:ind w:left="0" w:right="260" w:firstLine="0"/>
        <w:jc w:val="left"/>
      </w:pPr>
      <w:r w:rsidRPr="00697061">
        <w:rPr>
          <w:sz w:val="8"/>
        </w:rPr>
        <w:t xml:space="preserve"> </w:t>
      </w:r>
    </w:p>
    <w:p w14:paraId="49CE2C21" w14:textId="77777777" w:rsidR="002A08FA" w:rsidRPr="00697061" w:rsidRDefault="00000000" w:rsidP="007A6F3E">
      <w:pPr>
        <w:ind w:left="0" w:right="260" w:firstLine="0"/>
      </w:pPr>
      <w:r w:rsidRPr="00697061">
        <w:t xml:space="preserve">Attendu, ensuite, qu'aux termes de l'article L. 1237-13 du code du travail, la convention de rupture conclue entre un employeur et un salarié fixe la date de rupture du contrat de travail, qui ne peut intervenir avant le lendemain du jour de l'homologation par l'autorité administrative ; qu'il en résulte que, lorsque le contrat de travail prévoit que l'employeur pourra libérer le salarié de l'interdiction de concurrence soit à tout moment au cours de l'exécution du contrat soit à l'occasion de sa cessation au plus tard dans la lettre notifiant le licenciement ou le jour même de la réception de la démission, c'est, en cas de rupture conventionnelle, la date de la rupture fixée par la convention de rupture qui détermine le respect par l'employeur du délai contractuel ;  </w:t>
      </w:r>
    </w:p>
    <w:p w14:paraId="057FDBD6" w14:textId="77777777" w:rsidR="002A08FA" w:rsidRPr="00697061" w:rsidRDefault="00000000" w:rsidP="007A6F3E">
      <w:pPr>
        <w:spacing w:after="89" w:line="259" w:lineRule="auto"/>
        <w:ind w:left="0" w:right="260" w:firstLine="0"/>
        <w:jc w:val="left"/>
      </w:pPr>
      <w:r w:rsidRPr="00697061">
        <w:rPr>
          <w:sz w:val="8"/>
        </w:rPr>
        <w:t xml:space="preserve"> </w:t>
      </w:r>
    </w:p>
    <w:p w14:paraId="15215F29" w14:textId="77777777" w:rsidR="002A08FA" w:rsidRPr="00697061" w:rsidRDefault="00000000" w:rsidP="007A6F3E">
      <w:pPr>
        <w:ind w:left="0" w:right="260" w:firstLine="0"/>
      </w:pPr>
      <w:r w:rsidRPr="00697061">
        <w:t xml:space="preserve">Et attendu qu'ayant retenu à bon droit qu'en signant une rupture conventionnelle, les parties avaient d'un commun accord renoncé au licenciement précédemment notifié par l'employeur, la cour d'appel, qui a relevé que la date de la rupture du contrat avait été fixée par la convention de rupture au 10 avril 2009 et que l'employeur avait libéré le salarié de son obligation de non-concurrence le 8 avril 2009, a, par ces seuls motifs et sans être tenue de procéder à une recherche que ses énonciations rendaient inopérante, légalement justifié sa décision ;  </w:t>
      </w:r>
    </w:p>
    <w:p w14:paraId="3C4C6722" w14:textId="77777777" w:rsidR="002A08FA" w:rsidRPr="00697061" w:rsidRDefault="00000000" w:rsidP="007A6F3E">
      <w:pPr>
        <w:spacing w:after="86" w:line="259" w:lineRule="auto"/>
        <w:ind w:left="0" w:right="260" w:firstLine="0"/>
        <w:jc w:val="left"/>
      </w:pPr>
      <w:r w:rsidRPr="00697061">
        <w:rPr>
          <w:sz w:val="8"/>
        </w:rPr>
        <w:t xml:space="preserve"> </w:t>
      </w:r>
    </w:p>
    <w:p w14:paraId="5A1D68E1" w14:textId="77777777" w:rsidR="002A08FA" w:rsidRPr="00697061" w:rsidRDefault="00000000" w:rsidP="007A6F3E">
      <w:pPr>
        <w:ind w:left="0" w:right="260" w:firstLine="0"/>
      </w:pPr>
      <w:r w:rsidRPr="00697061">
        <w:t xml:space="preserve">PAR CES MOTIFS : REJETTE le pourvoi ;  </w:t>
      </w:r>
    </w:p>
    <w:p w14:paraId="354D5E4C" w14:textId="77777777" w:rsidR="002A08FA" w:rsidRPr="00697061" w:rsidRDefault="00000000" w:rsidP="007A6F3E">
      <w:pPr>
        <w:pStyle w:val="Titre5"/>
        <w:spacing w:after="3" w:line="255" w:lineRule="auto"/>
        <w:ind w:left="0" w:right="260" w:firstLine="0"/>
      </w:pPr>
      <w:r w:rsidRPr="00697061">
        <w:rPr>
          <w:sz w:val="20"/>
        </w:rPr>
        <w:t xml:space="preserve">B. Démission </w:t>
      </w:r>
    </w:p>
    <w:p w14:paraId="74276C49" w14:textId="77777777" w:rsidR="002A08FA" w:rsidRPr="00697061" w:rsidRDefault="00000000" w:rsidP="007A6F3E">
      <w:pPr>
        <w:spacing w:after="0" w:line="259" w:lineRule="auto"/>
        <w:ind w:left="0" w:right="260" w:firstLine="0"/>
        <w:jc w:val="left"/>
      </w:pPr>
      <w:r w:rsidRPr="00697061">
        <w:rPr>
          <w:b/>
        </w:rPr>
        <w:t xml:space="preserve"> </w:t>
      </w:r>
    </w:p>
    <w:p w14:paraId="27723531" w14:textId="77777777" w:rsidR="002A08FA" w:rsidRPr="00697061" w:rsidRDefault="00000000" w:rsidP="007A6F3E">
      <w:pPr>
        <w:pStyle w:val="Titre6"/>
        <w:ind w:left="0" w:right="260" w:firstLine="0"/>
      </w:pPr>
      <w:r w:rsidRPr="00697061">
        <w:t xml:space="preserve">DOC. 7 : Cass. soc. 9 mai 2007, n°05-40518, Bull. civ. V, n°70 </w:t>
      </w:r>
    </w:p>
    <w:p w14:paraId="636F5843" w14:textId="77777777" w:rsidR="002A08FA" w:rsidRPr="00697061" w:rsidRDefault="00000000" w:rsidP="007A6F3E">
      <w:pPr>
        <w:spacing w:after="98" w:line="259" w:lineRule="auto"/>
        <w:ind w:left="0" w:right="260" w:firstLine="0"/>
        <w:jc w:val="left"/>
      </w:pPr>
      <w:r w:rsidRPr="00697061">
        <w:rPr>
          <w:sz w:val="8"/>
        </w:rPr>
        <w:t xml:space="preserve"> </w:t>
      </w:r>
    </w:p>
    <w:p w14:paraId="4199FCC6" w14:textId="77777777" w:rsidR="002A08FA" w:rsidRPr="00697061" w:rsidRDefault="00000000" w:rsidP="007A6F3E">
      <w:pPr>
        <w:spacing w:after="5" w:line="265" w:lineRule="auto"/>
        <w:ind w:left="0" w:right="260" w:firstLine="0"/>
      </w:pPr>
      <w:r w:rsidRPr="00697061">
        <w:t xml:space="preserve">Attendu, selon l’arrêt attaqué, que M. X... a été embauché par la société Citernord le 8 juin 1990 en qualité de chauffeur poids lourds ; qu’il a démissionné de son emploi par lettre du 6 septembre 2000 rédigée en ces termes : "Je vous informe par ce courrier de la démission de mon poste de travail chez vous en tant que conducteur routier PLG7. Dès réception de cette présente lettre, j’effectuerai les sept jours de préavis, au-delà, je ne ferai plus partie de vos effectifs" ; qu’il a saisi le 23 avril 2002 la juridiction prud’homale d’une demande de paiement d’un rappel de salaire à titre d’heures supplémentaires et de repos compensateurs ainsi que d’une indemnité de congés payés afférents ; qu’il a demandé au surplus dans ses conclusions la requalification de sa démission en licenciement sans cause réelle et sérieuse ; […] </w:t>
      </w:r>
    </w:p>
    <w:p w14:paraId="4B830A20" w14:textId="77777777" w:rsidR="002A08FA" w:rsidRPr="00697061" w:rsidRDefault="00000000" w:rsidP="007A6F3E">
      <w:pPr>
        <w:spacing w:after="89" w:line="259" w:lineRule="auto"/>
        <w:ind w:left="0" w:right="260" w:firstLine="0"/>
        <w:jc w:val="left"/>
      </w:pPr>
      <w:r w:rsidRPr="00697061">
        <w:rPr>
          <w:sz w:val="8"/>
        </w:rPr>
        <w:t xml:space="preserve"> </w:t>
      </w:r>
    </w:p>
    <w:p w14:paraId="7D28516D" w14:textId="77777777" w:rsidR="002A08FA" w:rsidRPr="00697061" w:rsidRDefault="00000000" w:rsidP="007A6F3E">
      <w:pPr>
        <w:ind w:left="0" w:right="260" w:firstLine="0"/>
      </w:pPr>
      <w:r w:rsidRPr="00697061">
        <w:t xml:space="preserve">Vu les articles L. 122-4, L. 122-13 et L. 122-14-3 du code du travail ; </w:t>
      </w:r>
    </w:p>
    <w:p w14:paraId="0EC8C0B5" w14:textId="77777777" w:rsidR="002A08FA" w:rsidRPr="00697061" w:rsidRDefault="00000000" w:rsidP="007A6F3E">
      <w:pPr>
        <w:spacing w:after="86" w:line="259" w:lineRule="auto"/>
        <w:ind w:left="0" w:right="260" w:firstLine="0"/>
        <w:jc w:val="left"/>
      </w:pPr>
      <w:r w:rsidRPr="00697061">
        <w:rPr>
          <w:sz w:val="8"/>
        </w:rPr>
        <w:t xml:space="preserve"> </w:t>
      </w:r>
    </w:p>
    <w:p w14:paraId="469587D7" w14:textId="77777777" w:rsidR="002A08FA" w:rsidRPr="00697061" w:rsidRDefault="00000000" w:rsidP="007A6F3E">
      <w:pPr>
        <w:spacing w:after="5" w:line="265" w:lineRule="auto"/>
        <w:ind w:left="0" w:right="260" w:firstLine="0"/>
      </w:pPr>
      <w:r w:rsidRPr="00697061">
        <w:t xml:space="preserve">Attendu que la démission est un acte unilatéral par lequel le salarié manifeste de façon claire et non équivoque sa volonté de mettre fin au contrat de travail ; que lorsque le salarié, sans invoquer un vice du consentement de nature à entraîner l’annulation de sa démission, remet en cause celle-ci en raison de faits ou manquements imputables à son employeur, le juge doit, s’il résulte de circonstances antérieures ou contemporaines de la démission qu’à la date à laquelle elle a été donnée, celle-ci était équivoque, l’analyser en une prise d’acte de la rupture qui produit les effets d’un licenciement sans cause réelle et sérieuse si les faits invoqués la justifiaient ou dans le cas contraire d’une démission ; </w:t>
      </w:r>
    </w:p>
    <w:p w14:paraId="718923C3" w14:textId="77777777" w:rsidR="002A08FA" w:rsidRPr="00697061" w:rsidRDefault="00000000" w:rsidP="007A6F3E">
      <w:pPr>
        <w:spacing w:after="104" w:line="259" w:lineRule="auto"/>
        <w:ind w:left="0" w:right="260" w:firstLine="0"/>
        <w:jc w:val="left"/>
      </w:pPr>
      <w:r w:rsidRPr="00697061">
        <w:rPr>
          <w:sz w:val="8"/>
        </w:rPr>
        <w:t xml:space="preserve"> </w:t>
      </w:r>
    </w:p>
    <w:p w14:paraId="352DD5D1" w14:textId="77777777" w:rsidR="002A08FA" w:rsidRPr="00697061" w:rsidRDefault="00000000" w:rsidP="007A6F3E">
      <w:pPr>
        <w:spacing w:after="5" w:line="265" w:lineRule="auto"/>
        <w:ind w:left="0" w:right="260" w:firstLine="0"/>
      </w:pPr>
      <w:r w:rsidRPr="00697061">
        <w:t xml:space="preserve">Attendu que pour condamner la société Citernord à payer à M. X... des sommes au titre de l’indemnité compensatrice de préavis, de l’indemnité de licenciement et d’une indemnité pour licenciement sans cause réelle et sérieuse, la cour d’appel a relevé que la lettre de démission ne fixe pas les termes du litige et n’empêche pas le salarié de faire état devant les juges de griefs à l’égard de l’employeur, que le défaut de paiement d’heures supplémentaires constitue de la part de l’employeur un manquement à ses obligations de nature à lui imputer la responsabilité de la rupture et qu’il importe peu que la lettre de démission ait été adressée à l’employeur sans aucune réserve et qu’elle ne présente dans ses termes aucun caractère équivoque dans la mesure où, du fait de sa demande ultérieure, qui est fondée, il convient de considérer que le salarié n’a pas donné un consentement clair et non équivoque à sa démission ; </w:t>
      </w:r>
    </w:p>
    <w:p w14:paraId="3A709502" w14:textId="77777777" w:rsidR="002A08FA" w:rsidRPr="00697061" w:rsidRDefault="00000000" w:rsidP="007A6F3E">
      <w:pPr>
        <w:spacing w:after="105" w:line="259" w:lineRule="auto"/>
        <w:ind w:left="0" w:right="260" w:firstLine="0"/>
        <w:jc w:val="left"/>
      </w:pPr>
      <w:r w:rsidRPr="00697061">
        <w:rPr>
          <w:sz w:val="8"/>
        </w:rPr>
        <w:t xml:space="preserve"> </w:t>
      </w:r>
    </w:p>
    <w:p w14:paraId="0C113EA7" w14:textId="77777777" w:rsidR="002A08FA" w:rsidRPr="00697061" w:rsidRDefault="00000000" w:rsidP="007A6F3E">
      <w:pPr>
        <w:spacing w:after="5" w:line="265" w:lineRule="auto"/>
        <w:ind w:left="0" w:right="260" w:firstLine="0"/>
      </w:pPr>
      <w:r w:rsidRPr="00697061">
        <w:lastRenderedPageBreak/>
        <w:t xml:space="preserve">Qu’en statuant ainsi, alors qu’elle avait relevé que la lettre de démission ne comportait aucune réserve, que le salarié, qui ne justifiait d’aucun litige antérieur ou contemporain de celle-ci avec son employeur, n’avait contesté les conditions de la rupture du contrat de travail que plusieurs mois plus tard, ce dont il résultait que rien ne permettait de remettre en cause la manifestation de sa volonté claire et non équivoque de démissionner, la cour d’appel, qui n’a pas tiré les conséquences de ses propres constatations, a violé les textes susvisés ; </w:t>
      </w:r>
    </w:p>
    <w:p w14:paraId="0C9D46BE" w14:textId="77777777" w:rsidR="002A08FA" w:rsidRPr="00697061" w:rsidRDefault="00000000" w:rsidP="007A6F3E">
      <w:pPr>
        <w:spacing w:after="86" w:line="259" w:lineRule="auto"/>
        <w:ind w:left="0" w:right="260" w:firstLine="0"/>
        <w:jc w:val="left"/>
      </w:pPr>
      <w:r w:rsidRPr="00697061">
        <w:rPr>
          <w:sz w:val="8"/>
        </w:rPr>
        <w:t xml:space="preserve"> </w:t>
      </w:r>
    </w:p>
    <w:p w14:paraId="08AF91BC" w14:textId="77777777" w:rsidR="002A08FA" w:rsidRPr="00697061" w:rsidRDefault="00000000" w:rsidP="007A6F3E">
      <w:pPr>
        <w:ind w:left="0" w:right="260" w:firstLine="0"/>
      </w:pPr>
      <w:r w:rsidRPr="00697061">
        <w:t xml:space="preserve">PAR CES MOTIFS : CASSE ET ANNULE </w:t>
      </w:r>
    </w:p>
    <w:p w14:paraId="5276A14D" w14:textId="77777777" w:rsidR="002A08FA" w:rsidRPr="00697061" w:rsidRDefault="00000000" w:rsidP="007A6F3E">
      <w:pPr>
        <w:spacing w:after="2" w:line="239" w:lineRule="auto"/>
        <w:ind w:left="0" w:right="260" w:firstLine="0"/>
        <w:jc w:val="left"/>
      </w:pPr>
      <w:r w:rsidRPr="00697061">
        <w:rPr>
          <w:b/>
        </w:rPr>
        <w:t xml:space="preserve">  </w:t>
      </w:r>
    </w:p>
    <w:p w14:paraId="2C16F62B" w14:textId="77777777" w:rsidR="002A08FA" w:rsidRPr="00697061" w:rsidRDefault="00000000" w:rsidP="007A6F3E">
      <w:pPr>
        <w:pStyle w:val="Titre6"/>
        <w:ind w:left="0" w:right="260" w:firstLine="0"/>
      </w:pPr>
      <w:r w:rsidRPr="00697061">
        <w:t xml:space="preserve">DOC. 8 : Cass. soc., 7 mars 2012, n°09-73050, Bull. civ. V, n° 88 </w:t>
      </w:r>
    </w:p>
    <w:p w14:paraId="07EE9861" w14:textId="77777777" w:rsidR="002A08FA" w:rsidRPr="00697061" w:rsidRDefault="00000000" w:rsidP="007A6F3E">
      <w:pPr>
        <w:spacing w:after="0" w:line="259" w:lineRule="auto"/>
        <w:ind w:left="0" w:right="260" w:firstLine="0"/>
        <w:jc w:val="left"/>
      </w:pPr>
      <w:r w:rsidRPr="00697061">
        <w:t xml:space="preserve"> </w:t>
      </w:r>
    </w:p>
    <w:p w14:paraId="67588306" w14:textId="77777777" w:rsidR="002A08FA" w:rsidRPr="00697061" w:rsidRDefault="00000000" w:rsidP="007A6F3E">
      <w:pPr>
        <w:spacing w:line="242" w:lineRule="auto"/>
        <w:ind w:left="0" w:right="260" w:firstLine="0"/>
        <w:jc w:val="left"/>
      </w:pPr>
      <w:r w:rsidRPr="00697061">
        <w:t xml:space="preserve">Attendu selon l'arrêt attaqué, que MM. X..., Y..., Z..., A..., Alain B..., Yves B..., C... et D... ont été engagés en qualité de chauffeurs par la société Gad, dont l'activité est l'abattage, la transformation et la distribution de porcs ; qu'à la suite de la décision de la société Gad de supprimer son service transport, les salariés susnommés, à l'exception de M. D..., ont donné leur démission entre juin 1998 et janvier 1999 ; que soutenant qu'ils n'avaient pas été remplis de leurs droits et, pour ceux d'entre eux ayant démissionné, que leur démission devait produire les effets d'un licenciement sans cause réelle et sérieuse, les salariés, ainsi que le syndicat Agro du Pays de Morlaix, ont saisi la juridiction prud'homale de demandes en paiement de diverses sommes à caractère salarial et indemnitaire ; qu'à la suite du décès de Bernard Z..., les consorts Louis-Alexandre, Gisèle, Jean-Yves et Solange Z... ont repris l'instance ; […] </w:t>
      </w:r>
    </w:p>
    <w:p w14:paraId="49A76973" w14:textId="77777777" w:rsidR="002A08FA" w:rsidRPr="00697061" w:rsidRDefault="00000000" w:rsidP="007A6F3E">
      <w:pPr>
        <w:spacing w:after="86" w:line="259" w:lineRule="auto"/>
        <w:ind w:left="0" w:right="260" w:firstLine="0"/>
        <w:jc w:val="left"/>
      </w:pPr>
      <w:r w:rsidRPr="00697061">
        <w:rPr>
          <w:sz w:val="8"/>
        </w:rPr>
        <w:t xml:space="preserve"> </w:t>
      </w:r>
    </w:p>
    <w:p w14:paraId="36854CAD" w14:textId="77777777" w:rsidR="002A08FA" w:rsidRPr="00697061" w:rsidRDefault="00000000" w:rsidP="007A6F3E">
      <w:pPr>
        <w:ind w:left="0" w:right="260" w:firstLine="0"/>
      </w:pPr>
      <w:r w:rsidRPr="00697061">
        <w:t xml:space="preserve">Vu les articles L. 1231-1, L. 1237-2 et L. 1235-1 du code du travail ;  </w:t>
      </w:r>
    </w:p>
    <w:p w14:paraId="32DB51E7" w14:textId="77777777" w:rsidR="002A08FA" w:rsidRPr="00697061" w:rsidRDefault="00000000" w:rsidP="007A6F3E">
      <w:pPr>
        <w:spacing w:after="89" w:line="259" w:lineRule="auto"/>
        <w:ind w:left="0" w:right="260" w:firstLine="0"/>
        <w:jc w:val="left"/>
      </w:pPr>
      <w:r w:rsidRPr="00697061">
        <w:rPr>
          <w:sz w:val="8"/>
        </w:rPr>
        <w:t xml:space="preserve"> </w:t>
      </w:r>
    </w:p>
    <w:p w14:paraId="22E1E895" w14:textId="77777777" w:rsidR="002A08FA" w:rsidRPr="00697061" w:rsidRDefault="00000000" w:rsidP="007A6F3E">
      <w:pPr>
        <w:ind w:left="0" w:right="260" w:firstLine="0"/>
      </w:pPr>
      <w:r w:rsidRPr="00697061">
        <w:t xml:space="preserve">Attendu que pour dire que les démissions de MM. X..., Y..., Z..., C..., Alain B... et Yves B... produisent les effets d'un licenciement sans cause réelle et sérieuse, l'arrêt retient que les salariés soutiennent que leurs démissions, données sous la contrainte de leur employeur, sont entachées d'un vice du consentement et donc équivoques ; que cependant il résulte des pièces produites que les démissions des salariés ont été mûrement réfléchies et que le vice du consentement allégué n'est pas établi ; que toutefois lorsqu'un salarié remet en cause sa démission en raison de faits ou manquements imputables à l'employeur, le juge doit, si cette démission était équivoque, l'analyser en une prise d'acte ; qu'en l'espèce l'application défectueuse de la convention collective applicable, le non-paiement de nombreuses heures supplémentaires, la non-communication des disques constituent des manquements de la société Gad ; que l'application de la convention collective et le temps de travail effectif étaient en litige entre les parties lorsque les démissions ont été adressées, elles-mêmes suivies quelques semaines plus tard de la saisine du conseil des prud'hommes sur ces difficultés ; que dès lors les démissions sont équivoques et s'analysent en prises d'acte ; que les manquements de l'employeur étant avérés et justifiant la rupture des relations contractuelles, les démissions doivent produire les effets d'un licenciement sans cause réelle et sérieuse ;  </w:t>
      </w:r>
    </w:p>
    <w:p w14:paraId="4FA4518D" w14:textId="77777777" w:rsidR="002A08FA" w:rsidRPr="00697061" w:rsidRDefault="00000000" w:rsidP="007A6F3E">
      <w:pPr>
        <w:spacing w:after="86" w:line="259" w:lineRule="auto"/>
        <w:ind w:left="0" w:right="260" w:firstLine="0"/>
        <w:jc w:val="left"/>
      </w:pPr>
      <w:r w:rsidRPr="00697061">
        <w:rPr>
          <w:sz w:val="8"/>
        </w:rPr>
        <w:t xml:space="preserve"> </w:t>
      </w:r>
    </w:p>
    <w:p w14:paraId="6DD97B9E" w14:textId="77777777" w:rsidR="002A08FA" w:rsidRPr="00697061" w:rsidRDefault="00000000" w:rsidP="007A6F3E">
      <w:pPr>
        <w:ind w:left="0" w:right="260" w:firstLine="0"/>
      </w:pPr>
      <w:r w:rsidRPr="00697061">
        <w:t xml:space="preserve">Qu'en statuant ainsi, alors qu'il résultait de ses énonciations que les salariés arguaient du caractère équivoque de leur démission, non à raison de l'existence d'un différend antérieur ou concomitant de leur démission, susceptible de l'analyser en une prise d'acte, mais au motif de la contrainte ayant vicié leur consentement, contrainte qu'elle a jugée non établie, la cour d'appel, qui n'a pas tiré les conséquences légales de ses constatations, a violé les textes susvisés ;  </w:t>
      </w:r>
    </w:p>
    <w:p w14:paraId="4B683DBB" w14:textId="77777777" w:rsidR="002A08FA" w:rsidRPr="00697061" w:rsidRDefault="00000000" w:rsidP="007A6F3E">
      <w:pPr>
        <w:spacing w:after="118" w:line="259" w:lineRule="auto"/>
        <w:ind w:left="0" w:right="260" w:firstLine="0"/>
        <w:jc w:val="left"/>
      </w:pPr>
      <w:r w:rsidRPr="00697061">
        <w:rPr>
          <w:sz w:val="8"/>
        </w:rPr>
        <w:t xml:space="preserve"> </w:t>
      </w:r>
    </w:p>
    <w:p w14:paraId="791506F9" w14:textId="77777777" w:rsidR="002A08FA" w:rsidRPr="00697061" w:rsidRDefault="00000000" w:rsidP="007A6F3E">
      <w:pPr>
        <w:spacing w:after="5" w:line="265" w:lineRule="auto"/>
        <w:ind w:left="0" w:right="260" w:firstLine="0"/>
      </w:pPr>
      <w:r w:rsidRPr="00697061">
        <w:t xml:space="preserve">PAR CES MOTIFS, […] CASSE ET ANNULE  </w:t>
      </w:r>
    </w:p>
    <w:p w14:paraId="36B968B5" w14:textId="77777777" w:rsidR="002A08FA" w:rsidRPr="00697061" w:rsidRDefault="00000000" w:rsidP="007A6F3E">
      <w:pPr>
        <w:spacing w:after="0" w:line="259" w:lineRule="auto"/>
        <w:ind w:left="0" w:right="260" w:firstLine="0"/>
        <w:jc w:val="left"/>
      </w:pPr>
      <w:r w:rsidRPr="00697061">
        <w:rPr>
          <w:b/>
        </w:rPr>
        <w:t xml:space="preserve"> </w:t>
      </w:r>
      <w:r w:rsidRPr="00697061">
        <w:rPr>
          <w:b/>
        </w:rPr>
        <w:tab/>
        <w:t xml:space="preserve"> </w:t>
      </w:r>
    </w:p>
    <w:p w14:paraId="01F2B0F7" w14:textId="77777777" w:rsidR="002A08FA" w:rsidRPr="00697061" w:rsidRDefault="00000000" w:rsidP="007A6F3E">
      <w:pPr>
        <w:pStyle w:val="Titre4"/>
        <w:ind w:left="0" w:right="260" w:firstLine="0"/>
      </w:pPr>
      <w:r w:rsidRPr="00697061">
        <w:rPr>
          <w:u w:val="none"/>
        </w:rPr>
        <w:t xml:space="preserve">II. </w:t>
      </w:r>
      <w:r w:rsidRPr="00697061">
        <w:t>RUPTURES IMPUTABLES A L’EMPLOYEUR</w:t>
      </w:r>
      <w:r w:rsidRPr="00697061">
        <w:rPr>
          <w:u w:val="none"/>
        </w:rPr>
        <w:t xml:space="preserve">  </w:t>
      </w:r>
    </w:p>
    <w:p w14:paraId="567B929A" w14:textId="77777777" w:rsidR="002A08FA" w:rsidRPr="00697061" w:rsidRDefault="00000000" w:rsidP="007A6F3E">
      <w:pPr>
        <w:spacing w:after="0" w:line="259" w:lineRule="auto"/>
        <w:ind w:left="0" w:right="260" w:firstLine="0"/>
        <w:jc w:val="left"/>
      </w:pPr>
      <w:r w:rsidRPr="00697061">
        <w:rPr>
          <w:sz w:val="20"/>
        </w:rPr>
        <w:t xml:space="preserve"> </w:t>
      </w:r>
    </w:p>
    <w:p w14:paraId="5DB3F17E" w14:textId="77777777" w:rsidR="002A08FA" w:rsidRPr="00697061" w:rsidRDefault="00000000" w:rsidP="007A6F3E">
      <w:pPr>
        <w:spacing w:after="0" w:line="259" w:lineRule="auto"/>
        <w:ind w:left="0" w:right="260" w:firstLine="0"/>
        <w:jc w:val="left"/>
      </w:pPr>
      <w:r w:rsidRPr="00697061">
        <w:rPr>
          <w:b/>
        </w:rPr>
        <w:t xml:space="preserve"> </w:t>
      </w:r>
    </w:p>
    <w:p w14:paraId="5B444D8E" w14:textId="77777777" w:rsidR="002A08FA" w:rsidRPr="00697061" w:rsidRDefault="00000000" w:rsidP="007A6F3E">
      <w:pPr>
        <w:spacing w:after="10" w:line="249" w:lineRule="auto"/>
        <w:ind w:left="0" w:right="260" w:firstLine="0"/>
        <w:jc w:val="left"/>
      </w:pPr>
      <w:r w:rsidRPr="00697061">
        <w:rPr>
          <w:b/>
        </w:rPr>
        <w:t xml:space="preserve">A. Titulaires  </w:t>
      </w:r>
    </w:p>
    <w:p w14:paraId="6660382B" w14:textId="77777777" w:rsidR="002A08FA" w:rsidRPr="00697061" w:rsidRDefault="00000000" w:rsidP="007A6F3E">
      <w:pPr>
        <w:spacing w:after="0" w:line="259" w:lineRule="auto"/>
        <w:ind w:left="0" w:right="260" w:firstLine="0"/>
        <w:jc w:val="left"/>
      </w:pPr>
      <w:r w:rsidRPr="00697061">
        <w:t xml:space="preserve"> </w:t>
      </w:r>
    </w:p>
    <w:p w14:paraId="1457C5EE" w14:textId="77777777" w:rsidR="002A08FA" w:rsidRPr="00697061" w:rsidRDefault="00000000" w:rsidP="007A6F3E">
      <w:pPr>
        <w:pStyle w:val="Titre5"/>
        <w:ind w:left="0" w:right="260" w:firstLine="0"/>
      </w:pPr>
      <w:r w:rsidRPr="00697061">
        <w:t xml:space="preserve">DOC. 9 : Cass. soc., 11 février 2004, n°01-45220, Bull. civ. V, n°49 </w:t>
      </w:r>
    </w:p>
    <w:p w14:paraId="0650FC0E" w14:textId="77777777" w:rsidR="002A08FA" w:rsidRPr="00697061" w:rsidRDefault="00000000" w:rsidP="007A6F3E">
      <w:pPr>
        <w:spacing w:after="0" w:line="259" w:lineRule="auto"/>
        <w:ind w:left="0" w:right="260" w:firstLine="0"/>
        <w:jc w:val="left"/>
      </w:pPr>
      <w:r w:rsidRPr="00697061">
        <w:t xml:space="preserve"> </w:t>
      </w:r>
    </w:p>
    <w:p w14:paraId="6BE2483A" w14:textId="77777777" w:rsidR="002A08FA" w:rsidRPr="00697061" w:rsidRDefault="00000000" w:rsidP="007A6F3E">
      <w:pPr>
        <w:spacing w:after="5" w:line="248" w:lineRule="auto"/>
        <w:ind w:left="0" w:right="260" w:firstLine="0"/>
      </w:pPr>
      <w:r w:rsidRPr="00697061">
        <w:rPr>
          <w:sz w:val="16"/>
        </w:rPr>
        <w:t xml:space="preserve">Vu les articles L. 122-4, L. 122-14 et L. 122-14-3 du Code du travail ; </w:t>
      </w:r>
    </w:p>
    <w:p w14:paraId="62F9BA2D" w14:textId="77777777" w:rsidR="002A08FA" w:rsidRPr="00697061" w:rsidRDefault="00000000" w:rsidP="007A6F3E">
      <w:pPr>
        <w:spacing w:after="65" w:line="259" w:lineRule="auto"/>
        <w:ind w:left="0" w:right="260" w:firstLine="0"/>
        <w:jc w:val="left"/>
      </w:pPr>
      <w:r w:rsidRPr="00697061">
        <w:rPr>
          <w:sz w:val="8"/>
        </w:rPr>
        <w:t xml:space="preserve"> </w:t>
      </w:r>
    </w:p>
    <w:p w14:paraId="216839C6" w14:textId="77777777" w:rsidR="002A08FA" w:rsidRPr="00697061" w:rsidRDefault="00000000" w:rsidP="007A6F3E">
      <w:pPr>
        <w:spacing w:after="5" w:line="248" w:lineRule="auto"/>
        <w:ind w:left="0" w:right="260" w:firstLine="0"/>
      </w:pPr>
      <w:r w:rsidRPr="00697061">
        <w:rPr>
          <w:sz w:val="16"/>
        </w:rPr>
        <w:t xml:space="preserve">Attendu que M. X... a été engagé le 11 mars 1996 par la société Camabric ; que par lettre du 25 septembre 1997, l'employeur a pris acte de la rupture du contrat de travail par le salarié en se prévalant du fait qu'il avait démissionné verbalement le 22 septembre 1997 et avait quitté son poste de travail ; </w:t>
      </w:r>
    </w:p>
    <w:p w14:paraId="367D2A36" w14:textId="77777777" w:rsidR="002A08FA" w:rsidRPr="00697061" w:rsidRDefault="00000000" w:rsidP="007A6F3E">
      <w:pPr>
        <w:spacing w:after="65" w:line="259" w:lineRule="auto"/>
        <w:ind w:left="0" w:right="260" w:firstLine="0"/>
        <w:jc w:val="left"/>
      </w:pPr>
      <w:r w:rsidRPr="00697061">
        <w:rPr>
          <w:sz w:val="8"/>
        </w:rPr>
        <w:t xml:space="preserve"> </w:t>
      </w:r>
    </w:p>
    <w:p w14:paraId="7AC925D1" w14:textId="77777777" w:rsidR="002A08FA" w:rsidRPr="00697061" w:rsidRDefault="00000000" w:rsidP="007A6F3E">
      <w:pPr>
        <w:spacing w:after="5" w:line="248" w:lineRule="auto"/>
        <w:ind w:left="0" w:right="260" w:firstLine="0"/>
      </w:pPr>
      <w:r w:rsidRPr="00697061">
        <w:rPr>
          <w:sz w:val="16"/>
        </w:rPr>
        <w:t xml:space="preserve">Attendu que pour décider que la rupture du contrat de travail de M. X... s'analysait en une démission et débouter le salarié de ses demandes en paiement de diverses indemnités de rupture, la cour d'appel, tout en constatant que l'employeur avait pris acte de la rupture dudit contrat, en raison de l'absence du salarié qui avait quitté le travail et avait fourni tardivement une justification médicale, a retenu que M. X... ne démontrait pas qu'il avait quitté son travail sous la pression de l'employeur et qu'il n'avait pas réagi au courrier prenant acte de sa démission ; </w:t>
      </w:r>
    </w:p>
    <w:p w14:paraId="11BCB8B7" w14:textId="77777777" w:rsidR="002A08FA" w:rsidRPr="00697061" w:rsidRDefault="00000000" w:rsidP="007A6F3E">
      <w:pPr>
        <w:spacing w:after="65" w:line="259" w:lineRule="auto"/>
        <w:ind w:left="0" w:right="260" w:firstLine="0"/>
        <w:jc w:val="left"/>
      </w:pPr>
      <w:r w:rsidRPr="00697061">
        <w:rPr>
          <w:sz w:val="8"/>
        </w:rPr>
        <w:t xml:space="preserve"> </w:t>
      </w:r>
    </w:p>
    <w:p w14:paraId="10070CA4" w14:textId="77777777" w:rsidR="002A08FA" w:rsidRPr="00697061" w:rsidRDefault="00000000" w:rsidP="007A6F3E">
      <w:pPr>
        <w:spacing w:after="5" w:line="248" w:lineRule="auto"/>
        <w:ind w:left="0" w:right="260" w:firstLine="0"/>
      </w:pPr>
      <w:r w:rsidRPr="00697061">
        <w:rPr>
          <w:sz w:val="16"/>
        </w:rPr>
        <w:t xml:space="preserve">Attendu, cependant, que l'employeur qui prend l'initiative de rompre le contrat de travail ou qui le considère comme rompu du fait du salarié doit mettre en œuvre la procédure de licenciement ; qu'à défaut, la rupture s'analyse en un licenciement sans cause réelle et sérieuse ; </w:t>
      </w:r>
    </w:p>
    <w:p w14:paraId="797C9FFB" w14:textId="77777777" w:rsidR="002A08FA" w:rsidRPr="00697061" w:rsidRDefault="00000000" w:rsidP="007A6F3E">
      <w:pPr>
        <w:spacing w:after="67" w:line="259" w:lineRule="auto"/>
        <w:ind w:left="0" w:right="260" w:firstLine="0"/>
        <w:jc w:val="left"/>
      </w:pPr>
      <w:r w:rsidRPr="00697061">
        <w:rPr>
          <w:sz w:val="8"/>
        </w:rPr>
        <w:t xml:space="preserve"> </w:t>
      </w:r>
    </w:p>
    <w:p w14:paraId="3D124710" w14:textId="77777777" w:rsidR="002A08FA" w:rsidRPr="00697061" w:rsidRDefault="00000000" w:rsidP="007A6F3E">
      <w:pPr>
        <w:spacing w:after="5" w:line="248" w:lineRule="auto"/>
        <w:ind w:left="0" w:right="260" w:firstLine="0"/>
      </w:pPr>
      <w:r w:rsidRPr="00697061">
        <w:rPr>
          <w:sz w:val="16"/>
        </w:rPr>
        <w:t xml:space="preserve">Qu'en statuant comme elle l'a fait, la cour d'appel, qui a relevé que l'employeur avait pris acte de la rupture du contrat de travail et n'avait pas mis en œuvre la procédure de licenciement, a violé les textes susvisés ; </w:t>
      </w:r>
    </w:p>
    <w:p w14:paraId="013CF36E" w14:textId="77777777" w:rsidR="002A08FA" w:rsidRPr="00697061" w:rsidRDefault="00000000" w:rsidP="007A6F3E">
      <w:pPr>
        <w:spacing w:after="65" w:line="259" w:lineRule="auto"/>
        <w:ind w:left="0" w:right="260" w:firstLine="0"/>
        <w:jc w:val="left"/>
      </w:pPr>
      <w:r w:rsidRPr="00697061">
        <w:rPr>
          <w:sz w:val="8"/>
        </w:rPr>
        <w:t xml:space="preserve"> </w:t>
      </w:r>
    </w:p>
    <w:p w14:paraId="1A53626F" w14:textId="77777777" w:rsidR="002A08FA" w:rsidRPr="00697061" w:rsidRDefault="00000000" w:rsidP="007A6F3E">
      <w:pPr>
        <w:spacing w:after="5" w:line="248" w:lineRule="auto"/>
        <w:ind w:left="0" w:right="260" w:firstLine="0"/>
      </w:pPr>
      <w:r w:rsidRPr="00697061">
        <w:rPr>
          <w:sz w:val="16"/>
        </w:rPr>
        <w:lastRenderedPageBreak/>
        <w:t xml:space="preserve">Et attendu qu'en application de l'article 627, alinéa 2, du nouveau Code de procédure civile, la Cour est en mesure, en cassant partiellement sans renvoi, de mettre fin au litige en ce qu'il porte sur la cause réelle et sérieuse de licenciement par application de la règle de droit appropriée ; </w:t>
      </w:r>
    </w:p>
    <w:p w14:paraId="0BF3FAE5" w14:textId="77777777" w:rsidR="002A08FA" w:rsidRPr="00697061" w:rsidRDefault="00000000" w:rsidP="007A6F3E">
      <w:pPr>
        <w:spacing w:after="93" w:line="259" w:lineRule="auto"/>
        <w:ind w:left="0" w:right="260" w:firstLine="0"/>
        <w:jc w:val="left"/>
      </w:pPr>
      <w:r w:rsidRPr="00697061">
        <w:rPr>
          <w:sz w:val="8"/>
        </w:rPr>
        <w:t xml:space="preserve"> </w:t>
      </w:r>
    </w:p>
    <w:p w14:paraId="29ECD582" w14:textId="77777777" w:rsidR="002A08FA" w:rsidRPr="00697061" w:rsidRDefault="00000000" w:rsidP="007A6F3E">
      <w:pPr>
        <w:spacing w:after="5" w:line="251" w:lineRule="auto"/>
        <w:ind w:left="0" w:right="260" w:firstLine="0"/>
      </w:pPr>
      <w:r w:rsidRPr="00697061">
        <w:rPr>
          <w:sz w:val="16"/>
        </w:rPr>
        <w:t xml:space="preserve">PAR CES MOTIFS :CASSE ET ANNULE, dans toutes ses dispositions, l'arrêt rendu le 27 juin 2001 […] </w:t>
      </w:r>
    </w:p>
    <w:p w14:paraId="7DC7A1CB" w14:textId="77777777" w:rsidR="002A08FA" w:rsidRPr="00697061" w:rsidRDefault="00000000" w:rsidP="007A6F3E">
      <w:pPr>
        <w:spacing w:after="0" w:line="259" w:lineRule="auto"/>
        <w:ind w:left="0" w:right="260" w:firstLine="0"/>
        <w:jc w:val="left"/>
      </w:pPr>
      <w:r w:rsidRPr="00697061">
        <w:t xml:space="preserve"> </w:t>
      </w:r>
    </w:p>
    <w:p w14:paraId="6E96EED4" w14:textId="77777777" w:rsidR="002A08FA" w:rsidRPr="00697061" w:rsidRDefault="00000000" w:rsidP="007A6F3E">
      <w:pPr>
        <w:spacing w:after="0" w:line="259" w:lineRule="auto"/>
        <w:ind w:left="0" w:right="260" w:firstLine="0"/>
        <w:jc w:val="left"/>
      </w:pPr>
      <w:r w:rsidRPr="00697061">
        <w:t xml:space="preserve"> </w:t>
      </w:r>
    </w:p>
    <w:p w14:paraId="2F5529D6" w14:textId="77777777" w:rsidR="002A08FA" w:rsidRPr="00697061" w:rsidRDefault="00000000" w:rsidP="007A6F3E">
      <w:pPr>
        <w:pStyle w:val="Titre5"/>
        <w:ind w:left="0" w:right="260" w:firstLine="0"/>
      </w:pPr>
      <w:r w:rsidRPr="00697061">
        <w:t xml:space="preserve">DOC 10 : Cass. soc., 5 juillet 2005 n° 03-45058, Bull. civ. V, n°232 </w:t>
      </w:r>
    </w:p>
    <w:p w14:paraId="7132C317" w14:textId="77777777" w:rsidR="002A08FA" w:rsidRPr="00697061" w:rsidRDefault="00000000" w:rsidP="007A6F3E">
      <w:pPr>
        <w:spacing w:after="67" w:line="259" w:lineRule="auto"/>
        <w:ind w:left="0" w:right="260" w:firstLine="0"/>
        <w:jc w:val="left"/>
      </w:pPr>
      <w:r w:rsidRPr="00697061">
        <w:rPr>
          <w:sz w:val="8"/>
        </w:rPr>
        <w:t xml:space="preserve"> </w:t>
      </w:r>
    </w:p>
    <w:p w14:paraId="43734D14" w14:textId="77777777" w:rsidR="002A08FA" w:rsidRPr="00697061" w:rsidRDefault="00000000" w:rsidP="007A6F3E">
      <w:pPr>
        <w:spacing w:after="5" w:line="248" w:lineRule="auto"/>
        <w:ind w:left="0" w:right="260" w:firstLine="0"/>
      </w:pPr>
      <w:r w:rsidRPr="00697061">
        <w:rPr>
          <w:sz w:val="16"/>
        </w:rPr>
        <w:t xml:space="preserve">Attendu que Mlle X... a été engagée le 26 février 1999 par M. Y..., exploitant sous l'enseigne ATPS une entreprise de gardiennage, en qualité de secrétaire-comptable, selon contrat à durée indéterminée; que le 26 octobre 2001, l'employeur a saisi la juridiction prud'homale d'une demande de résiliation judiciaire du contrat de travail aux torts de la salariée pour faute grave ; qu'après l'avoir mise à pied à titre conservatoire, l'employeur lui a ensuite notifié le 8 novembre 2001 son licenciement pour faute grave ; que la salariée a reconventionnellement demandé la condamnation de M. Y... au paiement de diverses sommes et indemnités ; </w:t>
      </w:r>
    </w:p>
    <w:p w14:paraId="3960DE8B" w14:textId="77777777" w:rsidR="002A08FA" w:rsidRPr="00697061" w:rsidRDefault="00000000" w:rsidP="007A6F3E">
      <w:pPr>
        <w:spacing w:after="65" w:line="259" w:lineRule="auto"/>
        <w:ind w:left="0" w:right="260" w:firstLine="0"/>
        <w:jc w:val="left"/>
      </w:pPr>
      <w:r w:rsidRPr="00697061">
        <w:rPr>
          <w:sz w:val="8"/>
        </w:rPr>
        <w:t xml:space="preserve"> </w:t>
      </w:r>
    </w:p>
    <w:p w14:paraId="54465203" w14:textId="77777777" w:rsidR="002A08FA" w:rsidRPr="00697061" w:rsidRDefault="00000000" w:rsidP="007A6F3E">
      <w:pPr>
        <w:spacing w:after="5" w:line="248" w:lineRule="auto"/>
        <w:ind w:left="0" w:right="260" w:firstLine="0"/>
      </w:pPr>
      <w:r w:rsidRPr="00697061">
        <w:rPr>
          <w:sz w:val="16"/>
        </w:rPr>
        <w:t xml:space="preserve">Attendu que l'employeur fait grief à l'arrêt infirmatif attaqué (Toulouse, 22 mai 2003) d'avoir décidé que la rupture du contrat de travail était intervenue le 26 octobre 2001 et s'analysait en un licenciement sans cause réelle et sérieuse et de l'avoir condamné en conséquence au paiement de sommes à titre de rappel de salaires, d'indemnités de rupture, et de dommages-intérêts, alors, selon le moyen : </w:t>
      </w:r>
    </w:p>
    <w:p w14:paraId="28C51CED" w14:textId="77777777" w:rsidR="002A08FA" w:rsidRPr="00697061" w:rsidRDefault="00000000" w:rsidP="007A6F3E">
      <w:pPr>
        <w:numPr>
          <w:ilvl w:val="0"/>
          <w:numId w:val="18"/>
        </w:numPr>
        <w:spacing w:after="3" w:line="259" w:lineRule="auto"/>
        <w:ind w:left="0" w:right="260" w:firstLine="0"/>
        <w:jc w:val="right"/>
      </w:pPr>
      <w:r w:rsidRPr="00697061">
        <w:rPr>
          <w:sz w:val="16"/>
        </w:rPr>
        <w:t xml:space="preserve">) que la seule saisine de la juridiction prud'homale afin d'obtenir la résolution judiciaire du contrat de travail n'emporte pas à elle seule la </w:t>
      </w:r>
    </w:p>
    <w:p w14:paraId="2CF36FCA" w14:textId="77777777" w:rsidR="002A08FA" w:rsidRPr="00697061" w:rsidRDefault="00000000" w:rsidP="007A6F3E">
      <w:pPr>
        <w:spacing w:after="5" w:line="248" w:lineRule="auto"/>
        <w:ind w:left="0" w:right="260" w:firstLine="0"/>
      </w:pPr>
      <w:r w:rsidRPr="00697061">
        <w:rPr>
          <w:sz w:val="16"/>
        </w:rPr>
        <w:t xml:space="preserve">rupture de ce contrat dont l'exécution a continué de se poursuivre ; qu'en l'espèce, en considérant que le seul fait pour M. Y... de demander, le 26 octobre 2001, la résolution judiciaire du contrat de travail aux torts de sa salariée emportait immédiatement la rupture de ce contrat , alors pourtant que celui-ci avait continué d'être exécuté par les deux parties jusqu'au 8 novembre 2001, date à laquelle la salariée a été licenciée, la cour d'appel a violé les articles L. 122-4 du Code du travail et 1184 du Code civil ; </w:t>
      </w:r>
    </w:p>
    <w:p w14:paraId="12145AFF" w14:textId="77777777" w:rsidR="002A08FA" w:rsidRPr="00697061" w:rsidRDefault="00000000" w:rsidP="007A6F3E">
      <w:pPr>
        <w:numPr>
          <w:ilvl w:val="0"/>
          <w:numId w:val="18"/>
        </w:numPr>
        <w:spacing w:after="3" w:line="259" w:lineRule="auto"/>
        <w:ind w:left="0" w:right="260" w:firstLine="0"/>
        <w:jc w:val="right"/>
      </w:pPr>
      <w:r w:rsidRPr="00697061">
        <w:rPr>
          <w:sz w:val="16"/>
        </w:rPr>
        <w:t xml:space="preserve">) que le contrat de travail étant un contrat à exécution successive donnant lieu à des prestations irréversibles, son éventuelle résolution </w:t>
      </w:r>
    </w:p>
    <w:p w14:paraId="31F3AE79" w14:textId="77777777" w:rsidR="002A08FA" w:rsidRPr="00697061" w:rsidRDefault="00000000" w:rsidP="007A6F3E">
      <w:pPr>
        <w:spacing w:after="5" w:line="248" w:lineRule="auto"/>
        <w:ind w:left="0" w:right="260" w:firstLine="0"/>
      </w:pPr>
      <w:r w:rsidRPr="00697061">
        <w:rPr>
          <w:sz w:val="16"/>
        </w:rPr>
        <w:t xml:space="preserve">judiciaire ne peut intervenir qu'à la date du prononcé de la décision de la juridiction prud'homale saisie ; que si à la date à laquelle les juges statuent, le contrat de travail a été rompu par un licenciement, la demande de résolution judiciaire, qui a pour unique but de voir prononcer par ces mêmes juges la rupture du contrat de travail en cause aux torts de l'une des parties, devient donc sans objet ; qu'en l'espèce, en se plaçant à la date à laquelle M. Y... avait formé une demande de résolution judiciaire du contrat de travail aux torts de sa salariée pour se prononcer sur le bien-fondé de cette demande, sans tenir compte de la procédure de licenciement intervenue avant l'audience et ayant rendu, de ce fait, la demande de résolution judiciaire sans objet, la cour d'appel a violé les articles L. 122-4 du Code du travail, 1134 et 1184 du Code civil ; </w:t>
      </w:r>
    </w:p>
    <w:p w14:paraId="6C791685" w14:textId="77777777" w:rsidR="002A08FA" w:rsidRPr="00697061" w:rsidRDefault="00000000" w:rsidP="007A6F3E">
      <w:pPr>
        <w:spacing w:after="67" w:line="259" w:lineRule="auto"/>
        <w:ind w:left="0" w:right="260" w:firstLine="0"/>
        <w:jc w:val="left"/>
      </w:pPr>
      <w:r w:rsidRPr="00697061">
        <w:rPr>
          <w:sz w:val="8"/>
        </w:rPr>
        <w:t xml:space="preserve"> </w:t>
      </w:r>
    </w:p>
    <w:p w14:paraId="7C61DFDA" w14:textId="77777777" w:rsidR="002A08FA" w:rsidRPr="00697061" w:rsidRDefault="00000000" w:rsidP="007A6F3E">
      <w:pPr>
        <w:spacing w:after="5" w:line="248" w:lineRule="auto"/>
        <w:ind w:left="0" w:right="260" w:firstLine="0"/>
      </w:pPr>
      <w:r w:rsidRPr="00697061">
        <w:rPr>
          <w:sz w:val="16"/>
        </w:rPr>
        <w:t xml:space="preserve">Mais attendu que l'employeur, qui dispose du droit de résilier unilatéralement un contrat de travail à durée indéterminée par la voie du licenciement , en en respectant les garanties légales, n'est pas recevable, hors les cas où la loi en dispose autrement, à demander la résiliation judiciaire dudit contrat ; que l'exercice de l'action s'analyse en une manifestation de sa volonté de rompre le contrat de travail, valant licenciement, en sorte que le licenciement qu'il prononce postérieurement est dépourvu d'effet sur la rupture précédemment acquise ; </w:t>
      </w:r>
    </w:p>
    <w:p w14:paraId="51D5B1D8" w14:textId="77777777" w:rsidR="002A08FA" w:rsidRPr="00697061" w:rsidRDefault="00000000" w:rsidP="007A6F3E">
      <w:pPr>
        <w:spacing w:after="79" w:line="259" w:lineRule="auto"/>
        <w:ind w:left="0" w:right="260" w:firstLine="0"/>
        <w:jc w:val="left"/>
      </w:pPr>
      <w:r w:rsidRPr="00697061">
        <w:rPr>
          <w:sz w:val="8"/>
        </w:rPr>
        <w:t xml:space="preserve"> </w:t>
      </w:r>
    </w:p>
    <w:p w14:paraId="0E148ADB" w14:textId="77777777" w:rsidR="002A08FA" w:rsidRPr="00697061" w:rsidRDefault="00000000" w:rsidP="007A6F3E">
      <w:pPr>
        <w:spacing w:after="5" w:line="248" w:lineRule="auto"/>
        <w:ind w:left="0" w:right="260" w:firstLine="0"/>
      </w:pPr>
      <w:r w:rsidRPr="00697061">
        <w:rPr>
          <w:sz w:val="16"/>
        </w:rPr>
        <w:t xml:space="preserve">Et attendu qu'ayant constaté que M. Y... avait saisi le juge prud'homal d'une action en résiliation du contrat de travail, puis avait mis en œuvre une procédure de licenciement, la cour d'appel en a exactement déduit que la rupture était intervenue à la date de la saisine de la juridiction prud'homale et équivalait à un licenciement sans cause réelle et sérieuse ; </w:t>
      </w:r>
    </w:p>
    <w:p w14:paraId="451FAFCD" w14:textId="77777777" w:rsidR="002A08FA" w:rsidRPr="00697061" w:rsidRDefault="00000000" w:rsidP="007A6F3E">
      <w:pPr>
        <w:spacing w:after="65" w:line="259" w:lineRule="auto"/>
        <w:ind w:left="0" w:right="260" w:firstLine="0"/>
        <w:jc w:val="left"/>
      </w:pPr>
      <w:r w:rsidRPr="00697061">
        <w:rPr>
          <w:sz w:val="8"/>
        </w:rPr>
        <w:t xml:space="preserve"> </w:t>
      </w:r>
    </w:p>
    <w:p w14:paraId="6BA826CF" w14:textId="77777777" w:rsidR="002A08FA" w:rsidRPr="00697061" w:rsidRDefault="00000000" w:rsidP="007A6F3E">
      <w:pPr>
        <w:spacing w:after="5" w:line="248" w:lineRule="auto"/>
        <w:ind w:left="0" w:right="260" w:firstLine="0"/>
      </w:pPr>
      <w:r w:rsidRPr="00697061">
        <w:rPr>
          <w:sz w:val="16"/>
        </w:rPr>
        <w:t xml:space="preserve">D'où il suit que le moyen n'est pas fondé ; </w:t>
      </w:r>
    </w:p>
    <w:p w14:paraId="2CE5BD26" w14:textId="77777777" w:rsidR="002A08FA" w:rsidRPr="00697061" w:rsidRDefault="00000000" w:rsidP="007A6F3E">
      <w:pPr>
        <w:spacing w:after="0" w:line="259" w:lineRule="auto"/>
        <w:ind w:left="0" w:right="260" w:firstLine="0"/>
        <w:jc w:val="left"/>
      </w:pPr>
      <w:r w:rsidRPr="00697061">
        <w:t xml:space="preserve"> </w:t>
      </w:r>
    </w:p>
    <w:p w14:paraId="04962E81" w14:textId="77777777" w:rsidR="002A08FA" w:rsidRPr="00697061" w:rsidRDefault="00000000" w:rsidP="007A6F3E">
      <w:pPr>
        <w:spacing w:after="0" w:line="259" w:lineRule="auto"/>
        <w:ind w:left="0" w:right="260" w:firstLine="0"/>
        <w:jc w:val="left"/>
      </w:pPr>
      <w:r w:rsidRPr="00697061">
        <w:rPr>
          <w:b/>
        </w:rPr>
        <w:t xml:space="preserve"> </w:t>
      </w:r>
    </w:p>
    <w:p w14:paraId="1082BA39" w14:textId="77777777" w:rsidR="002A08FA" w:rsidRPr="00697061" w:rsidRDefault="00000000" w:rsidP="007A6F3E">
      <w:pPr>
        <w:spacing w:after="10" w:line="249" w:lineRule="auto"/>
        <w:ind w:left="0" w:right="260" w:firstLine="0"/>
        <w:jc w:val="left"/>
      </w:pPr>
      <w:r w:rsidRPr="00697061">
        <w:rPr>
          <w:b/>
        </w:rPr>
        <w:t xml:space="preserve">B. Faits générateurs </w:t>
      </w:r>
    </w:p>
    <w:p w14:paraId="022EC865" w14:textId="77777777" w:rsidR="002A08FA" w:rsidRPr="00697061" w:rsidRDefault="00000000" w:rsidP="007A6F3E">
      <w:pPr>
        <w:spacing w:after="0" w:line="259" w:lineRule="auto"/>
        <w:ind w:left="0" w:right="260" w:firstLine="0"/>
        <w:jc w:val="left"/>
      </w:pPr>
      <w:r w:rsidRPr="00697061">
        <w:t xml:space="preserve"> </w:t>
      </w:r>
    </w:p>
    <w:p w14:paraId="57CA7A32" w14:textId="77777777" w:rsidR="002A08FA" w:rsidRPr="00697061" w:rsidRDefault="00000000" w:rsidP="007A6F3E">
      <w:pPr>
        <w:spacing w:after="0" w:line="259" w:lineRule="auto"/>
        <w:ind w:left="0" w:right="260" w:firstLine="0"/>
        <w:jc w:val="left"/>
      </w:pPr>
      <w:r w:rsidRPr="00697061">
        <w:t xml:space="preserve"> </w:t>
      </w:r>
    </w:p>
    <w:p w14:paraId="0DBEB027" w14:textId="77777777" w:rsidR="002A08FA" w:rsidRPr="00697061" w:rsidRDefault="00000000" w:rsidP="007A6F3E">
      <w:pPr>
        <w:pStyle w:val="Titre5"/>
        <w:ind w:left="0" w:right="260" w:firstLine="0"/>
      </w:pPr>
      <w:r w:rsidRPr="00697061">
        <w:t xml:space="preserve">DOC 11 : Cass. soc., 26 septembre 2007 n°06-42551, Bull. civ. V, n°138 </w:t>
      </w:r>
    </w:p>
    <w:p w14:paraId="6778866E" w14:textId="77777777" w:rsidR="002A08FA" w:rsidRPr="00697061" w:rsidRDefault="00000000" w:rsidP="007A6F3E">
      <w:pPr>
        <w:spacing w:after="86" w:line="259" w:lineRule="auto"/>
        <w:ind w:left="0" w:right="260" w:firstLine="0"/>
        <w:jc w:val="left"/>
      </w:pPr>
      <w:r w:rsidRPr="00697061">
        <w:rPr>
          <w:sz w:val="8"/>
        </w:rPr>
        <w:t xml:space="preserve"> </w:t>
      </w:r>
    </w:p>
    <w:p w14:paraId="15CA27FE" w14:textId="77777777" w:rsidR="002A08FA" w:rsidRPr="00697061" w:rsidRDefault="00000000" w:rsidP="007A6F3E">
      <w:pPr>
        <w:ind w:left="0" w:right="260" w:firstLine="0"/>
      </w:pPr>
      <w:r w:rsidRPr="00697061">
        <w:t xml:space="preserve">Attendu, selon l'arrêt attaqué, que M. X... a été engagé en qualité de responsable pour la promotion et la vente de produits et matériels, statut VRP, le 17 avril 1991 par la société Sodifra et a saisi la juridiction prud'homale afin d'obtenir le paiement de différentes sommes à titre de salaires non perçus et pour voir prononcer la résiliation du contrat de travail aux torts de l'employeur en raison de la modification unilatérale du contrat de travail ; […]  </w:t>
      </w:r>
    </w:p>
    <w:p w14:paraId="076D02AF" w14:textId="77777777" w:rsidR="002A08FA" w:rsidRPr="00697061" w:rsidRDefault="00000000" w:rsidP="007A6F3E">
      <w:pPr>
        <w:spacing w:after="89" w:line="259" w:lineRule="auto"/>
        <w:ind w:left="0" w:right="260" w:firstLine="0"/>
        <w:jc w:val="left"/>
      </w:pPr>
      <w:r w:rsidRPr="00697061">
        <w:rPr>
          <w:sz w:val="8"/>
        </w:rPr>
        <w:t xml:space="preserve"> </w:t>
      </w:r>
    </w:p>
    <w:p w14:paraId="7C0CAB05" w14:textId="77777777" w:rsidR="002A08FA" w:rsidRPr="00697061" w:rsidRDefault="00000000" w:rsidP="007A6F3E">
      <w:pPr>
        <w:ind w:left="0" w:right="260" w:firstLine="0"/>
      </w:pPr>
      <w:r w:rsidRPr="00697061">
        <w:t xml:space="preserve">Vu les articles L. 122-4 du code du travail et 1184 du code civil ; </w:t>
      </w:r>
    </w:p>
    <w:p w14:paraId="0D09C88B" w14:textId="77777777" w:rsidR="002A08FA" w:rsidRPr="00697061" w:rsidRDefault="00000000" w:rsidP="007A6F3E">
      <w:pPr>
        <w:spacing w:after="86" w:line="259" w:lineRule="auto"/>
        <w:ind w:left="0" w:right="260" w:firstLine="0"/>
        <w:jc w:val="left"/>
      </w:pPr>
      <w:r w:rsidRPr="00697061">
        <w:rPr>
          <w:sz w:val="8"/>
        </w:rPr>
        <w:t xml:space="preserve"> </w:t>
      </w:r>
    </w:p>
    <w:p w14:paraId="4B5F3B5C" w14:textId="77777777" w:rsidR="002A08FA" w:rsidRPr="00697061" w:rsidRDefault="00000000" w:rsidP="007A6F3E">
      <w:pPr>
        <w:ind w:left="0" w:right="260" w:firstLine="0"/>
      </w:pPr>
      <w:r w:rsidRPr="00697061">
        <w:t xml:space="preserve">Attendu que pour prononcer la résiliation du contrat de travail aux torts du salarié et lui faire produire les effets d'une démission, l'arrêt, après avoir rappelé les effets de la prise d'acte de la rupture du contrat de travail, retient que les griefs invoqués à l'encontre de l'employeur ne sont pas justifiés ; </w:t>
      </w:r>
    </w:p>
    <w:p w14:paraId="1F752179" w14:textId="77777777" w:rsidR="002A08FA" w:rsidRPr="00697061" w:rsidRDefault="00000000" w:rsidP="007A6F3E">
      <w:pPr>
        <w:spacing w:after="86" w:line="259" w:lineRule="auto"/>
        <w:ind w:left="0" w:right="260" w:firstLine="0"/>
        <w:jc w:val="left"/>
      </w:pPr>
      <w:r w:rsidRPr="00697061">
        <w:rPr>
          <w:sz w:val="8"/>
        </w:rPr>
        <w:t xml:space="preserve"> </w:t>
      </w:r>
    </w:p>
    <w:p w14:paraId="6B91EBC2" w14:textId="77777777" w:rsidR="002A08FA" w:rsidRPr="00697061" w:rsidRDefault="00000000" w:rsidP="007A6F3E">
      <w:pPr>
        <w:ind w:left="0" w:right="260" w:firstLine="0"/>
      </w:pPr>
      <w:r w:rsidRPr="00697061">
        <w:t xml:space="preserve">Qu'en statuant ainsi, alors que le juge saisi d'une demande de résiliation judiciaire du contrat de travail qui estime que les manquements reprochés à l'employeur ne justifient pas la rupture du contrat doit débouter le salarié de sa demande, la cour d'appel a violé les textes susvisés ; </w:t>
      </w:r>
    </w:p>
    <w:p w14:paraId="580E5248" w14:textId="77777777" w:rsidR="002A08FA" w:rsidRPr="00697061" w:rsidRDefault="00000000" w:rsidP="007A6F3E">
      <w:pPr>
        <w:spacing w:after="0" w:line="259" w:lineRule="auto"/>
        <w:ind w:left="0" w:right="260" w:firstLine="0"/>
        <w:jc w:val="left"/>
      </w:pPr>
      <w:r w:rsidRPr="00697061">
        <w:t xml:space="preserve"> </w:t>
      </w:r>
    </w:p>
    <w:p w14:paraId="38778812" w14:textId="77777777" w:rsidR="002A08FA" w:rsidRPr="00697061" w:rsidRDefault="00000000" w:rsidP="007A6F3E">
      <w:pPr>
        <w:pStyle w:val="Titre5"/>
        <w:ind w:left="0" w:right="260" w:firstLine="0"/>
      </w:pPr>
      <w:r w:rsidRPr="00697061">
        <w:t xml:space="preserve">DOC 12 : Cass. soc., 30 mars 2010, n°08-44236, Bull. civ. V, n° 80 </w:t>
      </w:r>
    </w:p>
    <w:p w14:paraId="5CABF44D" w14:textId="77777777" w:rsidR="002A08FA" w:rsidRPr="00697061" w:rsidRDefault="00000000" w:rsidP="007A6F3E">
      <w:pPr>
        <w:spacing w:after="48" w:line="259" w:lineRule="auto"/>
        <w:ind w:left="0" w:right="260" w:firstLine="0"/>
        <w:jc w:val="left"/>
      </w:pPr>
      <w:r w:rsidRPr="00697061">
        <w:rPr>
          <w:sz w:val="12"/>
        </w:rPr>
        <w:t xml:space="preserve"> </w:t>
      </w:r>
    </w:p>
    <w:p w14:paraId="4BC81F0A" w14:textId="77777777" w:rsidR="002A08FA" w:rsidRPr="00697061" w:rsidRDefault="00000000" w:rsidP="007A6F3E">
      <w:pPr>
        <w:ind w:left="0" w:right="260" w:firstLine="0"/>
      </w:pPr>
      <w:r w:rsidRPr="00697061">
        <w:t xml:space="preserve">Sur le moyen unique, pris en ses première et quatrième branches :  </w:t>
      </w:r>
    </w:p>
    <w:p w14:paraId="575BA024" w14:textId="77777777" w:rsidR="002A08FA" w:rsidRPr="00697061" w:rsidRDefault="00000000" w:rsidP="007A6F3E">
      <w:pPr>
        <w:spacing w:after="86" w:line="259" w:lineRule="auto"/>
        <w:ind w:left="0" w:right="260" w:firstLine="0"/>
        <w:jc w:val="left"/>
      </w:pPr>
      <w:r w:rsidRPr="00697061">
        <w:rPr>
          <w:sz w:val="8"/>
        </w:rPr>
        <w:lastRenderedPageBreak/>
        <w:t xml:space="preserve"> </w:t>
      </w:r>
    </w:p>
    <w:p w14:paraId="711B794A" w14:textId="77777777" w:rsidR="002A08FA" w:rsidRPr="00697061" w:rsidRDefault="00000000" w:rsidP="007A6F3E">
      <w:pPr>
        <w:ind w:left="0" w:right="260" w:firstLine="0"/>
      </w:pPr>
      <w:r w:rsidRPr="00697061">
        <w:t xml:space="preserve">Vu les articles L. 1231-1, L. 1237-2, L. 1235-1 du code du travail ;  </w:t>
      </w:r>
    </w:p>
    <w:p w14:paraId="46090185" w14:textId="77777777" w:rsidR="002A08FA" w:rsidRPr="00697061" w:rsidRDefault="00000000" w:rsidP="007A6F3E">
      <w:pPr>
        <w:spacing w:after="86" w:line="259" w:lineRule="auto"/>
        <w:ind w:left="0" w:right="260" w:firstLine="0"/>
        <w:jc w:val="left"/>
      </w:pPr>
      <w:r w:rsidRPr="00697061">
        <w:rPr>
          <w:sz w:val="8"/>
        </w:rPr>
        <w:t xml:space="preserve"> </w:t>
      </w:r>
    </w:p>
    <w:p w14:paraId="628C2BE6" w14:textId="77777777" w:rsidR="002A08FA" w:rsidRPr="00697061" w:rsidRDefault="00000000" w:rsidP="007A6F3E">
      <w:pPr>
        <w:ind w:left="0" w:right="260" w:firstLine="0"/>
      </w:pPr>
      <w:r w:rsidRPr="00697061">
        <w:t xml:space="preserve">Attendu que la prise d'acte permet au salarié de rompre le contrat de travail en cas de manquement suffisamment grave de l'employeur qui empêche la poursuite du contrat de travail ;  </w:t>
      </w:r>
    </w:p>
    <w:p w14:paraId="367CF591" w14:textId="77777777" w:rsidR="002A08FA" w:rsidRPr="00697061" w:rsidRDefault="00000000" w:rsidP="007A6F3E">
      <w:pPr>
        <w:spacing w:after="89" w:line="259" w:lineRule="auto"/>
        <w:ind w:left="0" w:right="260" w:firstLine="0"/>
        <w:jc w:val="left"/>
      </w:pPr>
      <w:r w:rsidRPr="00697061">
        <w:rPr>
          <w:sz w:val="8"/>
        </w:rPr>
        <w:t xml:space="preserve"> </w:t>
      </w:r>
    </w:p>
    <w:p w14:paraId="72E57B70" w14:textId="77777777" w:rsidR="002A08FA" w:rsidRPr="00697061" w:rsidRDefault="00000000" w:rsidP="007A6F3E">
      <w:pPr>
        <w:ind w:left="0" w:right="260" w:firstLine="0"/>
      </w:pPr>
      <w:r w:rsidRPr="00697061">
        <w:t xml:space="preserve">Attendu, selon l'arrêt attaqué rendu sur renvoi après cassation (Soc. 31 janvier 2007 pourvoi n° 04-45. 715), que Mme X..., engagée en 1986 par le groupe Sanofi, y exerçait les fonctions de secrétaire générale de la branche " diagnostics " lorsque le groupe a cédé cette branche à la société Bio rad laboratoires (la société) en 1999 ; que cette société ayant décidé une réorganisation impliquant des licenciements a établi un plan social prévoyant notamment des départs volontaires ; que Mme X... dont le contrat de travail prévoyait une indemnité en cas de départ non fautif imputable directement ou non à l'employeur s'est portée candidate au départ volontaire le 15 mars 2000 sur la base d'une proposition de poste de l'institut Pasteur ; que sa candidature a reçu un avis favorable de la cellule de gestion de la procédure de reclassement ; que la validation du projet de reclassement externe et le bénéfice des indemnités prévues au plan ayant été conditionnés à un accord motivé de l'employeur au plus tard le 5 mai 2000, l'institut Pasteur a rappelé à la salariée que, sans réponse de sa part à cette date, il reviendrait sur sa proposition ; que la société n'ayant pas répondu à la salariée malgré ses demandes, Mme X..., estimant être tenue dans l'ignorance de son avenir professionnel, a pris acte de la rupture de son contrat de travail par lettre du 9 mai 2000, a rejoint l'institut Pasteur et a saisi la juridiction prud'homale de diverses demandes au titre d'un licenciement sans cause réelle et sérieuse ;  </w:t>
      </w:r>
    </w:p>
    <w:p w14:paraId="68BD67A1" w14:textId="77777777" w:rsidR="002A08FA" w:rsidRPr="00697061" w:rsidRDefault="00000000" w:rsidP="007A6F3E">
      <w:pPr>
        <w:spacing w:after="86" w:line="259" w:lineRule="auto"/>
        <w:ind w:left="0" w:right="260" w:firstLine="0"/>
        <w:jc w:val="left"/>
      </w:pPr>
      <w:r w:rsidRPr="00697061">
        <w:rPr>
          <w:sz w:val="8"/>
        </w:rPr>
        <w:t xml:space="preserve"> </w:t>
      </w:r>
    </w:p>
    <w:p w14:paraId="453D7390" w14:textId="77777777" w:rsidR="002A08FA" w:rsidRPr="00697061" w:rsidRDefault="00000000" w:rsidP="007A6F3E">
      <w:pPr>
        <w:ind w:left="0" w:right="260" w:firstLine="0"/>
      </w:pPr>
      <w:r w:rsidRPr="00697061">
        <w:t xml:space="preserve">Attendu que pour accueillir ces demandes, l'arrêt retient que l'absence de réponse de l'employeur dans le délai prévu par le plan à la demande de validation du projet de reclassement externe de la salariée a constitué un manquement suffisamment grave pour fonder la prise d'acte ;  </w:t>
      </w:r>
    </w:p>
    <w:p w14:paraId="6187409D" w14:textId="77777777" w:rsidR="002A08FA" w:rsidRPr="00697061" w:rsidRDefault="00000000" w:rsidP="007A6F3E">
      <w:pPr>
        <w:spacing w:after="86" w:line="259" w:lineRule="auto"/>
        <w:ind w:left="0" w:right="260" w:firstLine="0"/>
        <w:jc w:val="left"/>
      </w:pPr>
      <w:r w:rsidRPr="00697061">
        <w:rPr>
          <w:sz w:val="8"/>
        </w:rPr>
        <w:t xml:space="preserve"> </w:t>
      </w:r>
    </w:p>
    <w:p w14:paraId="1CC6B70E" w14:textId="77777777" w:rsidR="002A08FA" w:rsidRPr="00697061" w:rsidRDefault="00000000" w:rsidP="007A6F3E">
      <w:pPr>
        <w:ind w:left="0" w:right="260" w:firstLine="0"/>
      </w:pPr>
      <w:r w:rsidRPr="00697061">
        <w:t xml:space="preserve">Qu'en statuant ainsi, alors qu'il résultait de ses constatations que s'il y avait manquement de l'employeur, celui-ci n'était pas de nature à faire obstacle à la poursuite du contrat de travail, la cour d'appel a violé les textes susvisés ;  </w:t>
      </w:r>
    </w:p>
    <w:p w14:paraId="0E695CC5" w14:textId="77777777" w:rsidR="002A08FA" w:rsidRPr="00697061" w:rsidRDefault="00000000" w:rsidP="007A6F3E">
      <w:pPr>
        <w:spacing w:after="120" w:line="259" w:lineRule="auto"/>
        <w:ind w:left="0" w:right="260" w:firstLine="0"/>
        <w:jc w:val="left"/>
      </w:pPr>
      <w:r w:rsidRPr="00697061">
        <w:rPr>
          <w:sz w:val="8"/>
        </w:rPr>
        <w:t xml:space="preserve"> </w:t>
      </w:r>
    </w:p>
    <w:p w14:paraId="7B18AC62" w14:textId="77777777" w:rsidR="002A08FA" w:rsidRPr="00697061" w:rsidRDefault="00000000" w:rsidP="007A6F3E">
      <w:pPr>
        <w:spacing w:after="5" w:line="265" w:lineRule="auto"/>
        <w:ind w:left="0" w:right="260" w:firstLine="0"/>
      </w:pPr>
      <w:r w:rsidRPr="00697061">
        <w:t xml:space="preserve">PAR CES MOTIFS : CASSE ET ANNULE […]  </w:t>
      </w:r>
    </w:p>
    <w:p w14:paraId="7C9A1BFE" w14:textId="77777777" w:rsidR="002A08FA" w:rsidRPr="00697061" w:rsidRDefault="00000000" w:rsidP="007A6F3E">
      <w:pPr>
        <w:spacing w:after="0" w:line="259" w:lineRule="auto"/>
        <w:ind w:left="0" w:right="260" w:firstLine="0"/>
        <w:jc w:val="left"/>
      </w:pPr>
      <w:r w:rsidRPr="00697061">
        <w:t xml:space="preserve"> </w:t>
      </w:r>
    </w:p>
    <w:p w14:paraId="3F30CACC" w14:textId="77777777" w:rsidR="002A08FA" w:rsidRPr="00697061" w:rsidRDefault="00000000" w:rsidP="007A6F3E">
      <w:pPr>
        <w:pStyle w:val="Titre5"/>
        <w:ind w:left="0" w:right="260" w:firstLine="0"/>
      </w:pPr>
      <w:r w:rsidRPr="00697061">
        <w:t xml:space="preserve">DOC.13 : Cass. soc., 2 juin 2010, n°09-40215, Bull. civ. V, n°128 </w:t>
      </w:r>
    </w:p>
    <w:p w14:paraId="4DE0C0C3" w14:textId="77777777" w:rsidR="002A08FA" w:rsidRPr="00697061" w:rsidRDefault="00000000" w:rsidP="007A6F3E">
      <w:pPr>
        <w:spacing w:after="0" w:line="259" w:lineRule="auto"/>
        <w:ind w:left="0" w:right="260" w:firstLine="0"/>
        <w:jc w:val="left"/>
      </w:pPr>
      <w:r w:rsidRPr="00697061">
        <w:rPr>
          <w:b/>
        </w:rPr>
        <w:t xml:space="preserve"> </w:t>
      </w:r>
    </w:p>
    <w:p w14:paraId="424FCBB6" w14:textId="208BE148" w:rsidR="002A08FA" w:rsidRPr="00697061" w:rsidRDefault="00000000" w:rsidP="007A6F3E">
      <w:pPr>
        <w:ind w:left="0" w:right="260" w:firstLine="0"/>
      </w:pPr>
      <w:r w:rsidRPr="00697061">
        <w:t xml:space="preserve">Attendu, selon l'arrêt attaqué (Bordeaux, 20 novembre 2008), que M. X... a été engagé par la société Sermat le 12 octobre 1981 en qualité de "responsable commercial", niveau VI, échelon 1, coefficient 410 ; qu'après avoir été confirmé dans sa fonction de responsable commercial, il a régulièrement progressé dans la classification puis, le 3 mai 1989, a été promu à la fonction de "directeur", classé niveau VII, échelon 2, coefficient 700, sa fiche de mission lui conférant la qualité de "directeur </w:t>
      </w:r>
      <w:r w:rsidR="00220AFD" w:rsidRPr="00697061">
        <w:t>commercial responsable</w:t>
      </w:r>
      <w:r w:rsidRPr="00697061">
        <w:t xml:space="preserve"> de l'exploitation" ; qu'estimant avoir été progressivement dépouillé de ses fonctions et responsabilités, M. X... a, par lettre recommandée du 27 février 2006, pris acte de la rupture de son contrat de travail aux torts de l'employeur, offrant d'effectuer deux mois de préavis ; qu'après un courrier du 9 mars 2006 par lequel l'employeur lui ordonnait de "cesser toute activité commerciale et tout contact avec la clientèle" et exigeait de lui le respect d'un préavis de trois mois, M. X... a confirmé sa prise d'acte intervenue le 27 février 2006 ainsi que son départ définitif pour le 30 avril 2006, date à partir de laquelle il ne s'est plus présenté sur le lieu de travail ; que par courrier du 4 mai 2006, il a été convoqué à un entretien préalable qui a abouti à la notification, le 2 juin 2006, de son licenciement pour faute lourde ; qu'il a saisi, dès le 12 mai 2006, la juridiction prud'homale de diverses demandes tendant à faire produire à sa prise d'acte les effets d'un licenciement sans cause réelle et sérieuse ; </w:t>
      </w:r>
    </w:p>
    <w:p w14:paraId="0A46DAEA" w14:textId="77777777" w:rsidR="002A08FA" w:rsidRPr="00697061" w:rsidRDefault="00000000" w:rsidP="007A6F3E">
      <w:pPr>
        <w:spacing w:after="86" w:line="259" w:lineRule="auto"/>
        <w:ind w:left="0" w:right="260" w:firstLine="0"/>
        <w:jc w:val="left"/>
      </w:pPr>
      <w:r w:rsidRPr="00697061">
        <w:rPr>
          <w:sz w:val="8"/>
        </w:rPr>
        <w:t xml:space="preserve"> </w:t>
      </w:r>
    </w:p>
    <w:p w14:paraId="5B48F5A8" w14:textId="77777777" w:rsidR="002A08FA" w:rsidRPr="00697061" w:rsidRDefault="00000000" w:rsidP="007A6F3E">
      <w:pPr>
        <w:ind w:left="0" w:right="260" w:firstLine="0"/>
      </w:pPr>
      <w:r w:rsidRPr="00697061">
        <w:t xml:space="preserve">Attendu que la société Sermat fait grief à l'arrêt d'avoir dit que la prise d'acte de la rupture du contrat de travail devait produire les effets d'un licenciement sans cause réelle et sérieuse et de l'avoir condamnée à payer diverses sommes à ce titre à M. X..., alors, selon le moyen : </w:t>
      </w:r>
    </w:p>
    <w:p w14:paraId="19052625" w14:textId="74A3DB7D" w:rsidR="002A08FA" w:rsidRPr="00697061" w:rsidRDefault="00000000" w:rsidP="007A6F3E">
      <w:pPr>
        <w:ind w:left="0" w:right="260" w:firstLine="0"/>
      </w:pPr>
      <w:r w:rsidRPr="00697061">
        <w:t xml:space="preserve">1°/ que seuls les faits rendant impossible la poursuite des relations contractuelles </w:t>
      </w:r>
      <w:r w:rsidR="006C6C32" w:rsidRPr="00697061">
        <w:t>justifient</w:t>
      </w:r>
      <w:r w:rsidRPr="00697061">
        <w:t xml:space="preserve"> que le salarié prenne acte de la </w:t>
      </w:r>
    </w:p>
    <w:p w14:paraId="7595136F" w14:textId="5D2CAFFD" w:rsidR="002A08FA" w:rsidRPr="00697061" w:rsidRDefault="00000000" w:rsidP="007A6F3E">
      <w:pPr>
        <w:ind w:left="0" w:right="260" w:firstLine="0"/>
      </w:pPr>
      <w:r w:rsidRPr="00697061">
        <w:t xml:space="preserve">rupture de son contrat de travail aux torts de l'employeur ; que tel n'est pas le cas, lorsque le salarié poursuit volontairement l'exécution de son contrat de travail postérieurement à sa prise d'acte de la rupture ; qu'en retenant que les faits invoqués par M. X... étaient d'une gravité suffisante pour que la prise d'acte de la rupture de son contrat de travail produise les effets d'un licenciement sans cause réelle et sérieuse tout en constatant que le salarié avait volontairement continué à exécuter son contrat de travail </w:t>
      </w:r>
      <w:r w:rsidR="00220AFD" w:rsidRPr="00697061">
        <w:t>au-delà</w:t>
      </w:r>
      <w:r w:rsidRPr="00697061">
        <w:t xml:space="preserve"> de la date de sa prise d'acte, la cour d'appel, qui n'a pas tiré les conséquences légales de ses constatations, a violé les articles L. 122-4 et L. 122-14-3 devenus L. 1231-1 et L. 1232-1 du code du travail ; </w:t>
      </w:r>
    </w:p>
    <w:p w14:paraId="731779CA" w14:textId="77777777" w:rsidR="002A08FA" w:rsidRPr="00697061" w:rsidRDefault="00000000" w:rsidP="007A6F3E">
      <w:pPr>
        <w:ind w:left="0" w:right="260" w:firstLine="0"/>
      </w:pPr>
      <w:r w:rsidRPr="00697061">
        <w:t xml:space="preserve">2°/ que la circonstance que la tâche donnée à un salarié soit différente de celle qu'il exécutait antérieurement dès l'instant </w:t>
      </w:r>
    </w:p>
    <w:p w14:paraId="66A82CF2" w14:textId="77777777" w:rsidR="002A08FA" w:rsidRPr="00697061" w:rsidRDefault="00000000" w:rsidP="007A6F3E">
      <w:pPr>
        <w:ind w:left="0" w:right="260" w:firstLine="0"/>
      </w:pPr>
      <w:r w:rsidRPr="00697061">
        <w:t xml:space="preserve">où elle correspond à sa qualification ne caractérise pas une modification de son contrat de travail ; qu'en se bornant à retenir que les différentes tâches confiées à M. X... constituaient autant de modifications de son contrat de travail unilatéralement imposées par l'employeur sans rechercher si ces tâches correspondaient à sa qualification, la cour d'appel a privé sa décision de base légale au regard des articles 1134 du code civil, L. 122-4 et L. 122-14-3 devenus L. 1231-1 et L. 1232-1 du code du travail ; </w:t>
      </w:r>
    </w:p>
    <w:p w14:paraId="5CD135C6" w14:textId="77777777" w:rsidR="002A08FA" w:rsidRPr="00697061" w:rsidRDefault="00000000" w:rsidP="007A6F3E">
      <w:pPr>
        <w:ind w:left="0" w:right="260" w:firstLine="0"/>
      </w:pPr>
      <w:r w:rsidRPr="00697061">
        <w:t xml:space="preserve">3°/ que le retrait de certaines attributions dans le cadre d'une réorganisation de l'entreprise ne constitue pas une modification </w:t>
      </w:r>
    </w:p>
    <w:p w14:paraId="6108E26A" w14:textId="77777777" w:rsidR="002A08FA" w:rsidRPr="00697061" w:rsidRDefault="00000000" w:rsidP="007A6F3E">
      <w:pPr>
        <w:spacing w:line="242" w:lineRule="auto"/>
        <w:ind w:left="0" w:right="260" w:firstLine="0"/>
        <w:jc w:val="left"/>
      </w:pPr>
      <w:r w:rsidRPr="00697061">
        <w:t xml:space="preserve">du contrat de travail dès lors qu'il n'est porté atteinte ni aux fonctions essentielles, ni au niveau hiérarchique, ni à la rémunération du salarié ; qu'en se bornant à déduire du seul fait que certaines des attributions confiées à M. X... aient été confiées à d'autres salariés une modification de son contrat de travail sans constater que la nature de ses fonctions, son pouvoir de direction et sa rémunération avaient été modifiés, la cour d'appel a privé sa décision de base légale au regard des articles 1134 du code civil, L. 122-4 et L. 12214-3 devenus L. 1231-1 et L. 1232-1 du code du travail ; </w:t>
      </w:r>
    </w:p>
    <w:p w14:paraId="2CE2F585" w14:textId="77777777" w:rsidR="002A08FA" w:rsidRPr="00697061" w:rsidRDefault="00000000" w:rsidP="007A6F3E">
      <w:pPr>
        <w:ind w:left="0" w:right="260" w:firstLine="0"/>
      </w:pPr>
      <w:r w:rsidRPr="00697061">
        <w:t xml:space="preserve">4°/ qu'en retenant qu'il résultait de la lettre de mission du 25 janvier 2006 que le chef d'entreprise avait, de fait, assigné </w:t>
      </w:r>
    </w:p>
    <w:p w14:paraId="19F1B035" w14:textId="77777777" w:rsidR="002A08FA" w:rsidRPr="00697061" w:rsidRDefault="00000000" w:rsidP="007A6F3E">
      <w:pPr>
        <w:ind w:left="0" w:right="260" w:firstLine="0"/>
      </w:pPr>
      <w:r w:rsidRPr="00697061">
        <w:lastRenderedPageBreak/>
        <w:t xml:space="preserve">unilatéralement à M. X... une fonction de commercial sur le terrain quand cette lettre ne constituait nullement une lettre de mission mais la notification d'un avertissement qui indiquait que "si de tels incidents devaient se reproduire, nous pourrions être amenés à prendre une sanction plus grave", la cour d'appel a dénaturé ce courrier en violation de l'article 1134 du code civil ; </w:t>
      </w:r>
    </w:p>
    <w:p w14:paraId="6801A044" w14:textId="77777777" w:rsidR="002A08FA" w:rsidRPr="00697061" w:rsidRDefault="00000000" w:rsidP="007A6F3E">
      <w:pPr>
        <w:ind w:left="0" w:right="260" w:firstLine="0"/>
      </w:pPr>
      <w:r w:rsidRPr="00697061">
        <w:t xml:space="preserve">5°/ que l'arrêt attaqué a retenu, par motifs éventuellement adoptés, qu'à la réception d'une lettre de M. X... datée du 4 </w:t>
      </w:r>
    </w:p>
    <w:p w14:paraId="216E47B1" w14:textId="77777777" w:rsidR="002A08FA" w:rsidRPr="00697061" w:rsidRDefault="00000000" w:rsidP="007A6F3E">
      <w:pPr>
        <w:ind w:left="0" w:right="260" w:firstLine="0"/>
      </w:pPr>
      <w:r w:rsidRPr="00697061">
        <w:t xml:space="preserve">septembre 2005 dans laquelle il aurait indiqué refusé d'exercer une fonction de commercial de terrain, la société Sermat n'avait ni renoncé à la modification envisagée, ni engagé une procédure de licenciement ; qu'en se déterminant ainsi sans rechercher d'une part, si l'employeur avait formulé une telle proposition et d'autre part, si le salarié avait effectivement exercé cette fonction à compter de 2005, la cour d'appel a encore privé sa décision de base légale au regard des articles 1134 du code civil, L. 122-4 et L. 122-14-3 devenus L. 1231-1 et L. 1232-1 du code du travail ; </w:t>
      </w:r>
    </w:p>
    <w:p w14:paraId="1EC115DD" w14:textId="77777777" w:rsidR="002A08FA" w:rsidRPr="00697061" w:rsidRDefault="00000000" w:rsidP="007A6F3E">
      <w:pPr>
        <w:spacing w:after="86" w:line="259" w:lineRule="auto"/>
        <w:ind w:left="0" w:right="260" w:firstLine="0"/>
        <w:jc w:val="left"/>
      </w:pPr>
      <w:r w:rsidRPr="00697061">
        <w:rPr>
          <w:sz w:val="8"/>
        </w:rPr>
        <w:t xml:space="preserve"> </w:t>
      </w:r>
    </w:p>
    <w:p w14:paraId="70707A7A" w14:textId="77777777" w:rsidR="002A08FA" w:rsidRPr="00697061" w:rsidRDefault="00000000" w:rsidP="007A6F3E">
      <w:pPr>
        <w:ind w:left="0" w:right="260" w:firstLine="0"/>
      </w:pPr>
      <w:r w:rsidRPr="00697061">
        <w:t xml:space="preserve">Mais attendu, d'abord, que si la prise d'acte entraîne la cessation immédiate du contrat de travail, de sorte que le salarié n'est pas tenu d'exécuter un préavis, la circonstance que l'intéressé a spontanément accompli ou offert d'accomplir celui-ci est sans incidence sur l'appréciation de la gravité des manquements invoqués à l'appui de la prise d'acte ; </w:t>
      </w:r>
    </w:p>
    <w:p w14:paraId="26178731" w14:textId="77777777" w:rsidR="002A08FA" w:rsidRPr="00697061" w:rsidRDefault="00000000" w:rsidP="007A6F3E">
      <w:pPr>
        <w:spacing w:after="87" w:line="259" w:lineRule="auto"/>
        <w:ind w:left="0" w:right="260" w:firstLine="0"/>
        <w:jc w:val="left"/>
      </w:pPr>
      <w:r w:rsidRPr="00697061">
        <w:rPr>
          <w:sz w:val="8"/>
        </w:rPr>
        <w:t xml:space="preserve"> </w:t>
      </w:r>
    </w:p>
    <w:p w14:paraId="6FAA39CA" w14:textId="77777777" w:rsidR="002A08FA" w:rsidRPr="00697061" w:rsidRDefault="00000000" w:rsidP="007A6F3E">
      <w:pPr>
        <w:ind w:left="0" w:right="260" w:firstLine="0"/>
      </w:pPr>
      <w:r w:rsidRPr="00697061">
        <w:t xml:space="preserve">Attendu, ensuite, que la cour d'appel, par une appréciation souveraine des éléments de fait et de preuve qui lui étaient soumis, a constaté que depuis 2001, M. X... avait été successivement dessaisi de ses attributions de directeur commercial, de directeur du développement, de responsable de l'exploitation puis, après un retour dans des fonctions de directeur commercial, qu'il s'était vu à nouveau retirer cette responsabilité au profit d'un nouveau recrutement ; qu'elle en a exactement déduit qu'il s'agissait de modifications du contrat de travail lesquelles, intervenues sans l'accord exprès du salarié, devaient faire produire à sa prise d'acte les effets d'un licenciement sans cause réelle et sérieuse ; </w:t>
      </w:r>
    </w:p>
    <w:p w14:paraId="7077F629" w14:textId="77777777" w:rsidR="002A08FA" w:rsidRPr="00697061" w:rsidRDefault="00000000" w:rsidP="007A6F3E">
      <w:pPr>
        <w:spacing w:after="86" w:line="259" w:lineRule="auto"/>
        <w:ind w:left="0" w:right="260" w:firstLine="0"/>
        <w:jc w:val="left"/>
      </w:pPr>
      <w:r w:rsidRPr="00697061">
        <w:rPr>
          <w:sz w:val="8"/>
        </w:rPr>
        <w:t xml:space="preserve"> </w:t>
      </w:r>
    </w:p>
    <w:p w14:paraId="452B85CB" w14:textId="77777777" w:rsidR="002A08FA" w:rsidRPr="00697061" w:rsidRDefault="00000000" w:rsidP="007A6F3E">
      <w:pPr>
        <w:ind w:left="0" w:right="260" w:firstLine="0"/>
      </w:pPr>
      <w:r w:rsidRPr="00697061">
        <w:t xml:space="preserve">D'où il suit que le moyen n'est pas fondé  </w:t>
      </w:r>
    </w:p>
    <w:p w14:paraId="31B8A32D" w14:textId="77777777" w:rsidR="002A08FA" w:rsidRPr="00697061" w:rsidRDefault="00000000" w:rsidP="007A6F3E">
      <w:pPr>
        <w:spacing w:after="0" w:line="259" w:lineRule="auto"/>
        <w:ind w:left="0" w:right="260" w:firstLine="0"/>
        <w:jc w:val="left"/>
      </w:pPr>
      <w:r w:rsidRPr="00697061">
        <w:t xml:space="preserve"> </w:t>
      </w:r>
    </w:p>
    <w:p w14:paraId="1358B471" w14:textId="77777777" w:rsidR="002A08FA" w:rsidRPr="00697061" w:rsidRDefault="00000000" w:rsidP="007A6F3E">
      <w:pPr>
        <w:pStyle w:val="Titre5"/>
        <w:ind w:left="0" w:right="260" w:firstLine="0"/>
      </w:pPr>
      <w:r w:rsidRPr="00697061">
        <w:t xml:space="preserve">DOC. 14 : Cass. soc., 26 mars 2014, n°12-23634, Bull. civ. V, n° 85 </w:t>
      </w:r>
    </w:p>
    <w:p w14:paraId="4D0F0447" w14:textId="77777777" w:rsidR="002A08FA" w:rsidRPr="00697061" w:rsidRDefault="00000000" w:rsidP="007A6F3E">
      <w:pPr>
        <w:spacing w:after="0" w:line="259" w:lineRule="auto"/>
        <w:ind w:left="0" w:right="260" w:firstLine="0"/>
        <w:jc w:val="left"/>
      </w:pPr>
      <w:r w:rsidRPr="00697061">
        <w:t xml:space="preserve"> </w:t>
      </w:r>
    </w:p>
    <w:p w14:paraId="5423FE98" w14:textId="77777777" w:rsidR="002A08FA" w:rsidRPr="00697061" w:rsidRDefault="00000000" w:rsidP="007A6F3E">
      <w:pPr>
        <w:ind w:left="0" w:right="260" w:firstLine="0"/>
      </w:pPr>
      <w:r w:rsidRPr="00697061">
        <w:t xml:space="preserve">Attendu, selon l'arrêt attaqué, que M. X..., engagé le 1er juillet 2001 par la société Home expertise center en qualité de responsable informatique, a pris acte de la rupture de son contrat de travail le 23 août 2006 et a saisi la juridiction prud'homale ;  </w:t>
      </w:r>
    </w:p>
    <w:p w14:paraId="03EAEF27" w14:textId="77777777" w:rsidR="002A08FA" w:rsidRPr="00697061" w:rsidRDefault="00000000" w:rsidP="007A6F3E">
      <w:pPr>
        <w:spacing w:after="86" w:line="259" w:lineRule="auto"/>
        <w:ind w:left="0" w:right="260" w:firstLine="0"/>
        <w:jc w:val="left"/>
      </w:pPr>
      <w:r w:rsidRPr="00697061">
        <w:rPr>
          <w:sz w:val="8"/>
        </w:rPr>
        <w:t xml:space="preserve"> </w:t>
      </w:r>
    </w:p>
    <w:p w14:paraId="66E56E27" w14:textId="77777777" w:rsidR="002A08FA" w:rsidRPr="00697061" w:rsidRDefault="00000000" w:rsidP="007A6F3E">
      <w:pPr>
        <w:ind w:left="0" w:right="260" w:firstLine="0"/>
      </w:pPr>
      <w:r w:rsidRPr="00697061">
        <w:t xml:space="preserve">Sur le premier moyen :  </w:t>
      </w:r>
    </w:p>
    <w:p w14:paraId="0ABFB6D9" w14:textId="77777777" w:rsidR="002A08FA" w:rsidRPr="00697061" w:rsidRDefault="00000000" w:rsidP="007A6F3E">
      <w:pPr>
        <w:spacing w:after="89" w:line="259" w:lineRule="auto"/>
        <w:ind w:left="0" w:right="260" w:firstLine="0"/>
        <w:jc w:val="left"/>
      </w:pPr>
      <w:r w:rsidRPr="00697061">
        <w:rPr>
          <w:sz w:val="8"/>
        </w:rPr>
        <w:t xml:space="preserve"> </w:t>
      </w:r>
    </w:p>
    <w:p w14:paraId="77D64CCA" w14:textId="77777777" w:rsidR="002A08FA" w:rsidRPr="00697061" w:rsidRDefault="00000000" w:rsidP="007A6F3E">
      <w:pPr>
        <w:ind w:left="0" w:right="260" w:firstLine="0"/>
      </w:pPr>
      <w:r w:rsidRPr="00697061">
        <w:t xml:space="preserve">Attendu que le salarié fait grief à l'arrêt de dire que la prise d'acte est une démission et de le débouter de ses demandes d'indemnités de rupture alors, selon le moyen :  </w:t>
      </w:r>
    </w:p>
    <w:p w14:paraId="734CD6CB" w14:textId="77777777" w:rsidR="002A08FA" w:rsidRPr="00697061" w:rsidRDefault="00000000" w:rsidP="007A6F3E">
      <w:pPr>
        <w:ind w:left="0" w:right="260" w:firstLine="0"/>
      </w:pPr>
      <w:r w:rsidRPr="00697061">
        <w:t xml:space="preserve">1°/ qu'eu égard à la finalité qu'assigne aux congés payés annuels la directive 2003/ 88/ CE du Parlement européen et du Conseil du 4 novembre 2003, concernant certains aspects de l'aménagement du temps de travail, il appartient à l'employeur de prendre les mesures propres à assurer au salarié l'effectivité de son droit à congé lequel suppose que le salarié soit totalement dispensé directement ou indirectement, sauf cas exceptionnels, d'accomplir pour son employeur une prestation de travail même si elle n'est qu'éventuelle ou occasionnelle ; qu'en l'espèce, pour dire que la prise d'acte de la rupture par M. X...produit les effets d'une démission, la cour considère en substance que le salarié qui est contraint de prendre des congés de courtes durées, d'être toujours joignable et qui est appelé presque à chaque vacance sur son téléphone portable pour des questions liées au système informatique de l'entreprise est seulement soumis à des « tracas » qui pèsent sur l'organisation et le déroulement de ses congés, « tracas » qui ne peuvent justifier la rupture aux torts de l'employeur ; qu'en statuant ainsi, la cour d'appel viole l'article L. 1231-1 du code du travail et l'article L. 1231-1 du même code interprété à la lumière de la directive 93/ 104/ CE du 23 novembre 1993 concernant certains aspects de l'aménagement du temps de travail, modifiée par la directive 2003/ 34/ CE du 22 juin 2000 et remplacée, à compter du 2 août 2004, par la directive 2003/ 88/ CE du Parlement européen et du Conseil du 4 novembre 2003 ;  </w:t>
      </w:r>
    </w:p>
    <w:p w14:paraId="65D91BDC" w14:textId="77777777" w:rsidR="002A08FA" w:rsidRPr="00697061" w:rsidRDefault="00000000" w:rsidP="007A6F3E">
      <w:pPr>
        <w:spacing w:after="0" w:line="259" w:lineRule="auto"/>
        <w:ind w:left="0" w:right="260" w:firstLine="0"/>
        <w:jc w:val="right"/>
      </w:pPr>
      <w:r w:rsidRPr="00697061">
        <w:t xml:space="preserve">2°/ que selon l'article L. 6323-7 du code du travail, l'employeur informe chaque salarié par écrit annuellement du total des </w:t>
      </w:r>
    </w:p>
    <w:p w14:paraId="550EB956" w14:textId="77777777" w:rsidR="002A08FA" w:rsidRPr="00697061" w:rsidRDefault="00000000" w:rsidP="007A6F3E">
      <w:pPr>
        <w:ind w:left="0" w:right="260" w:firstLine="0"/>
      </w:pPr>
      <w:r w:rsidRPr="00697061">
        <w:t xml:space="preserve">droits acquis au titre du droit individuel à la formation ; qu'en l'espèce, pour dire que l'employeur n'a pas manqué à ses obligations s'agissant du droit individuel à la formation et dire ainsi que la rupture produit les effets d'une démission, la cour d'appel retient que la mise en œuvre du droit individuel à la formation relève de l'initiative du salarié et que M. X...n'a formulé aucune demande à ce titre ; qu'en statuant ainsi, sans rechercher si la société Home expertise center avait satisfait à son obligation d'informer annuellement le salarié de ses droits dans ce domaine, la cour ne justifie pas légalement sa décision au regard de l'article précité ;  </w:t>
      </w:r>
    </w:p>
    <w:p w14:paraId="30E90018" w14:textId="77777777" w:rsidR="002A08FA" w:rsidRPr="00697061" w:rsidRDefault="00000000" w:rsidP="007A6F3E">
      <w:pPr>
        <w:spacing w:after="0" w:line="259" w:lineRule="auto"/>
        <w:ind w:left="0" w:right="260" w:firstLine="0"/>
        <w:jc w:val="right"/>
      </w:pPr>
      <w:r w:rsidRPr="00697061">
        <w:t xml:space="preserve">3°/ que l'employeur, tenu d'une obligation de sécurité de résultat en matière de protection de la santé et de la sécurité des </w:t>
      </w:r>
    </w:p>
    <w:p w14:paraId="75B5691D" w14:textId="77777777" w:rsidR="002A08FA" w:rsidRPr="00697061" w:rsidRDefault="00000000" w:rsidP="007A6F3E">
      <w:pPr>
        <w:ind w:left="0" w:right="260" w:firstLine="0"/>
      </w:pPr>
      <w:r w:rsidRPr="00697061">
        <w:t xml:space="preserve">travailleurs dans l'entreprise, doit en assurer l'effectivité et les examens médicaux d'embauche, périodiques et de reprise du travail auxquels doivent être soumis les salariés concourent à la protection de leur santé et de leur sécurité ; qu'en l'espèce, tout en constatant que l'employeur n'a rempli en la matière ses obligations ni lors de l'embauche du salarié ni pendant les trois années qui ont suivi, la cour d'appel retient que le salarié ne peut se prévaloir utilement d'un tel manquement ; qu'en statuant ainsi, la cour ne tire pas les conséquences légales de ses constatations et viole les articles L. 1231-1 et L. 4121-1 du code du travail, ensemble les articles R. 4624-10 et suivants du même code ;  </w:t>
      </w:r>
    </w:p>
    <w:p w14:paraId="4B8E79EA" w14:textId="77777777" w:rsidR="002A08FA" w:rsidRPr="00697061" w:rsidRDefault="00000000" w:rsidP="007A6F3E">
      <w:pPr>
        <w:spacing w:after="86" w:line="259" w:lineRule="auto"/>
        <w:ind w:left="0" w:right="260" w:firstLine="0"/>
        <w:jc w:val="left"/>
      </w:pPr>
      <w:r w:rsidRPr="00697061">
        <w:rPr>
          <w:sz w:val="8"/>
        </w:rPr>
        <w:t xml:space="preserve"> </w:t>
      </w:r>
    </w:p>
    <w:p w14:paraId="33E7F3EE" w14:textId="77777777" w:rsidR="002A08FA" w:rsidRPr="00697061" w:rsidRDefault="00000000" w:rsidP="007A6F3E">
      <w:pPr>
        <w:ind w:left="0" w:right="260" w:firstLine="0"/>
      </w:pPr>
      <w:r w:rsidRPr="00697061">
        <w:t xml:space="preserve">Mais attendu que la prise d'acte permet au salarié de rompre le contrat de travail en cas de manquement suffisamment grave de l'employeur empêchant la poursuite du contrat de travail ;  </w:t>
      </w:r>
    </w:p>
    <w:p w14:paraId="6485B6D8" w14:textId="77777777" w:rsidR="002A08FA" w:rsidRPr="00697061" w:rsidRDefault="00000000" w:rsidP="007A6F3E">
      <w:pPr>
        <w:spacing w:after="86" w:line="259" w:lineRule="auto"/>
        <w:ind w:left="0" w:right="260" w:firstLine="0"/>
        <w:jc w:val="left"/>
      </w:pPr>
      <w:r w:rsidRPr="00697061">
        <w:rPr>
          <w:sz w:val="8"/>
        </w:rPr>
        <w:t xml:space="preserve"> </w:t>
      </w:r>
    </w:p>
    <w:p w14:paraId="78C45DF3" w14:textId="77777777" w:rsidR="002A08FA" w:rsidRPr="00697061" w:rsidRDefault="00000000" w:rsidP="007A6F3E">
      <w:pPr>
        <w:ind w:left="0" w:right="260" w:firstLine="0"/>
      </w:pPr>
      <w:r w:rsidRPr="00697061">
        <w:t xml:space="preserve">Et attendu que la cour d'appel, qui a retenu que les manquements de l'employeur étaient pour la plupart anciens, faisant ainsi ressortir qu'ils n'avaient pas empêché la poursuite du contrat de travail, a légalement justifié sa décision ;  […]  </w:t>
      </w:r>
    </w:p>
    <w:p w14:paraId="2055192F" w14:textId="77777777" w:rsidR="002A08FA" w:rsidRPr="00697061" w:rsidRDefault="00000000" w:rsidP="007A6F3E">
      <w:pPr>
        <w:spacing w:after="0" w:line="259" w:lineRule="auto"/>
        <w:ind w:left="0" w:right="260" w:firstLine="0"/>
        <w:jc w:val="left"/>
      </w:pPr>
      <w:r w:rsidRPr="00697061">
        <w:t xml:space="preserve"> </w:t>
      </w:r>
    </w:p>
    <w:p w14:paraId="7BB3D4BF" w14:textId="77777777" w:rsidR="002A08FA" w:rsidRPr="00697061" w:rsidRDefault="00000000" w:rsidP="007A6F3E">
      <w:pPr>
        <w:pStyle w:val="Titre5"/>
        <w:ind w:left="0" w:right="260" w:firstLine="0"/>
      </w:pPr>
      <w:r w:rsidRPr="00697061">
        <w:lastRenderedPageBreak/>
        <w:t xml:space="preserve">DOC. 15 : Cass. soc., 12 juin 2014, n°12-29063, Bull. civ. V, n°140 </w:t>
      </w:r>
    </w:p>
    <w:p w14:paraId="3CF597D3" w14:textId="77777777" w:rsidR="002A08FA" w:rsidRPr="00697061" w:rsidRDefault="00000000" w:rsidP="007A6F3E">
      <w:pPr>
        <w:spacing w:after="0" w:line="259" w:lineRule="auto"/>
        <w:ind w:left="0" w:right="260" w:firstLine="0"/>
        <w:jc w:val="left"/>
      </w:pPr>
      <w:r w:rsidRPr="00697061">
        <w:t xml:space="preserve"> </w:t>
      </w:r>
    </w:p>
    <w:p w14:paraId="34CE5DD5" w14:textId="77777777" w:rsidR="002A08FA" w:rsidRPr="00697061" w:rsidRDefault="00000000" w:rsidP="007A6F3E">
      <w:pPr>
        <w:ind w:left="0" w:right="260" w:firstLine="0"/>
      </w:pPr>
      <w:r w:rsidRPr="00697061">
        <w:t xml:space="preserve">Attendu, selon l'arrêt attaqué (Rennes, 3 octobre 2012), que M. X... a été engagé le 21 mai 1986 par la société Votre bureau, en qualité de VRP, qu'un contrat écrit a été établi le 30 juillet 1999 suivi de plusieurs avenants relatifs à la rémunération ; que l'employeur lui a notifié le 28 octobre 2005 une baisse de son taux de commissionnement ; que le 25 mars 2009, le salarié a dénoncé une modification du contrat de travail et a saisi la juridiction prud'homale d'une demande en résiliation judiciaire du contrat de travail aux torts de l'employeur ; que par jugement du 25 janvier 2012, M. Y... a été désigné mandataire liquidateur de la société ; </w:t>
      </w:r>
    </w:p>
    <w:p w14:paraId="6BF28899" w14:textId="77777777" w:rsidR="002A08FA" w:rsidRPr="00697061" w:rsidRDefault="00000000" w:rsidP="007A6F3E">
      <w:pPr>
        <w:spacing w:after="86" w:line="259" w:lineRule="auto"/>
        <w:ind w:left="0" w:right="260" w:firstLine="0"/>
        <w:jc w:val="left"/>
      </w:pPr>
      <w:r w:rsidRPr="00697061">
        <w:rPr>
          <w:sz w:val="8"/>
        </w:rPr>
        <w:t xml:space="preserve"> </w:t>
      </w:r>
    </w:p>
    <w:p w14:paraId="526F35B7" w14:textId="45C5741B" w:rsidR="002A08FA" w:rsidRPr="00697061" w:rsidRDefault="00000000" w:rsidP="007A6F3E">
      <w:pPr>
        <w:spacing w:line="242" w:lineRule="auto"/>
        <w:ind w:left="0" w:right="260" w:firstLine="0"/>
        <w:jc w:val="left"/>
      </w:pPr>
      <w:r w:rsidRPr="00697061">
        <w:t xml:space="preserve">Attendu que le salarié fait grief à l'arrêt de le débouter de ses demandes de résiliation judiciaire du contrat de travail, de </w:t>
      </w:r>
      <w:r w:rsidR="00220AFD" w:rsidRPr="00697061">
        <w:t>dommages-intérêts</w:t>
      </w:r>
      <w:r w:rsidRPr="00697061">
        <w:t xml:space="preserve"> pour licenciement sans cause réelle et sérieuse, d'indemnité de préavis, d'indemnité de clientèle et de rappel de salaire fixe et de rappel de commissions sur fournitures et ordre pris, alors, selon le moyen : </w:t>
      </w:r>
    </w:p>
    <w:p w14:paraId="0F6C891F" w14:textId="77777777" w:rsidR="002A08FA" w:rsidRPr="00697061" w:rsidRDefault="00000000" w:rsidP="007A6F3E">
      <w:pPr>
        <w:ind w:left="0" w:right="260" w:firstLine="0"/>
      </w:pPr>
      <w:r w:rsidRPr="00697061">
        <w:t xml:space="preserve">1°/ que la résiliation du contrat de travail aux torts de l'employeur est prononcée lorsque sont retenus à sa charge un ou plusieurs manquements suffisamment graves pour la justifier ; qu'en subordonnant le bien-fondé de la demande de résiliation judiciaire du salarié à la démonstration d'un manquement rendant impossible la poursuite de la relation contractuelle, la cour d'appel, qui a ajouté à la loi une condition qu'elle ne prévoit pas, a violé l'article 1184 du code civil ; </w:t>
      </w:r>
    </w:p>
    <w:p w14:paraId="51D5235B" w14:textId="77777777" w:rsidR="002A08FA" w:rsidRPr="00697061" w:rsidRDefault="00000000" w:rsidP="007A6F3E">
      <w:pPr>
        <w:spacing w:after="0" w:line="259" w:lineRule="auto"/>
        <w:ind w:left="0" w:right="260" w:firstLine="0"/>
        <w:jc w:val="right"/>
      </w:pPr>
      <w:r w:rsidRPr="00697061">
        <w:t xml:space="preserve">2°/ que le défaut de paiement d'un élément de rémunération peut être utilement invoqué à l'appui d'une demande de </w:t>
      </w:r>
    </w:p>
    <w:p w14:paraId="78BA43A1" w14:textId="77777777" w:rsidR="002A08FA" w:rsidRPr="00697061" w:rsidRDefault="00000000" w:rsidP="007A6F3E">
      <w:pPr>
        <w:ind w:left="0" w:right="260" w:firstLine="0"/>
      </w:pPr>
      <w:r w:rsidRPr="00697061">
        <w:t xml:space="preserve">résiliation judiciaire du contrat de travail quand bien même le salarié ne demande pas le rappel de salaire correspondant ; qu'en tenant pour inopérant, du point de vue de la résiliation du contrat de travail, le moyen pris du défaut de paiement de certaines commissions dès lors que le salarié n'avait pas formulé, en parallèle, une demande de rappel à ce titre, la cour d'appel a violé l'article 1184 du code civil ; </w:t>
      </w:r>
    </w:p>
    <w:p w14:paraId="1CC17512" w14:textId="77777777" w:rsidR="002A08FA" w:rsidRPr="00697061" w:rsidRDefault="00000000" w:rsidP="007A6F3E">
      <w:pPr>
        <w:ind w:left="0" w:right="260" w:firstLine="0"/>
      </w:pPr>
      <w:r w:rsidRPr="00697061">
        <w:t xml:space="preserve">3°/ que le mode de rémunération contractuel d'un salarié constitue un élément du contrat de travail qui ne peut être modifié </w:t>
      </w:r>
    </w:p>
    <w:p w14:paraId="44B4F780" w14:textId="77777777" w:rsidR="002A08FA" w:rsidRPr="00697061" w:rsidRDefault="00000000" w:rsidP="007A6F3E">
      <w:pPr>
        <w:ind w:left="0" w:right="260" w:firstLine="0"/>
      </w:pPr>
      <w:r w:rsidRPr="00697061">
        <w:t xml:space="preserve">sans son accord ; qu'en considérant qu'à défaut d'avoir signé le projet d'avenant que lui avait soumis l'employeur au titre de la période postérieure au 1er juin 2001, le salarié n'était pas en droit d'obtenir le maintien de ses conditions de rémunération qui lui étaient applicables jusqu'à cette date, la cour d'appel a violé les articles 1134 du code civil et L. 1221-1 du code du travail ; </w:t>
      </w:r>
    </w:p>
    <w:p w14:paraId="6D87B9AC" w14:textId="77777777" w:rsidR="002A08FA" w:rsidRPr="00697061" w:rsidRDefault="00000000" w:rsidP="007A6F3E">
      <w:pPr>
        <w:ind w:left="0" w:right="260" w:firstLine="0"/>
      </w:pPr>
      <w:r w:rsidRPr="00697061">
        <w:t xml:space="preserve">4°/ que le mode de rémunération contractuel d'un salarié constitue un élément du contrat de travail qui ne peut être modifié sans son accord ; qu'en considérant que la baisse du montant de l'avance sur commission versée mensuellement au salarié ne constituait pas une modification du contrat de travail, la cour d'appel a violé les articles 1134 du code civil et L. 1221-1 du code du travail ; </w:t>
      </w:r>
    </w:p>
    <w:p w14:paraId="0AEAE2F7" w14:textId="77777777" w:rsidR="002A08FA" w:rsidRPr="00697061" w:rsidRDefault="00000000" w:rsidP="007A6F3E">
      <w:pPr>
        <w:ind w:left="0" w:right="260" w:firstLine="0"/>
      </w:pPr>
      <w:r w:rsidRPr="00697061">
        <w:t xml:space="preserve">5°/ que la stipulation contractuelle qui enferme dans un délai de deux mois suivant la réception du bulletin de paie la </w:t>
      </w:r>
    </w:p>
    <w:p w14:paraId="7011CB5C" w14:textId="77777777" w:rsidR="002A08FA" w:rsidRPr="00697061" w:rsidRDefault="00000000" w:rsidP="007A6F3E">
      <w:pPr>
        <w:ind w:left="0" w:right="260" w:firstLine="0"/>
      </w:pPr>
      <w:r w:rsidRPr="00697061">
        <w:t xml:space="preserve">réclamation que le salarié peut formuler au titre du montant de ses commissions ne peut avoir pour effet d'interdire à ce dernier de demander en justice, jusqu'à l'expiration du délai de prescription, le paiement des commissions qui ne lui ont pas été versées et de se prévaloir de ce défaut de paiement à l'appui d'une demande de résiliation judiciaire du contrat de travail ; que, dès lors, en se fondant sur l'inobservation du délai de réclamation contractuel pour débouter le salarié de ses demandes, la cour d'appel a violé les articles L. 1411-1 et L. 3245-1 du code du travail, ensemble les articles 1134 et 1184 du code civil ; </w:t>
      </w:r>
    </w:p>
    <w:p w14:paraId="75B37A03" w14:textId="77777777" w:rsidR="002A08FA" w:rsidRPr="00697061" w:rsidRDefault="00000000" w:rsidP="007A6F3E">
      <w:pPr>
        <w:ind w:left="0" w:right="260" w:firstLine="0"/>
      </w:pPr>
      <w:r w:rsidRPr="00697061">
        <w:t xml:space="preserve">6°/ qu'en déboutant le salarié de l'ensemble de la réclamation qu'il avait formulée au titre du rappel de commissions sur les </w:t>
      </w:r>
    </w:p>
    <w:p w14:paraId="015CAD05" w14:textId="77777777" w:rsidR="002A08FA" w:rsidRPr="00697061" w:rsidRDefault="00000000" w:rsidP="007A6F3E">
      <w:pPr>
        <w:ind w:left="0" w:right="260" w:firstLine="0"/>
      </w:pPr>
      <w:r w:rsidRPr="00697061">
        <w:t xml:space="preserve">ordres pris après avoir relevé que, sur ce point, l'employeur s'était engagé, le 8 juillet 2009, à lui verser une somme globale de 387,98 euros, la cour d'appel, qui n'a pas tiré les conséquences légales de ses propres constatations, a violé l'article 1134 du code civil ;  </w:t>
      </w:r>
    </w:p>
    <w:p w14:paraId="5B6649E5" w14:textId="77777777" w:rsidR="002A08FA" w:rsidRPr="00697061" w:rsidRDefault="00000000" w:rsidP="007A6F3E">
      <w:pPr>
        <w:ind w:left="0" w:right="260" w:firstLine="0"/>
      </w:pPr>
      <w:r w:rsidRPr="00697061">
        <w:t xml:space="preserve">7°/ que la modification unilatérale par l'employeur du mode de rémunération du salarié justifie, à elle seule, le prononcé de </w:t>
      </w:r>
    </w:p>
    <w:p w14:paraId="7E2DAF0E" w14:textId="77777777" w:rsidR="002A08FA" w:rsidRPr="00697061" w:rsidRDefault="00000000" w:rsidP="007A6F3E">
      <w:pPr>
        <w:ind w:left="0" w:right="260" w:firstLine="0"/>
      </w:pPr>
      <w:r w:rsidRPr="00697061">
        <w:t xml:space="preserve">la résiliation judiciaire du contrat de travail à ses torts ; qu'en déboutant le salarié de sa demande de résiliation judiciaire après avoir relevé que l'employeur avait, à compter du 1er novembre 2005, unilatéralement baissé son taux de commission sur la vente de photocopieurs, la cour d'appel, qui n'a pas tiré les conséquences légales de ses propres constatations, a violé les articles 1134 et 1184 du code civil ;  </w:t>
      </w:r>
    </w:p>
    <w:p w14:paraId="39A1A1B9" w14:textId="77777777" w:rsidR="002A08FA" w:rsidRPr="00697061" w:rsidRDefault="00000000" w:rsidP="007A6F3E">
      <w:pPr>
        <w:spacing w:after="89" w:line="259" w:lineRule="auto"/>
        <w:ind w:left="0" w:right="260" w:firstLine="0"/>
        <w:jc w:val="left"/>
      </w:pPr>
      <w:r w:rsidRPr="00697061">
        <w:rPr>
          <w:sz w:val="8"/>
        </w:rPr>
        <w:t xml:space="preserve"> </w:t>
      </w:r>
    </w:p>
    <w:p w14:paraId="08C616CB" w14:textId="77777777" w:rsidR="002A08FA" w:rsidRPr="00697061" w:rsidRDefault="00000000" w:rsidP="007A6F3E">
      <w:pPr>
        <w:ind w:left="0" w:right="260" w:firstLine="0"/>
      </w:pPr>
      <w:r w:rsidRPr="00697061">
        <w:t xml:space="preserve">Mais attendu que la cour d'appel, qui a constaté que la créance de salaire résultant de la modification unilatérale du contrat de travail représentait une faible partie de la rémunération, a pu décider que ce manquement de l'employeur n'empêchait pas la poursuite du contrat de travail ; que, sans être tenue de faire droit à une demande fondée sur une offre amiable et sans encourir les griefs du moyen, elle a, par ces seuls motifs, légalement justifié sa décision ; </w:t>
      </w:r>
    </w:p>
    <w:p w14:paraId="32652265" w14:textId="77777777" w:rsidR="002A08FA" w:rsidRPr="00697061" w:rsidRDefault="00000000" w:rsidP="007A6F3E">
      <w:pPr>
        <w:spacing w:after="86" w:line="259" w:lineRule="auto"/>
        <w:ind w:left="0" w:right="260" w:firstLine="0"/>
        <w:jc w:val="left"/>
      </w:pPr>
      <w:r w:rsidRPr="00697061">
        <w:rPr>
          <w:sz w:val="8"/>
        </w:rPr>
        <w:t xml:space="preserve"> </w:t>
      </w:r>
    </w:p>
    <w:p w14:paraId="6CE53C74" w14:textId="77777777" w:rsidR="002A08FA" w:rsidRPr="00697061" w:rsidRDefault="00000000" w:rsidP="007A6F3E">
      <w:pPr>
        <w:ind w:left="0" w:right="260" w:firstLine="0"/>
      </w:pPr>
      <w:r w:rsidRPr="00697061">
        <w:t xml:space="preserve">PAR CES MOTIFS : REJETTE le pourvoi ;  </w:t>
      </w:r>
    </w:p>
    <w:p w14:paraId="314D1E16" w14:textId="77777777" w:rsidR="002A08FA" w:rsidRPr="00697061" w:rsidRDefault="00000000" w:rsidP="007A6F3E">
      <w:pPr>
        <w:spacing w:after="0" w:line="259" w:lineRule="auto"/>
        <w:ind w:left="0" w:right="260" w:firstLine="0"/>
        <w:jc w:val="left"/>
      </w:pPr>
      <w:r w:rsidRPr="00697061">
        <w:t xml:space="preserve"> </w:t>
      </w:r>
    </w:p>
    <w:p w14:paraId="7687F3B4" w14:textId="77777777" w:rsidR="002A08FA" w:rsidRPr="00697061" w:rsidRDefault="00000000" w:rsidP="007A6F3E">
      <w:pPr>
        <w:spacing w:after="43" w:line="259" w:lineRule="auto"/>
        <w:ind w:left="0" w:right="260" w:firstLine="0"/>
        <w:jc w:val="left"/>
      </w:pPr>
      <w:r w:rsidRPr="00697061">
        <w:rPr>
          <w:sz w:val="12"/>
        </w:rPr>
        <w:t xml:space="preserve"> </w:t>
      </w:r>
    </w:p>
    <w:p w14:paraId="589D25B1" w14:textId="77777777" w:rsidR="002A08FA" w:rsidRPr="00697061" w:rsidRDefault="00000000" w:rsidP="007A6F3E">
      <w:pPr>
        <w:spacing w:after="10" w:line="249" w:lineRule="auto"/>
        <w:ind w:left="0" w:right="260" w:firstLine="0"/>
        <w:jc w:val="left"/>
      </w:pPr>
      <w:r w:rsidRPr="00697061">
        <w:rPr>
          <w:b/>
        </w:rPr>
        <w:t xml:space="preserve">C. Effets  </w:t>
      </w:r>
    </w:p>
    <w:p w14:paraId="1FBBE752" w14:textId="77777777" w:rsidR="002A08FA" w:rsidRPr="00697061" w:rsidRDefault="00000000" w:rsidP="007A6F3E">
      <w:pPr>
        <w:spacing w:after="0" w:line="259" w:lineRule="auto"/>
        <w:ind w:left="0" w:right="260" w:firstLine="0"/>
        <w:jc w:val="left"/>
      </w:pPr>
      <w:r w:rsidRPr="00697061">
        <w:rPr>
          <w:b/>
        </w:rPr>
        <w:t xml:space="preserve"> </w:t>
      </w:r>
    </w:p>
    <w:p w14:paraId="06A5FD79" w14:textId="77777777" w:rsidR="002A08FA" w:rsidRPr="00697061" w:rsidRDefault="00000000" w:rsidP="007A6F3E">
      <w:pPr>
        <w:pStyle w:val="Titre5"/>
        <w:ind w:left="0" w:right="260" w:firstLine="0"/>
      </w:pPr>
      <w:r w:rsidRPr="00697061">
        <w:t xml:space="preserve">DOC. 16 : Cass. soc., 25 juin 2003, n° 01-43578, Bull civ. V, n°209  </w:t>
      </w:r>
    </w:p>
    <w:p w14:paraId="28F9C5C7" w14:textId="77777777" w:rsidR="002A08FA" w:rsidRPr="00697061" w:rsidRDefault="00000000" w:rsidP="007A6F3E">
      <w:pPr>
        <w:spacing w:after="65" w:line="259" w:lineRule="auto"/>
        <w:ind w:left="0" w:right="260" w:firstLine="0"/>
        <w:jc w:val="left"/>
      </w:pPr>
      <w:r w:rsidRPr="00697061">
        <w:rPr>
          <w:sz w:val="8"/>
        </w:rPr>
        <w:t xml:space="preserve"> </w:t>
      </w:r>
    </w:p>
    <w:p w14:paraId="11252D53" w14:textId="7DC1D94E" w:rsidR="002A08FA" w:rsidRPr="00697061" w:rsidRDefault="00000000" w:rsidP="007A6F3E">
      <w:pPr>
        <w:spacing w:after="5" w:line="248" w:lineRule="auto"/>
        <w:ind w:left="0" w:right="260" w:firstLine="0"/>
      </w:pPr>
      <w:r w:rsidRPr="00697061">
        <w:rPr>
          <w:sz w:val="16"/>
        </w:rPr>
        <w:t xml:space="preserve">Attendu que, selon l'arrêt attaqué (Paris, 22 mai 2001), Mme X..., qui était employée depuis le 8 septembre 1997 par la société </w:t>
      </w:r>
      <w:r w:rsidR="00220AFD" w:rsidRPr="00697061">
        <w:rPr>
          <w:sz w:val="16"/>
        </w:rPr>
        <w:t>Écolés</w:t>
      </w:r>
      <w:r w:rsidRPr="00697061">
        <w:rPr>
          <w:sz w:val="16"/>
        </w:rPr>
        <w:t xml:space="preserve"> de danse Gérard Louas en qualité de directrice d'exploitation, a pris acte de la rupture de son contrat de travail du fait de son employeur par courrier signifié le 20 août 1998 ; qu'elle a saisi la juridiction prud'homale d'une demande de paiement d'indemnités de rupture et de dommages-intérêts pour </w:t>
      </w:r>
      <w:r w:rsidR="00220AFD" w:rsidRPr="00697061">
        <w:rPr>
          <w:sz w:val="16"/>
        </w:rPr>
        <w:t>non-respect</w:t>
      </w:r>
      <w:r w:rsidRPr="00697061">
        <w:rPr>
          <w:sz w:val="16"/>
        </w:rPr>
        <w:t xml:space="preserve"> de la procédure de licenciement et licenciement sans cause réelle et sérieuse ;  </w:t>
      </w:r>
    </w:p>
    <w:p w14:paraId="5A488E4F" w14:textId="77777777" w:rsidR="002A08FA" w:rsidRPr="00697061" w:rsidRDefault="00000000" w:rsidP="007A6F3E">
      <w:pPr>
        <w:spacing w:after="65" w:line="259" w:lineRule="auto"/>
        <w:ind w:left="0" w:right="260" w:firstLine="0"/>
        <w:jc w:val="left"/>
      </w:pPr>
      <w:r w:rsidRPr="00697061">
        <w:rPr>
          <w:sz w:val="8"/>
        </w:rPr>
        <w:t xml:space="preserve"> </w:t>
      </w:r>
    </w:p>
    <w:p w14:paraId="2C885FA4" w14:textId="77777777" w:rsidR="002A08FA" w:rsidRPr="00697061" w:rsidRDefault="00000000" w:rsidP="007A6F3E">
      <w:pPr>
        <w:spacing w:after="5" w:line="248" w:lineRule="auto"/>
        <w:ind w:left="0" w:right="260" w:firstLine="0"/>
      </w:pPr>
      <w:r w:rsidRPr="00697061">
        <w:rPr>
          <w:sz w:val="16"/>
        </w:rPr>
        <w:t xml:space="preserve">Attendu que la salariée fait grief à l'arrêt infirmatif critiqué de l'avoir déboutée de sa demande alors, selon le moyen, que la démission ne se présume pas et doit être dépourvue d'équivoque ; que ne constitue pas une démission l'acte par lequel le salarié déclare prendre acte de la rupture du contrat en raison du comportement de l'employeur, peu important que ce comportement soit ensuite ou non établi ; qu'en effet l'employeur qui entend contester les fautes qui lui sont imputées ne peut, dès lors qu'il ne se trouve pas saisi d'une démission claire donnée en connaissance de cause, se dispenser de suivre la procédure de licenciement, fût-ce pour faute tenant au caractère infondé des griefs adressés ; </w:t>
      </w:r>
      <w:r w:rsidRPr="00697061">
        <w:rPr>
          <w:sz w:val="16"/>
        </w:rPr>
        <w:lastRenderedPageBreak/>
        <w:t xml:space="preserve">que la cour d'appel ne pouvait dispenser l'employeur de l'observation de cette procédure sans violer les articles 1134 du Code civil et L. 122-4 et L. 122-14-3 du Code du travail ;  </w:t>
      </w:r>
    </w:p>
    <w:p w14:paraId="06C9E27C" w14:textId="77777777" w:rsidR="002A08FA" w:rsidRPr="00697061" w:rsidRDefault="00000000" w:rsidP="007A6F3E">
      <w:pPr>
        <w:spacing w:after="65" w:line="259" w:lineRule="auto"/>
        <w:ind w:left="0" w:right="260" w:firstLine="0"/>
        <w:jc w:val="left"/>
      </w:pPr>
      <w:r w:rsidRPr="00697061">
        <w:rPr>
          <w:sz w:val="8"/>
        </w:rPr>
        <w:t xml:space="preserve"> </w:t>
      </w:r>
    </w:p>
    <w:p w14:paraId="0A02629A" w14:textId="77777777" w:rsidR="002A08FA" w:rsidRPr="00697061" w:rsidRDefault="00000000" w:rsidP="007A6F3E">
      <w:pPr>
        <w:spacing w:after="5" w:line="248" w:lineRule="auto"/>
        <w:ind w:left="0" w:right="260" w:firstLine="0"/>
      </w:pPr>
      <w:r w:rsidRPr="00697061">
        <w:rPr>
          <w:sz w:val="16"/>
        </w:rPr>
        <w:t xml:space="preserve">Mais attendu que lorsqu'un salarié prend acte de la rupture de son contrat de travail en raison de faits qu'il reproche à son employeur, cette rupture produit les effets, soit d'un licenciement sans cause réelle et sérieuse si les faits invoqués la justifiaient, soit, dans le cas contraire, d'une démission ;  </w:t>
      </w:r>
    </w:p>
    <w:p w14:paraId="188D603A" w14:textId="77777777" w:rsidR="002A08FA" w:rsidRPr="00697061" w:rsidRDefault="00000000" w:rsidP="007A6F3E">
      <w:pPr>
        <w:spacing w:after="65" w:line="259" w:lineRule="auto"/>
        <w:ind w:left="0" w:right="260" w:firstLine="0"/>
        <w:jc w:val="left"/>
      </w:pPr>
      <w:r w:rsidRPr="00697061">
        <w:rPr>
          <w:sz w:val="8"/>
        </w:rPr>
        <w:t xml:space="preserve"> </w:t>
      </w:r>
    </w:p>
    <w:p w14:paraId="02B13FFB" w14:textId="77777777" w:rsidR="002A08FA" w:rsidRPr="00697061" w:rsidRDefault="00000000" w:rsidP="007A6F3E">
      <w:pPr>
        <w:spacing w:after="5" w:line="248" w:lineRule="auto"/>
        <w:ind w:left="0" w:right="260" w:firstLine="0"/>
      </w:pPr>
      <w:r w:rsidRPr="00697061">
        <w:rPr>
          <w:sz w:val="16"/>
        </w:rPr>
        <w:t xml:space="preserve">Et attendu que la cour d'appel qui a constaté que les griefs invoqués par la salariée dans sa lettre n'étaient pas établis a ainsi légalement justifié sa décision ;  </w:t>
      </w:r>
    </w:p>
    <w:p w14:paraId="64F0286B" w14:textId="77777777" w:rsidR="002A08FA" w:rsidRPr="00697061" w:rsidRDefault="00000000" w:rsidP="007A6F3E">
      <w:pPr>
        <w:spacing w:after="67" w:line="259" w:lineRule="auto"/>
        <w:ind w:left="0" w:right="260" w:firstLine="0"/>
        <w:jc w:val="left"/>
      </w:pPr>
      <w:r w:rsidRPr="00697061">
        <w:rPr>
          <w:sz w:val="8"/>
        </w:rPr>
        <w:t xml:space="preserve"> </w:t>
      </w:r>
    </w:p>
    <w:p w14:paraId="6C4B7F77" w14:textId="77777777" w:rsidR="002A08FA" w:rsidRPr="00697061" w:rsidRDefault="00000000" w:rsidP="007A6F3E">
      <w:pPr>
        <w:spacing w:after="5" w:line="248" w:lineRule="auto"/>
        <w:ind w:left="0" w:right="260" w:firstLine="0"/>
      </w:pPr>
      <w:r w:rsidRPr="00697061">
        <w:rPr>
          <w:sz w:val="16"/>
        </w:rPr>
        <w:t xml:space="preserve">PAR CES MOTIFS : REJETTE le pourvoi ;  </w:t>
      </w:r>
    </w:p>
    <w:p w14:paraId="2765ECF8" w14:textId="77777777" w:rsidR="002A08FA" w:rsidRPr="00697061" w:rsidRDefault="00000000" w:rsidP="007A6F3E">
      <w:pPr>
        <w:spacing w:after="2" w:line="240" w:lineRule="auto"/>
        <w:ind w:left="0" w:right="260" w:firstLine="0"/>
        <w:jc w:val="left"/>
      </w:pPr>
      <w:r w:rsidRPr="00697061">
        <w:rPr>
          <w:b/>
        </w:rPr>
        <w:t xml:space="preserve">  </w:t>
      </w:r>
    </w:p>
    <w:p w14:paraId="0C40BFC9" w14:textId="77777777" w:rsidR="002A08FA" w:rsidRPr="00697061" w:rsidRDefault="00000000" w:rsidP="007A6F3E">
      <w:pPr>
        <w:pStyle w:val="Titre5"/>
        <w:ind w:left="0" w:right="260" w:firstLine="0"/>
      </w:pPr>
      <w:r w:rsidRPr="00697061">
        <w:t xml:space="preserve">DOC. 17 : Cass. soc., 29 mai 2013, n°12-15974, Bull. civ.V, n° 138 </w:t>
      </w:r>
    </w:p>
    <w:p w14:paraId="2B0A45C2" w14:textId="77777777" w:rsidR="002A08FA" w:rsidRPr="00697061" w:rsidRDefault="00000000" w:rsidP="007A6F3E">
      <w:pPr>
        <w:spacing w:after="0" w:line="259" w:lineRule="auto"/>
        <w:ind w:left="0" w:right="260" w:firstLine="0"/>
        <w:jc w:val="left"/>
      </w:pPr>
      <w:r w:rsidRPr="00697061">
        <w:t xml:space="preserve"> </w:t>
      </w:r>
    </w:p>
    <w:p w14:paraId="4422DEBF" w14:textId="77777777" w:rsidR="002A08FA" w:rsidRPr="00697061" w:rsidRDefault="00000000" w:rsidP="007A6F3E">
      <w:pPr>
        <w:ind w:left="0" w:right="260" w:firstLine="0"/>
      </w:pPr>
      <w:r w:rsidRPr="00697061">
        <w:t xml:space="preserve">Attendu, selon l'arrêt attaqué, qu'engagée en 1991 en qualité d'aide-soignante par la société Clinique Saint-Jean, Mme X... a exercé à compter de 2001 différents mandats de représentation du personnel et en particulier, à compter du 17 mai 2005, un mandat de délégué syndical de l'unité économique et sociale à laquelle appartient la société Clinique Saint-Jean ; que le 10 juillet 2007, Mme X... a pris acte de la rupture de son contrat de travail en raison de manquements de l'employeur à ses obligations ; que par un jugement du 26 octobre 2010, le conseil de prud'hommes a dit que la prise d'acte était justifiée et devait produire les effets d'un licenciement nul ; que par acte du 12 avril 2011, Mme X... a sollicité en référé sa réintégration, ainsi que la condamnation de l'employeur à lui verser diverses provisions correspondant aux salaires dus jusqu'à la réintégration ainsi qu'à des heures de délégation impayées avant la prise d'acte ; </w:t>
      </w:r>
    </w:p>
    <w:p w14:paraId="08C812DE" w14:textId="77777777" w:rsidR="002A08FA" w:rsidRPr="00697061" w:rsidRDefault="00000000" w:rsidP="007A6F3E">
      <w:pPr>
        <w:spacing w:after="86" w:line="259" w:lineRule="auto"/>
        <w:ind w:left="0" w:right="260" w:firstLine="0"/>
        <w:jc w:val="left"/>
      </w:pPr>
      <w:r w:rsidRPr="00697061">
        <w:rPr>
          <w:sz w:val="8"/>
        </w:rPr>
        <w:t xml:space="preserve"> </w:t>
      </w:r>
    </w:p>
    <w:p w14:paraId="7E887B14" w14:textId="77777777" w:rsidR="002A08FA" w:rsidRPr="00697061" w:rsidRDefault="00000000" w:rsidP="007A6F3E">
      <w:pPr>
        <w:ind w:left="0" w:right="260" w:firstLine="0"/>
      </w:pPr>
      <w:r w:rsidRPr="00697061">
        <w:t xml:space="preserve">Sur le premier moyen : </w:t>
      </w:r>
    </w:p>
    <w:p w14:paraId="54E6A374" w14:textId="77777777" w:rsidR="002A08FA" w:rsidRPr="00697061" w:rsidRDefault="00000000" w:rsidP="007A6F3E">
      <w:pPr>
        <w:spacing w:after="86" w:line="259" w:lineRule="auto"/>
        <w:ind w:left="0" w:right="260" w:firstLine="0"/>
        <w:jc w:val="left"/>
      </w:pPr>
      <w:r w:rsidRPr="00697061">
        <w:rPr>
          <w:sz w:val="8"/>
        </w:rPr>
        <w:t xml:space="preserve"> </w:t>
      </w:r>
    </w:p>
    <w:p w14:paraId="2F197647" w14:textId="77777777" w:rsidR="002A08FA" w:rsidRPr="00697061" w:rsidRDefault="00000000" w:rsidP="007A6F3E">
      <w:pPr>
        <w:ind w:left="0" w:right="260" w:firstLine="0"/>
      </w:pPr>
      <w:r w:rsidRPr="00697061">
        <w:t xml:space="preserve">Attendu que la salariée fait grief à l'arrêt de rejeter sa demande tendant à obtenir sa réintégration sous astreinte dans son emploi, alors, selon le moyen : </w:t>
      </w:r>
    </w:p>
    <w:p w14:paraId="7EDB5329" w14:textId="77777777" w:rsidR="002A08FA" w:rsidRPr="00697061" w:rsidRDefault="00000000" w:rsidP="007A6F3E">
      <w:pPr>
        <w:ind w:left="0" w:right="260" w:firstLine="0"/>
      </w:pPr>
      <w:r w:rsidRPr="00697061">
        <w:t xml:space="preserve">1°/ que pour débouter la salariée ayant pris acte de la rupture aux torts de l'employeur de sa demande de réintégration, la </w:t>
      </w:r>
    </w:p>
    <w:p w14:paraId="3F125623" w14:textId="77777777" w:rsidR="002A08FA" w:rsidRPr="00697061" w:rsidRDefault="00000000" w:rsidP="007A6F3E">
      <w:pPr>
        <w:ind w:left="0" w:right="260" w:firstLine="0"/>
      </w:pPr>
      <w:r w:rsidRPr="00697061">
        <w:t xml:space="preserve">cour d'appel a jugé qu'il résulte de ce que celle-ci avait sollicité des indemnités de rupture lors d'une précédente procédure qu'elle pourrait avoir renoncé à sa réintégration ; que la cour d'appel en a déduit qu'il existe une contestation sérieuse tenant à l'articulation d'une prise d'acte, ainsi exprimée, avec une demande postérieure de réintégration formulée par la salariée ; qu'en statuant ainsi, la cour d'appel a violé les articles L. 2411-1, L. 2411-3, L. 2411-5, L. 2411-8, R. 1452-7, et R. 1455-5 du code du travail ; </w:t>
      </w:r>
    </w:p>
    <w:p w14:paraId="3D7F5B80" w14:textId="77777777" w:rsidR="002A08FA" w:rsidRPr="00697061" w:rsidRDefault="00000000" w:rsidP="007A6F3E">
      <w:pPr>
        <w:ind w:left="0" w:right="260" w:firstLine="0"/>
      </w:pPr>
      <w:r w:rsidRPr="00697061">
        <w:t xml:space="preserve">2°/ qu'en toute hypothèse, l'existence d'un contestation sérieuse ne fait pas obstacle à ce que le juge des référés prescrive </w:t>
      </w:r>
    </w:p>
    <w:p w14:paraId="59E60EB9" w14:textId="77777777" w:rsidR="002A08FA" w:rsidRPr="00697061" w:rsidRDefault="00000000" w:rsidP="007A6F3E">
      <w:pPr>
        <w:ind w:left="0" w:right="260" w:firstLine="0"/>
      </w:pPr>
      <w:r w:rsidRPr="00697061">
        <w:t xml:space="preserve">toute mesure de remise en état pour faire cesser un trouble manifestement illicite ; qu'en se bornant à retenir qu'il existe une contestation sérieuse tenant à l'articulation d'une prise d'acte avec une demande postérieure de réintégration formulée par la salariée alors que de la nullité du licenciement prononcée par le conseil des prud'hommes dans son jugement rendu au fond résultait le droit de la salariée à voir ordonner la poursuite du contrat de travail, la cour d'appel a violé les articles L. 2411-1, L. 2411-3, L. 2411-5, L. 2411-8, R. 1452-7 et R. 1455-6 du code du travail ; </w:t>
      </w:r>
    </w:p>
    <w:p w14:paraId="69CFA526" w14:textId="77777777" w:rsidR="002A08FA" w:rsidRPr="00697061" w:rsidRDefault="00000000" w:rsidP="007A6F3E">
      <w:pPr>
        <w:spacing w:after="89" w:line="259" w:lineRule="auto"/>
        <w:ind w:left="0" w:right="260" w:firstLine="0"/>
        <w:jc w:val="left"/>
      </w:pPr>
      <w:r w:rsidRPr="00697061">
        <w:rPr>
          <w:sz w:val="8"/>
        </w:rPr>
        <w:t xml:space="preserve"> </w:t>
      </w:r>
    </w:p>
    <w:p w14:paraId="5DFF89C1" w14:textId="77777777" w:rsidR="002A08FA" w:rsidRPr="00697061" w:rsidRDefault="00000000" w:rsidP="007A6F3E">
      <w:pPr>
        <w:ind w:left="0" w:right="260" w:firstLine="0"/>
      </w:pPr>
      <w:r w:rsidRPr="00697061">
        <w:t xml:space="preserve">Mais attendu que la prise d'acte de la rupture par un salarié en raison de faits qu'il reproche à son employeur, entraîne la rupture immédiate du contrat de travail et ne peut être rétractée ; qu'il en résulte qu'un salarié protégé qui a pris acte de la rupture de son contrat de travail, ne peut ultérieurement solliciter sa réintégration dans son emploi ; que le moyen n'est pas fondé ; </w:t>
      </w:r>
    </w:p>
    <w:p w14:paraId="2F54A0FC" w14:textId="77777777" w:rsidR="002A08FA" w:rsidRPr="00697061" w:rsidRDefault="00000000" w:rsidP="007A6F3E">
      <w:pPr>
        <w:spacing w:after="86" w:line="259" w:lineRule="auto"/>
        <w:ind w:left="0" w:right="260" w:firstLine="0"/>
        <w:jc w:val="left"/>
      </w:pPr>
      <w:r w:rsidRPr="00697061">
        <w:rPr>
          <w:sz w:val="8"/>
        </w:rPr>
        <w:t xml:space="preserve"> </w:t>
      </w:r>
    </w:p>
    <w:p w14:paraId="5CB09E4A" w14:textId="77777777" w:rsidR="002A08FA" w:rsidRPr="00697061" w:rsidRDefault="00000000" w:rsidP="007A6F3E">
      <w:pPr>
        <w:ind w:left="0" w:right="260" w:firstLine="0"/>
      </w:pPr>
      <w:r w:rsidRPr="00697061">
        <w:t xml:space="preserve">Sur le deuxième moyen : </w:t>
      </w:r>
    </w:p>
    <w:p w14:paraId="7EB5664E" w14:textId="77777777" w:rsidR="002A08FA" w:rsidRPr="00697061" w:rsidRDefault="00000000" w:rsidP="007A6F3E">
      <w:pPr>
        <w:spacing w:after="86" w:line="259" w:lineRule="auto"/>
        <w:ind w:left="0" w:right="260" w:firstLine="0"/>
        <w:jc w:val="left"/>
      </w:pPr>
      <w:r w:rsidRPr="00697061">
        <w:rPr>
          <w:sz w:val="8"/>
        </w:rPr>
        <w:t xml:space="preserve"> </w:t>
      </w:r>
    </w:p>
    <w:p w14:paraId="1022ADFB" w14:textId="77777777" w:rsidR="002A08FA" w:rsidRPr="00697061" w:rsidRDefault="00000000" w:rsidP="007A6F3E">
      <w:pPr>
        <w:ind w:left="0" w:right="260" w:firstLine="0"/>
      </w:pPr>
      <w:r w:rsidRPr="00697061">
        <w:t xml:space="preserve">Attendu que la salariée fait grief à l'arrêt de rejeter sa demande tendant à obtenir le paiement provisionnel des salaires dus jusqu'à sa réintégration, alors, selon le moyen : </w:t>
      </w:r>
    </w:p>
    <w:p w14:paraId="1D794263" w14:textId="77777777" w:rsidR="002A08FA" w:rsidRPr="00697061" w:rsidRDefault="00000000" w:rsidP="007A6F3E">
      <w:pPr>
        <w:spacing w:after="0" w:line="259" w:lineRule="auto"/>
        <w:ind w:left="0" w:right="260" w:firstLine="0"/>
        <w:jc w:val="right"/>
      </w:pPr>
      <w:r w:rsidRPr="00697061">
        <w:t xml:space="preserve">1°/ que pour débouter la salariée de sa demande au titre du rappel de salaire, la cour d'appel a jugé que la demande de </w:t>
      </w:r>
    </w:p>
    <w:p w14:paraId="4FF49F63" w14:textId="77777777" w:rsidR="002A08FA" w:rsidRPr="00697061" w:rsidRDefault="00000000" w:rsidP="007A6F3E">
      <w:pPr>
        <w:ind w:left="0" w:right="260" w:firstLine="0"/>
      </w:pPr>
      <w:r w:rsidRPr="00697061">
        <w:t xml:space="preserve">réintégration se heurtant à une contestation sérieuse, la salariée ne peut obtenir le paiement provisionnel d'une créance arrêtée en fonction de sa date de réintégration dans son emploi ; que la cassation à intervenir sur le premier moyen entraînera, par voie de conséquence, la cassation du présent moyen ; </w:t>
      </w:r>
    </w:p>
    <w:p w14:paraId="7693877B" w14:textId="77777777" w:rsidR="002A08FA" w:rsidRPr="00697061" w:rsidRDefault="00000000" w:rsidP="007A6F3E">
      <w:pPr>
        <w:spacing w:after="0" w:line="259" w:lineRule="auto"/>
        <w:ind w:left="0" w:right="260" w:firstLine="0"/>
        <w:jc w:val="right"/>
      </w:pPr>
      <w:r w:rsidRPr="00697061">
        <w:t xml:space="preserve">2°/ qu'en tout état de cause, le conseil des prud'hommes ayant, par jugement au fond, dit que la prise d'acte produit les </w:t>
      </w:r>
    </w:p>
    <w:p w14:paraId="14C176D1" w14:textId="77777777" w:rsidR="002A08FA" w:rsidRPr="00697061" w:rsidRDefault="00000000" w:rsidP="007A6F3E">
      <w:pPr>
        <w:ind w:left="0" w:right="260" w:firstLine="0"/>
      </w:pPr>
      <w:r w:rsidRPr="00697061">
        <w:t xml:space="preserve">effets d'un licenciement nul, la créance salariale n'était pas sérieusement contestable ; qu'en jugeant néanmoins que la salariée ne pouvait prétendre à un rappel de salaire correspondant à la période d'éviction, la cour d'appel a violé les articles L. 2411-1, L. 24113, L. 2411-5, L. 2411-8 et R. 455-7 du code du travail ; </w:t>
      </w:r>
    </w:p>
    <w:p w14:paraId="5CF7F070" w14:textId="77777777" w:rsidR="002A08FA" w:rsidRPr="00697061" w:rsidRDefault="00000000" w:rsidP="007A6F3E">
      <w:pPr>
        <w:spacing w:after="86" w:line="259" w:lineRule="auto"/>
        <w:ind w:left="0" w:right="260" w:firstLine="0"/>
        <w:jc w:val="left"/>
      </w:pPr>
      <w:r w:rsidRPr="00697061">
        <w:rPr>
          <w:sz w:val="8"/>
        </w:rPr>
        <w:t xml:space="preserve"> </w:t>
      </w:r>
    </w:p>
    <w:p w14:paraId="2ECFE197" w14:textId="77777777" w:rsidR="002A08FA" w:rsidRPr="00697061" w:rsidRDefault="00000000" w:rsidP="007A6F3E">
      <w:pPr>
        <w:ind w:left="0" w:right="260" w:firstLine="0"/>
      </w:pPr>
      <w:r w:rsidRPr="00697061">
        <w:t xml:space="preserve">Mais attendu que compte tenu du rejet à intervenir sur le premier moyen, la demande de la salariée, qui vise à obtenir une indemnisation pour la période allant jusqu'à sa réintégration, est sans objet ; que le moyen n'est pas fondé ; […]  </w:t>
      </w:r>
    </w:p>
    <w:p w14:paraId="780E1CB8" w14:textId="77777777" w:rsidR="002A08FA" w:rsidRPr="00697061" w:rsidRDefault="00000000" w:rsidP="007A6F3E">
      <w:pPr>
        <w:spacing w:after="0" w:line="259" w:lineRule="auto"/>
        <w:ind w:left="0" w:right="260" w:firstLine="0"/>
        <w:jc w:val="left"/>
      </w:pPr>
      <w:r w:rsidRPr="00697061">
        <w:t xml:space="preserve"> </w:t>
      </w:r>
    </w:p>
    <w:p w14:paraId="5070A7E4" w14:textId="77777777" w:rsidR="002A08FA" w:rsidRPr="00697061" w:rsidRDefault="00000000" w:rsidP="007A6F3E">
      <w:pPr>
        <w:spacing w:after="82" w:line="259" w:lineRule="auto"/>
        <w:ind w:left="0" w:right="260" w:firstLine="0"/>
        <w:jc w:val="left"/>
      </w:pPr>
      <w:r w:rsidRPr="00697061">
        <w:rPr>
          <w:b/>
          <w:sz w:val="8"/>
        </w:rPr>
        <w:t xml:space="preserve"> </w:t>
      </w:r>
    </w:p>
    <w:p w14:paraId="0CE5C8FF" w14:textId="77777777" w:rsidR="002A08FA" w:rsidRPr="00697061" w:rsidRDefault="00000000" w:rsidP="007A6F3E">
      <w:pPr>
        <w:pStyle w:val="Titre5"/>
        <w:ind w:left="0" w:right="260" w:firstLine="0"/>
      </w:pPr>
      <w:r w:rsidRPr="00697061">
        <w:t xml:space="preserve">DOC. 18 : Cass. soc., 9 décembre 2009, n°07-45521, Bull. civ. V, n°280 </w:t>
      </w:r>
    </w:p>
    <w:p w14:paraId="665C9914" w14:textId="77777777" w:rsidR="002A08FA" w:rsidRPr="00697061" w:rsidRDefault="00000000" w:rsidP="007A6F3E">
      <w:pPr>
        <w:spacing w:after="0" w:line="259" w:lineRule="auto"/>
        <w:ind w:left="0" w:right="260" w:firstLine="0"/>
        <w:jc w:val="left"/>
      </w:pPr>
      <w:r w:rsidRPr="00697061">
        <w:t xml:space="preserve"> </w:t>
      </w:r>
    </w:p>
    <w:p w14:paraId="0969882F" w14:textId="77777777" w:rsidR="002A08FA" w:rsidRPr="00697061" w:rsidRDefault="00000000" w:rsidP="007A6F3E">
      <w:pPr>
        <w:ind w:left="0" w:right="260" w:firstLine="0"/>
      </w:pPr>
      <w:r w:rsidRPr="00697061">
        <w:t xml:space="preserve">Attendu, selon l'arrêt attaqué, que Mme X..., épouse Y..., a été engagée le 9 juillet 1998 en qualité de secrétaire d'agence par la société Qualiconsult ; qu'elle est devenue attachée commerciale de la région Côte-d'Azur suivant avenant du 29 mars 2004 ; </w:t>
      </w:r>
      <w:r w:rsidRPr="00697061">
        <w:lastRenderedPageBreak/>
        <w:t xml:space="preserve">qu'alors qu'elle se trouvait en congé maladie depuis le 6 décembre 2004, l'employeur l'a rétrogradée unilatéralement dans ses fonctions initiales à compter de janvier 2005 et a établi des bulletins de salaire faisant état de sa qualité de secrétaire et de la baisse de salaire correspondante ; qu'après avoir protesté contre cette modification par lettres des 15 décembre 2004, 15 mars 2005 et 25 mars 2005, et après que l'inspection du travail fut intervenue sans succès par courriers des 7 avril et 25 avril 2005, la salariée a pris acte de la rupture de son contrat de travail le 6 mai 2005 ; qu'elle a saisi la juridiction prud'homale le même jour aux fins d'obtenir paiement de diverses sommes à titre d'indemnités de rupture et de dommages-intérêts ; […]  </w:t>
      </w:r>
    </w:p>
    <w:p w14:paraId="309A267A" w14:textId="77777777" w:rsidR="002A08FA" w:rsidRPr="00697061" w:rsidRDefault="00000000" w:rsidP="007A6F3E">
      <w:pPr>
        <w:spacing w:after="86" w:line="259" w:lineRule="auto"/>
        <w:ind w:left="0" w:right="260" w:firstLine="0"/>
        <w:jc w:val="left"/>
      </w:pPr>
      <w:r w:rsidRPr="00697061">
        <w:rPr>
          <w:sz w:val="8"/>
        </w:rPr>
        <w:t xml:space="preserve"> </w:t>
      </w:r>
    </w:p>
    <w:p w14:paraId="24C2E107" w14:textId="77777777" w:rsidR="002A08FA" w:rsidRPr="00697061" w:rsidRDefault="00000000" w:rsidP="007A6F3E">
      <w:pPr>
        <w:ind w:left="0" w:right="260" w:firstLine="0"/>
      </w:pPr>
      <w:r w:rsidRPr="00697061">
        <w:t xml:space="preserve">Sur le premier moyen, pris en sa première branche : </w:t>
      </w:r>
    </w:p>
    <w:p w14:paraId="633F80B0" w14:textId="77777777" w:rsidR="002A08FA" w:rsidRPr="00697061" w:rsidRDefault="00000000" w:rsidP="007A6F3E">
      <w:pPr>
        <w:spacing w:after="89" w:line="259" w:lineRule="auto"/>
        <w:ind w:left="0" w:right="260" w:firstLine="0"/>
        <w:jc w:val="left"/>
      </w:pPr>
      <w:r w:rsidRPr="00697061">
        <w:rPr>
          <w:sz w:val="8"/>
        </w:rPr>
        <w:t xml:space="preserve"> </w:t>
      </w:r>
    </w:p>
    <w:p w14:paraId="1638D427" w14:textId="77777777" w:rsidR="002A08FA" w:rsidRPr="00697061" w:rsidRDefault="00000000" w:rsidP="007A6F3E">
      <w:pPr>
        <w:ind w:left="0" w:right="260" w:firstLine="0"/>
      </w:pPr>
      <w:r w:rsidRPr="00697061">
        <w:t xml:space="preserve">Vu les articles L. 1231-1, L. 1237-2 et L. 1232-1 du code du travail ; </w:t>
      </w:r>
    </w:p>
    <w:p w14:paraId="1D2FAB72" w14:textId="77777777" w:rsidR="002A08FA" w:rsidRPr="00697061" w:rsidRDefault="00000000" w:rsidP="007A6F3E">
      <w:pPr>
        <w:spacing w:after="86" w:line="259" w:lineRule="auto"/>
        <w:ind w:left="0" w:right="260" w:firstLine="0"/>
        <w:jc w:val="left"/>
      </w:pPr>
      <w:r w:rsidRPr="00697061">
        <w:rPr>
          <w:sz w:val="8"/>
        </w:rPr>
        <w:t xml:space="preserve"> </w:t>
      </w:r>
    </w:p>
    <w:p w14:paraId="48D0EEA2" w14:textId="77777777" w:rsidR="002A08FA" w:rsidRPr="00697061" w:rsidRDefault="00000000" w:rsidP="007A6F3E">
      <w:pPr>
        <w:ind w:left="0" w:right="260" w:firstLine="0"/>
      </w:pPr>
      <w:r w:rsidRPr="00697061">
        <w:t xml:space="preserve">Attendu que, pour débouter Mme Y... de sa demande de dommages-intérêts pour licenciement sans cause réelle et sérieuse, la cour d'appel relève que la salariée ayant continué à envoyer ses avis d'arrêt maladie postérieurement au 6 mai 2005 et renoncé à sa prise d'acte, le contrat de travail avait été rompu le 16 septembre 2005 par le licenciement justifié de la salariée pour inaptitude ; </w:t>
      </w:r>
    </w:p>
    <w:p w14:paraId="125F9BDD" w14:textId="77777777" w:rsidR="002A08FA" w:rsidRPr="00697061" w:rsidRDefault="00000000" w:rsidP="007A6F3E">
      <w:pPr>
        <w:ind w:left="0" w:right="260" w:firstLine="0"/>
      </w:pPr>
      <w:r w:rsidRPr="00697061">
        <w:t xml:space="preserve">Attendu, cependant, que la prise d'acte de la rupture par le salarié en raison de faits qu'il reproche à son employeur entraîne la cessation immédiate du contrat de travail ; </w:t>
      </w:r>
    </w:p>
    <w:p w14:paraId="78EB2D0C" w14:textId="77777777" w:rsidR="002A08FA" w:rsidRPr="00697061" w:rsidRDefault="00000000" w:rsidP="007A6F3E">
      <w:pPr>
        <w:ind w:left="0" w:right="260" w:firstLine="0"/>
      </w:pPr>
      <w:r w:rsidRPr="00697061">
        <w:t xml:space="preserve">Qu'en statuant comme elle a fait, alors que la rupture du contrat de travail avait été provoquée par la prise d'acte et qu'il lui appartenait en conséquence de rechercher si, peu important le comportement postérieur de la salariée, les faits invoqués par celle-ci justifiaient sa prise d'acte à la date du 6 mai 2005, la cour d'appel a violé les textes susvisés ; […]  </w:t>
      </w:r>
    </w:p>
    <w:p w14:paraId="712C154D" w14:textId="77777777" w:rsidR="002A08FA" w:rsidRPr="00697061" w:rsidRDefault="00000000" w:rsidP="007A6F3E">
      <w:pPr>
        <w:spacing w:after="88" w:line="259" w:lineRule="auto"/>
        <w:ind w:left="0" w:right="260" w:firstLine="0"/>
        <w:jc w:val="left"/>
      </w:pPr>
      <w:r w:rsidRPr="00697061">
        <w:rPr>
          <w:sz w:val="8"/>
        </w:rPr>
        <w:t xml:space="preserve"> </w:t>
      </w:r>
    </w:p>
    <w:p w14:paraId="433A130C" w14:textId="77777777" w:rsidR="002A08FA" w:rsidRPr="00697061" w:rsidRDefault="00000000" w:rsidP="007A6F3E">
      <w:pPr>
        <w:ind w:left="0" w:right="260" w:firstLine="0"/>
      </w:pPr>
      <w:r w:rsidRPr="00697061">
        <w:t>PAR CES MOTIFS : CASSE ET ANNULE, dans toutes ses dispositions, l'arrêt rendu le 1</w:t>
      </w:r>
      <w:r w:rsidRPr="00697061">
        <w:rPr>
          <w:vertAlign w:val="superscript"/>
        </w:rPr>
        <w:t>er</w:t>
      </w:r>
      <w:r w:rsidRPr="00697061">
        <w:t xml:space="preserve"> octobre 2007 […]  </w:t>
      </w:r>
    </w:p>
    <w:p w14:paraId="25F998BD" w14:textId="77777777" w:rsidR="002A08FA" w:rsidRPr="00697061" w:rsidRDefault="00000000" w:rsidP="007A6F3E">
      <w:pPr>
        <w:spacing w:after="0" w:line="239" w:lineRule="auto"/>
        <w:ind w:left="0" w:right="260" w:firstLine="0"/>
        <w:jc w:val="left"/>
      </w:pPr>
      <w:r w:rsidRPr="00697061">
        <w:rPr>
          <w:b/>
        </w:rPr>
        <w:t xml:space="preserve">  </w:t>
      </w:r>
    </w:p>
    <w:p w14:paraId="73655B48" w14:textId="77777777" w:rsidR="002A08FA" w:rsidRPr="00697061" w:rsidRDefault="00000000" w:rsidP="007A6F3E">
      <w:pPr>
        <w:pStyle w:val="Titre5"/>
        <w:ind w:left="0" w:right="260" w:firstLine="0"/>
      </w:pPr>
      <w:r w:rsidRPr="00697061">
        <w:t xml:space="preserve">DOC 19 : Cass. soc., 24 avril 2013, n°11-28629, Bull. civ. V, n°113 </w:t>
      </w:r>
    </w:p>
    <w:p w14:paraId="126BC415" w14:textId="77777777" w:rsidR="002A08FA" w:rsidRPr="00697061" w:rsidRDefault="00000000" w:rsidP="007A6F3E">
      <w:pPr>
        <w:spacing w:after="89" w:line="259" w:lineRule="auto"/>
        <w:ind w:left="0" w:right="260" w:firstLine="0"/>
        <w:jc w:val="left"/>
      </w:pPr>
      <w:r w:rsidRPr="00697061">
        <w:rPr>
          <w:sz w:val="8"/>
        </w:rPr>
        <w:t xml:space="preserve"> </w:t>
      </w:r>
    </w:p>
    <w:p w14:paraId="4B4E14E6" w14:textId="77777777" w:rsidR="002A08FA" w:rsidRPr="00697061" w:rsidRDefault="00000000" w:rsidP="007A6F3E">
      <w:pPr>
        <w:ind w:left="0" w:right="260" w:firstLine="0"/>
      </w:pPr>
      <w:r w:rsidRPr="00697061">
        <w:t xml:space="preserve">Vu l'article 1184 du code civil ;  </w:t>
      </w:r>
    </w:p>
    <w:p w14:paraId="0D848909" w14:textId="77777777" w:rsidR="002A08FA" w:rsidRPr="00697061" w:rsidRDefault="00000000" w:rsidP="007A6F3E">
      <w:pPr>
        <w:spacing w:after="87" w:line="259" w:lineRule="auto"/>
        <w:ind w:left="0" w:right="260" w:firstLine="0"/>
        <w:jc w:val="left"/>
      </w:pPr>
      <w:r w:rsidRPr="00697061">
        <w:rPr>
          <w:sz w:val="8"/>
        </w:rPr>
        <w:t xml:space="preserve"> </w:t>
      </w:r>
    </w:p>
    <w:p w14:paraId="3089CAB4" w14:textId="77777777" w:rsidR="002A08FA" w:rsidRPr="00697061" w:rsidRDefault="00000000" w:rsidP="007A6F3E">
      <w:pPr>
        <w:spacing w:line="242" w:lineRule="auto"/>
        <w:ind w:left="0" w:right="260" w:firstLine="0"/>
        <w:jc w:val="left"/>
      </w:pPr>
      <w:r w:rsidRPr="00697061">
        <w:t xml:space="preserve">Attendu, selon l'arrêt attaqué, que Mme X..., engagée le 1er août 2007 par M. Y..., a saisi la juridiction prud'homale d'une demande tendant à la résiliation judiciaire de son contrat de travail et au paiement de diverses sommes au titre de l'exécution et de la rupture de ce contrat ;  </w:t>
      </w:r>
    </w:p>
    <w:p w14:paraId="31322A37" w14:textId="77777777" w:rsidR="002A08FA" w:rsidRPr="00697061" w:rsidRDefault="00000000" w:rsidP="007A6F3E">
      <w:pPr>
        <w:spacing w:after="86" w:line="259" w:lineRule="auto"/>
        <w:ind w:left="0" w:right="260" w:firstLine="0"/>
        <w:jc w:val="left"/>
      </w:pPr>
      <w:r w:rsidRPr="00697061">
        <w:rPr>
          <w:sz w:val="8"/>
        </w:rPr>
        <w:t xml:space="preserve"> </w:t>
      </w:r>
    </w:p>
    <w:p w14:paraId="6C8A5D1D" w14:textId="77777777" w:rsidR="002A08FA" w:rsidRPr="00697061" w:rsidRDefault="00000000" w:rsidP="007A6F3E">
      <w:pPr>
        <w:ind w:left="0" w:right="260" w:firstLine="0"/>
      </w:pPr>
      <w:r w:rsidRPr="00697061">
        <w:t xml:space="preserve">Attendu que pour limiter les sommes allouées à la salariée au titre des rappels de salaire et dommages et intérêts pour rupture du contrat imputable à l'employeur, l'arrêt fixe la date de la résiliation judiciaire du contrat de travail au 9 février 2009, jour de la demande en justice tendant à cette résiliation ;  </w:t>
      </w:r>
    </w:p>
    <w:p w14:paraId="13231946" w14:textId="77777777" w:rsidR="002A08FA" w:rsidRPr="00697061" w:rsidRDefault="00000000" w:rsidP="007A6F3E">
      <w:pPr>
        <w:spacing w:after="86" w:line="259" w:lineRule="auto"/>
        <w:ind w:left="0" w:right="260" w:firstLine="0"/>
        <w:jc w:val="left"/>
      </w:pPr>
      <w:r w:rsidRPr="00697061">
        <w:rPr>
          <w:sz w:val="8"/>
        </w:rPr>
        <w:t xml:space="preserve"> </w:t>
      </w:r>
    </w:p>
    <w:p w14:paraId="448D4FF2" w14:textId="77777777" w:rsidR="002A08FA" w:rsidRPr="00697061" w:rsidRDefault="00000000" w:rsidP="007A6F3E">
      <w:pPr>
        <w:ind w:left="0" w:right="260" w:firstLine="0"/>
      </w:pPr>
      <w:r w:rsidRPr="00697061">
        <w:t xml:space="preserve">Attendu, cependant, qu'en cas de résiliation judiciaire du contrat de travail, la date d'effet de la résiliation ne peut être fixée qu'au jour de la décision qui la prononce, dès lors que le contrat n'a pas été rompu avant cette date ;  </w:t>
      </w:r>
    </w:p>
    <w:p w14:paraId="7C40D59F" w14:textId="77777777" w:rsidR="002A08FA" w:rsidRPr="00697061" w:rsidRDefault="00000000" w:rsidP="007A6F3E">
      <w:pPr>
        <w:spacing w:after="86" w:line="259" w:lineRule="auto"/>
        <w:ind w:left="0" w:right="260" w:firstLine="0"/>
        <w:jc w:val="left"/>
      </w:pPr>
      <w:r w:rsidRPr="00697061">
        <w:rPr>
          <w:sz w:val="8"/>
        </w:rPr>
        <w:t xml:space="preserve"> </w:t>
      </w:r>
    </w:p>
    <w:p w14:paraId="5E502561" w14:textId="77777777" w:rsidR="002A08FA" w:rsidRPr="00697061" w:rsidRDefault="00000000" w:rsidP="007A6F3E">
      <w:pPr>
        <w:ind w:left="0" w:right="260" w:firstLine="0"/>
      </w:pPr>
      <w:r w:rsidRPr="00697061">
        <w:t xml:space="preserve">Qu'en statuant comme elle l'a fait, alors qu'en l'absence de rupture du contrat de travail au 9 février 2009, la relation contractuelle s'était poursuivie après cette date, la cour d'appel a violé le texte susvisé ;  </w:t>
      </w:r>
    </w:p>
    <w:p w14:paraId="43B6D461" w14:textId="77777777" w:rsidR="002A08FA" w:rsidRPr="00697061" w:rsidRDefault="00000000" w:rsidP="007A6F3E">
      <w:pPr>
        <w:spacing w:after="102" w:line="259" w:lineRule="auto"/>
        <w:ind w:left="0" w:right="260" w:firstLine="0"/>
        <w:jc w:val="left"/>
      </w:pPr>
      <w:r w:rsidRPr="00697061">
        <w:rPr>
          <w:sz w:val="8"/>
        </w:rPr>
        <w:t xml:space="preserve"> </w:t>
      </w:r>
    </w:p>
    <w:p w14:paraId="57FE546B" w14:textId="77777777" w:rsidR="002A08FA" w:rsidRPr="00697061" w:rsidRDefault="00000000" w:rsidP="007A6F3E">
      <w:pPr>
        <w:ind w:left="0" w:right="260" w:firstLine="0"/>
      </w:pPr>
      <w:r w:rsidRPr="00697061">
        <w:t xml:space="preserve">PAR CES MOTIFS : CASSE ET ANNULE […] </w:t>
      </w:r>
    </w:p>
    <w:p w14:paraId="28B17512" w14:textId="77777777" w:rsidR="009F233C" w:rsidRPr="00697061" w:rsidRDefault="009F233C" w:rsidP="007A6F3E">
      <w:pPr>
        <w:spacing w:after="160" w:line="278" w:lineRule="auto"/>
        <w:ind w:left="0" w:right="260" w:firstLine="0"/>
        <w:jc w:val="left"/>
        <w:rPr>
          <w:b/>
          <w:sz w:val="24"/>
          <w:u w:val="single" w:color="000000"/>
        </w:rPr>
      </w:pPr>
      <w:r w:rsidRPr="00697061">
        <w:rPr>
          <w:b/>
          <w:sz w:val="24"/>
          <w:u w:val="single" w:color="000000"/>
        </w:rPr>
        <w:br w:type="page"/>
      </w:r>
    </w:p>
    <w:p w14:paraId="52F97C24" w14:textId="0B49C905"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481C40CD" w14:textId="77777777" w:rsidR="002A08FA" w:rsidRPr="00697061" w:rsidRDefault="00000000" w:rsidP="007A6F3E">
      <w:pPr>
        <w:spacing w:after="51" w:line="239" w:lineRule="auto"/>
        <w:ind w:left="0" w:right="260" w:firstLine="0"/>
        <w:jc w:val="left"/>
      </w:pPr>
      <w:r w:rsidRPr="00697061">
        <w:rPr>
          <w:b/>
        </w:rPr>
        <w:t xml:space="preserve">  </w:t>
      </w:r>
    </w:p>
    <w:p w14:paraId="7EEEDC80"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2C8E0726" w14:textId="77777777" w:rsidR="002A08FA" w:rsidRPr="00697061" w:rsidRDefault="00000000" w:rsidP="007A6F3E">
      <w:pPr>
        <w:spacing w:after="24" w:line="259" w:lineRule="auto"/>
        <w:ind w:left="0" w:right="260" w:firstLine="0"/>
        <w:jc w:val="left"/>
      </w:pPr>
      <w:r w:rsidRPr="00697061">
        <w:rPr>
          <w:b/>
        </w:rPr>
        <w:t xml:space="preserve"> </w:t>
      </w:r>
    </w:p>
    <w:p w14:paraId="5FB4FED1" w14:textId="77777777" w:rsidR="002A08FA" w:rsidRPr="00697061" w:rsidRDefault="00000000" w:rsidP="007A6F3E">
      <w:pPr>
        <w:spacing w:after="0" w:line="259" w:lineRule="auto"/>
        <w:ind w:left="0" w:right="260" w:firstLine="0"/>
        <w:jc w:val="left"/>
      </w:pPr>
      <w:r w:rsidRPr="00697061">
        <w:rPr>
          <w:rFonts w:ascii="Wingdings" w:eastAsia="Wingdings" w:hAnsi="Wingdings" w:cs="Wingdings"/>
          <w:sz w:val="20"/>
        </w:rPr>
        <w:t>¾</w:t>
      </w:r>
      <w:r w:rsidRPr="00697061">
        <w:rPr>
          <w:sz w:val="20"/>
        </w:rPr>
        <w:t xml:space="preserve"> La rupture unilatérale à l’initiative du salarié </w:t>
      </w:r>
    </w:p>
    <w:p w14:paraId="3DA072BD" w14:textId="77777777" w:rsidR="002A08FA" w:rsidRPr="00697061" w:rsidRDefault="00000000" w:rsidP="007A6F3E">
      <w:pPr>
        <w:spacing w:after="0" w:line="259" w:lineRule="auto"/>
        <w:ind w:left="0" w:right="260" w:firstLine="0"/>
        <w:jc w:val="left"/>
      </w:pPr>
      <w:r w:rsidRPr="00697061">
        <w:rPr>
          <w:b/>
        </w:rPr>
        <w:t xml:space="preserve"> </w:t>
      </w:r>
    </w:p>
    <w:p w14:paraId="4F5E9C31" w14:textId="77777777" w:rsidR="002A08FA" w:rsidRPr="00697061" w:rsidRDefault="00000000" w:rsidP="007A6F3E">
      <w:pPr>
        <w:spacing w:after="41" w:line="259" w:lineRule="auto"/>
        <w:ind w:left="0" w:right="260" w:firstLine="0"/>
        <w:jc w:val="left"/>
      </w:pPr>
      <w:r w:rsidRPr="00697061">
        <w:rPr>
          <w:b/>
        </w:rPr>
        <w:t xml:space="preserve"> </w:t>
      </w:r>
    </w:p>
    <w:p w14:paraId="02DD7D1E"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688" w:type="dxa"/>
        <w:tblInd w:w="-113" w:type="dxa"/>
        <w:tblCellMar>
          <w:top w:w="45" w:type="dxa"/>
          <w:right w:w="3" w:type="dxa"/>
        </w:tblCellMar>
        <w:tblLook w:val="04A0" w:firstRow="1" w:lastRow="0" w:firstColumn="1" w:lastColumn="0" w:noHBand="0" w:noVBand="1"/>
      </w:tblPr>
      <w:tblGrid>
        <w:gridCol w:w="4588"/>
        <w:gridCol w:w="1512"/>
        <w:gridCol w:w="4588"/>
      </w:tblGrid>
      <w:tr w:rsidR="002A08FA" w:rsidRPr="00697061" w14:paraId="75F45F06" w14:textId="77777777">
        <w:trPr>
          <w:trHeight w:val="259"/>
        </w:trPr>
        <w:tc>
          <w:tcPr>
            <w:tcW w:w="4588" w:type="dxa"/>
            <w:tcBorders>
              <w:top w:val="single" w:sz="4" w:space="0" w:color="000000"/>
              <w:left w:val="single" w:sz="4" w:space="0" w:color="000000"/>
              <w:bottom w:val="single" w:sz="4" w:space="0" w:color="000000"/>
              <w:right w:val="nil"/>
            </w:tcBorders>
          </w:tcPr>
          <w:p w14:paraId="0615A74B" w14:textId="77777777" w:rsidR="002A08FA" w:rsidRPr="00697061" w:rsidRDefault="002A08FA" w:rsidP="007A6F3E">
            <w:pPr>
              <w:spacing w:after="160" w:line="259" w:lineRule="auto"/>
              <w:ind w:left="0" w:right="260" w:firstLine="0"/>
              <w:jc w:val="left"/>
            </w:pPr>
          </w:p>
        </w:tc>
        <w:tc>
          <w:tcPr>
            <w:tcW w:w="1512" w:type="dxa"/>
            <w:tcBorders>
              <w:top w:val="single" w:sz="4" w:space="0" w:color="000000"/>
              <w:left w:val="nil"/>
              <w:bottom w:val="single" w:sz="4" w:space="0" w:color="000000"/>
              <w:right w:val="nil"/>
            </w:tcBorders>
            <w:shd w:val="clear" w:color="auto" w:fill="FFFF00"/>
          </w:tcPr>
          <w:p w14:paraId="07BF8EFD" w14:textId="77777777" w:rsidR="002A08FA" w:rsidRPr="00697061" w:rsidRDefault="00000000" w:rsidP="007A6F3E">
            <w:pPr>
              <w:spacing w:after="0" w:line="259" w:lineRule="auto"/>
              <w:ind w:left="0" w:right="260" w:firstLine="0"/>
            </w:pPr>
            <w:r w:rsidRPr="00697061">
              <w:rPr>
                <w:b/>
                <w:sz w:val="20"/>
              </w:rPr>
              <w:t>CAS PRATIQUE</w:t>
            </w:r>
          </w:p>
        </w:tc>
        <w:tc>
          <w:tcPr>
            <w:tcW w:w="4588" w:type="dxa"/>
            <w:tcBorders>
              <w:top w:val="single" w:sz="4" w:space="0" w:color="000000"/>
              <w:left w:val="nil"/>
              <w:bottom w:val="single" w:sz="4" w:space="0" w:color="000000"/>
              <w:right w:val="single" w:sz="4" w:space="0" w:color="000000"/>
            </w:tcBorders>
          </w:tcPr>
          <w:p w14:paraId="5ADD46DC"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3AEE4F88" w14:textId="77777777" w:rsidR="002A08FA" w:rsidRPr="00697061" w:rsidRDefault="00000000" w:rsidP="007A6F3E">
      <w:pPr>
        <w:spacing w:after="0" w:line="259" w:lineRule="auto"/>
        <w:ind w:left="0" w:right="260" w:firstLine="0"/>
        <w:jc w:val="left"/>
      </w:pPr>
      <w:r w:rsidRPr="00697061">
        <w:rPr>
          <w:sz w:val="20"/>
        </w:rPr>
        <w:t xml:space="preserve"> </w:t>
      </w:r>
    </w:p>
    <w:p w14:paraId="636DF2E4" w14:textId="77777777" w:rsidR="002A08FA" w:rsidRPr="00697061" w:rsidRDefault="00000000" w:rsidP="007A6F3E">
      <w:pPr>
        <w:spacing w:after="18" w:line="259" w:lineRule="auto"/>
        <w:ind w:left="0" w:right="260" w:firstLine="0"/>
        <w:jc w:val="left"/>
      </w:pPr>
      <w:r w:rsidRPr="00697061">
        <w:rPr>
          <w:sz w:val="20"/>
        </w:rPr>
        <w:t xml:space="preserve"> </w:t>
      </w:r>
    </w:p>
    <w:p w14:paraId="0C0BF08B" w14:textId="77777777" w:rsidR="002A08FA" w:rsidRPr="00697061" w:rsidRDefault="00000000" w:rsidP="007A6F3E">
      <w:pPr>
        <w:spacing w:after="3" w:line="259" w:lineRule="auto"/>
        <w:ind w:left="0" w:right="260" w:firstLine="0"/>
        <w:jc w:val="left"/>
      </w:pPr>
      <w:r w:rsidRPr="00697061">
        <w:rPr>
          <w:sz w:val="20"/>
          <w:shd w:val="clear" w:color="auto" w:fill="FFFF00"/>
        </w:rPr>
        <w:t>La SA PER (150 salariés) vient vous demander vos conseils sur les problèmes qu’elles rencontrent.</w:t>
      </w:r>
      <w:r w:rsidRPr="00697061">
        <w:rPr>
          <w:sz w:val="20"/>
        </w:rPr>
        <w:t xml:space="preserve">  </w:t>
      </w:r>
    </w:p>
    <w:p w14:paraId="4117C48F"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4356"/>
        <w:gridCol w:w="6107"/>
      </w:tblGrid>
      <w:tr w:rsidR="002A08FA" w:rsidRPr="00697061" w14:paraId="72435202" w14:textId="77777777">
        <w:trPr>
          <w:trHeight w:val="921"/>
        </w:trPr>
        <w:tc>
          <w:tcPr>
            <w:tcW w:w="10463" w:type="dxa"/>
            <w:gridSpan w:val="2"/>
            <w:tcBorders>
              <w:top w:val="nil"/>
              <w:left w:val="nil"/>
              <w:bottom w:val="nil"/>
              <w:right w:val="nil"/>
            </w:tcBorders>
            <w:shd w:val="clear" w:color="auto" w:fill="FFFF00"/>
          </w:tcPr>
          <w:p w14:paraId="47DC8767" w14:textId="77777777" w:rsidR="002A08FA" w:rsidRPr="00697061" w:rsidRDefault="00000000" w:rsidP="007A6F3E">
            <w:pPr>
              <w:spacing w:after="0" w:line="259" w:lineRule="auto"/>
              <w:ind w:left="0" w:right="260" w:firstLine="0"/>
            </w:pPr>
            <w:r w:rsidRPr="00697061">
              <w:rPr>
                <w:sz w:val="20"/>
              </w:rPr>
              <w:t xml:space="preserve">1 / Un salarié, M. KEROUA, qui compte douze ans d’ancienneté, a commis de nombreuses erreurs ces dernières semaines. Il lui a été proposé une rétrogradation. Cette proposition a été refusée par le salarié. La SA PER a malgré tout décidé de lui de le sanctionner en lui imposant ce poste inférieur. M. KEROUA a pris acte de la rupture du contrat de travail. La SA PER considère son départ comme une démission. Par ailleurs, elle estime qu’il aurait dû respecter </w:t>
            </w:r>
          </w:p>
        </w:tc>
      </w:tr>
      <w:tr w:rsidR="002A08FA" w:rsidRPr="00697061" w14:paraId="52C60ACE" w14:textId="77777777">
        <w:trPr>
          <w:trHeight w:val="228"/>
        </w:trPr>
        <w:tc>
          <w:tcPr>
            <w:tcW w:w="4356" w:type="dxa"/>
            <w:tcBorders>
              <w:top w:val="nil"/>
              <w:left w:val="nil"/>
              <w:bottom w:val="nil"/>
              <w:right w:val="nil"/>
            </w:tcBorders>
            <w:shd w:val="clear" w:color="auto" w:fill="FFFF00"/>
          </w:tcPr>
          <w:p w14:paraId="1BADFD88" w14:textId="77777777" w:rsidR="002A08FA" w:rsidRPr="00697061" w:rsidRDefault="00000000" w:rsidP="007A6F3E">
            <w:pPr>
              <w:spacing w:after="0" w:line="259" w:lineRule="auto"/>
              <w:ind w:left="0" w:right="260" w:firstLine="0"/>
            </w:pPr>
            <w:r w:rsidRPr="00697061">
              <w:rPr>
                <w:sz w:val="20"/>
              </w:rPr>
              <w:t xml:space="preserve">son préavis avant de partir. Qu’en pensez-vous ? </w:t>
            </w:r>
          </w:p>
        </w:tc>
        <w:tc>
          <w:tcPr>
            <w:tcW w:w="6107" w:type="dxa"/>
            <w:tcBorders>
              <w:top w:val="nil"/>
              <w:left w:val="nil"/>
              <w:bottom w:val="nil"/>
              <w:right w:val="nil"/>
            </w:tcBorders>
          </w:tcPr>
          <w:p w14:paraId="7CE405F9"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12996984"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22" w:type="dxa"/>
        </w:tblCellMar>
        <w:tblLook w:val="04A0" w:firstRow="1" w:lastRow="0" w:firstColumn="1" w:lastColumn="0" w:noHBand="0" w:noVBand="1"/>
      </w:tblPr>
      <w:tblGrid>
        <w:gridCol w:w="2767"/>
        <w:gridCol w:w="7696"/>
      </w:tblGrid>
      <w:tr w:rsidR="002A08FA" w:rsidRPr="00697061" w14:paraId="7AB75E0E" w14:textId="77777777">
        <w:trPr>
          <w:trHeight w:val="921"/>
        </w:trPr>
        <w:tc>
          <w:tcPr>
            <w:tcW w:w="10463" w:type="dxa"/>
            <w:gridSpan w:val="2"/>
            <w:tcBorders>
              <w:top w:val="nil"/>
              <w:left w:val="nil"/>
              <w:bottom w:val="nil"/>
              <w:right w:val="nil"/>
            </w:tcBorders>
            <w:shd w:val="clear" w:color="auto" w:fill="FFFF00"/>
          </w:tcPr>
          <w:p w14:paraId="227196EA" w14:textId="77777777" w:rsidR="002A08FA" w:rsidRPr="00697061" w:rsidRDefault="00000000" w:rsidP="007A6F3E">
            <w:pPr>
              <w:spacing w:after="0" w:line="259" w:lineRule="auto"/>
              <w:ind w:left="0" w:right="260" w:firstLine="0"/>
            </w:pPr>
            <w:r w:rsidRPr="00697061">
              <w:rPr>
                <w:sz w:val="20"/>
              </w:rPr>
              <w:t xml:space="preserve">2 / La SA PER a rompu d’un commun accord avec Mme ZAPA son contrat de travail. Cette rupture conventionnelle a été homologuée. Néanmoins, Mme ZAPA était dans un état dépressif à l’époque de la rupture et elle estime que le DRH de la SA PER a profité de son état. En outre, elle était au moment de la rupture en opposition avec la DRH sur le paiement de ses heures supplémentaires. Elle envisage de porter l’affaire devant les prud’hommes. La SA PER vous </w:t>
            </w:r>
          </w:p>
        </w:tc>
      </w:tr>
      <w:tr w:rsidR="002A08FA" w:rsidRPr="00697061" w14:paraId="4199B2A4" w14:textId="77777777">
        <w:trPr>
          <w:trHeight w:val="228"/>
        </w:trPr>
        <w:tc>
          <w:tcPr>
            <w:tcW w:w="2767" w:type="dxa"/>
            <w:tcBorders>
              <w:top w:val="nil"/>
              <w:left w:val="nil"/>
              <w:bottom w:val="nil"/>
              <w:right w:val="nil"/>
            </w:tcBorders>
            <w:shd w:val="clear" w:color="auto" w:fill="FFFF00"/>
          </w:tcPr>
          <w:p w14:paraId="67A03120" w14:textId="77777777" w:rsidR="002A08FA" w:rsidRPr="00697061" w:rsidRDefault="00000000" w:rsidP="007A6F3E">
            <w:pPr>
              <w:spacing w:after="0" w:line="259" w:lineRule="auto"/>
              <w:ind w:left="0" w:right="260" w:firstLine="0"/>
            </w:pPr>
            <w:r w:rsidRPr="00697061">
              <w:rPr>
                <w:sz w:val="20"/>
              </w:rPr>
              <w:t>demande d’évaluer les risques.</w:t>
            </w:r>
          </w:p>
        </w:tc>
        <w:tc>
          <w:tcPr>
            <w:tcW w:w="7696" w:type="dxa"/>
            <w:tcBorders>
              <w:top w:val="nil"/>
              <w:left w:val="nil"/>
              <w:bottom w:val="nil"/>
              <w:right w:val="nil"/>
            </w:tcBorders>
          </w:tcPr>
          <w:p w14:paraId="07898400"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406711B9"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1139"/>
        <w:gridCol w:w="982"/>
        <w:gridCol w:w="8342"/>
      </w:tblGrid>
      <w:tr w:rsidR="002A08FA" w:rsidRPr="00697061" w14:paraId="55FD7F32" w14:textId="77777777">
        <w:trPr>
          <w:trHeight w:val="1380"/>
        </w:trPr>
        <w:tc>
          <w:tcPr>
            <w:tcW w:w="10463" w:type="dxa"/>
            <w:gridSpan w:val="3"/>
            <w:tcBorders>
              <w:top w:val="nil"/>
              <w:left w:val="nil"/>
              <w:bottom w:val="nil"/>
              <w:right w:val="nil"/>
            </w:tcBorders>
            <w:shd w:val="clear" w:color="auto" w:fill="FFFF00"/>
          </w:tcPr>
          <w:p w14:paraId="4D1FBF5F" w14:textId="1964CC13" w:rsidR="002A08FA" w:rsidRPr="00697061" w:rsidRDefault="00000000" w:rsidP="007A6F3E">
            <w:pPr>
              <w:spacing w:after="0" w:line="259" w:lineRule="auto"/>
              <w:ind w:left="0" w:right="260" w:firstLine="0"/>
            </w:pPr>
            <w:r w:rsidRPr="00697061">
              <w:rPr>
                <w:sz w:val="20"/>
              </w:rPr>
              <w:t xml:space="preserve">3 / M. ANTONINU vient de saisir (15 sept) le CPH d’une demande de résiliation judiciaire. Il estime en effet que la SA PER a eu une attitude discriminatoire à son encontre en raison de son orientation sexuelle et, de plus, qu’il n’a pas soutenu par le DRH lors de sa demande de mutation-promotion dans sa ville natale. La SA PER réfute la première accusation, M. ANTONINU ne fait qu’affirmer sans démontrer, or la charge de la preuve lui incombe. Sur le second point, elle ne nie pas, mais ce fait minime est sans importance. En outre, il </w:t>
            </w:r>
            <w:r w:rsidR="006C6C32" w:rsidRPr="00697061">
              <w:rPr>
                <w:sz w:val="20"/>
              </w:rPr>
              <w:t>demande</w:t>
            </w:r>
            <w:r w:rsidRPr="00697061">
              <w:rPr>
                <w:sz w:val="20"/>
              </w:rPr>
              <w:t xml:space="preserve"> que l’augmentation de salaire résultant de la mutation refusée soit non seulement rétroactive au jour de la mutation mais court jusqu’au jour du </w:t>
            </w:r>
          </w:p>
        </w:tc>
      </w:tr>
      <w:tr w:rsidR="002A08FA" w:rsidRPr="00697061" w14:paraId="495D5A40" w14:textId="77777777">
        <w:trPr>
          <w:trHeight w:val="230"/>
        </w:trPr>
        <w:tc>
          <w:tcPr>
            <w:tcW w:w="879" w:type="dxa"/>
            <w:tcBorders>
              <w:top w:val="nil"/>
              <w:left w:val="nil"/>
              <w:bottom w:val="nil"/>
              <w:right w:val="nil"/>
            </w:tcBorders>
            <w:shd w:val="clear" w:color="auto" w:fill="FFFF00"/>
          </w:tcPr>
          <w:p w14:paraId="79057947" w14:textId="77777777" w:rsidR="002A08FA" w:rsidRPr="00697061" w:rsidRDefault="00000000" w:rsidP="007A6F3E">
            <w:pPr>
              <w:spacing w:after="0" w:line="259" w:lineRule="auto"/>
              <w:ind w:left="0" w:right="260" w:firstLine="0"/>
            </w:pPr>
            <w:r w:rsidRPr="00697061">
              <w:rPr>
                <w:sz w:val="20"/>
              </w:rPr>
              <w:t>jugement.</w:t>
            </w:r>
          </w:p>
        </w:tc>
        <w:tc>
          <w:tcPr>
            <w:tcW w:w="9584" w:type="dxa"/>
            <w:gridSpan w:val="2"/>
            <w:tcBorders>
              <w:top w:val="nil"/>
              <w:left w:val="nil"/>
              <w:bottom w:val="nil"/>
              <w:right w:val="nil"/>
            </w:tcBorders>
          </w:tcPr>
          <w:p w14:paraId="620A8A02"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4B8DDE49" w14:textId="77777777">
        <w:trPr>
          <w:trHeight w:val="230"/>
        </w:trPr>
        <w:tc>
          <w:tcPr>
            <w:tcW w:w="1889" w:type="dxa"/>
            <w:gridSpan w:val="2"/>
            <w:tcBorders>
              <w:top w:val="nil"/>
              <w:left w:val="nil"/>
              <w:bottom w:val="nil"/>
              <w:right w:val="nil"/>
            </w:tcBorders>
            <w:shd w:val="clear" w:color="auto" w:fill="FFFF00"/>
          </w:tcPr>
          <w:p w14:paraId="1D5C15D4" w14:textId="77777777" w:rsidR="002A08FA" w:rsidRPr="00697061" w:rsidRDefault="00000000" w:rsidP="007A6F3E">
            <w:pPr>
              <w:spacing w:after="0" w:line="259" w:lineRule="auto"/>
              <w:ind w:left="0" w:right="260" w:firstLine="0"/>
            </w:pPr>
            <w:r w:rsidRPr="00697061">
              <w:rPr>
                <w:sz w:val="20"/>
              </w:rPr>
              <w:t>Qu’en pensez-vous ?</w:t>
            </w:r>
          </w:p>
        </w:tc>
        <w:tc>
          <w:tcPr>
            <w:tcW w:w="8574" w:type="dxa"/>
            <w:tcBorders>
              <w:top w:val="nil"/>
              <w:left w:val="nil"/>
              <w:bottom w:val="nil"/>
              <w:right w:val="nil"/>
            </w:tcBorders>
          </w:tcPr>
          <w:p w14:paraId="70BE31EA"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1C956F2A" w14:textId="77777777" w:rsidR="002A08FA" w:rsidRPr="00697061" w:rsidRDefault="00000000" w:rsidP="007A6F3E">
      <w:pPr>
        <w:spacing w:after="0" w:line="259" w:lineRule="auto"/>
        <w:ind w:left="0" w:right="260" w:firstLine="0"/>
        <w:jc w:val="left"/>
      </w:pPr>
      <w:r w:rsidRPr="00697061">
        <w:rPr>
          <w:sz w:val="20"/>
        </w:rPr>
        <w:t xml:space="preserve"> </w:t>
      </w:r>
    </w:p>
    <w:p w14:paraId="2BD64D2A" w14:textId="77777777" w:rsidR="002A08FA" w:rsidRPr="00697061" w:rsidRDefault="00000000" w:rsidP="007A6F3E">
      <w:pPr>
        <w:spacing w:after="0" w:line="259" w:lineRule="auto"/>
        <w:ind w:left="0" w:right="260" w:firstLine="0"/>
        <w:jc w:val="left"/>
      </w:pPr>
      <w:r w:rsidRPr="00697061">
        <w:rPr>
          <w:sz w:val="20"/>
        </w:rPr>
        <w:t xml:space="preserve"> </w:t>
      </w:r>
    </w:p>
    <w:p w14:paraId="0C072C6E" w14:textId="77777777" w:rsidR="009F233C" w:rsidRPr="00697061" w:rsidRDefault="009F233C" w:rsidP="007A6F3E">
      <w:pPr>
        <w:spacing w:after="160" w:line="278" w:lineRule="auto"/>
        <w:ind w:left="0" w:right="260" w:firstLine="0"/>
        <w:jc w:val="left"/>
        <w:rPr>
          <w:b/>
          <w:sz w:val="24"/>
          <w:u w:val="single" w:color="000000"/>
        </w:rPr>
      </w:pPr>
      <w:r w:rsidRPr="00697061">
        <w:br w:type="page"/>
      </w:r>
    </w:p>
    <w:p w14:paraId="575B12DB" w14:textId="38E654B5" w:rsidR="002A08FA" w:rsidRPr="00697061" w:rsidRDefault="00000000" w:rsidP="007A6F3E">
      <w:pPr>
        <w:pStyle w:val="Titre3"/>
        <w:ind w:left="0" w:right="260" w:firstLine="0"/>
      </w:pPr>
      <w:r w:rsidRPr="00697061">
        <w:lastRenderedPageBreak/>
        <w:t xml:space="preserve">SEANCE </w:t>
      </w:r>
      <w:r w:rsidR="00E1384B">
        <w:t>5</w:t>
      </w:r>
      <w:r w:rsidRPr="00697061">
        <w:rPr>
          <w:u w:val="none"/>
        </w:rPr>
        <w:t xml:space="preserve"> </w:t>
      </w:r>
    </w:p>
    <w:p w14:paraId="5BEF4A27" w14:textId="77777777" w:rsidR="002A08FA" w:rsidRPr="00697061" w:rsidRDefault="00000000" w:rsidP="007A6F3E">
      <w:pPr>
        <w:spacing w:after="0" w:line="259" w:lineRule="auto"/>
        <w:ind w:left="0" w:right="260" w:firstLine="0"/>
        <w:jc w:val="left"/>
      </w:pPr>
      <w:r w:rsidRPr="00697061">
        <w:rPr>
          <w:b/>
          <w:sz w:val="12"/>
        </w:rPr>
        <w:t xml:space="preserve"> </w:t>
      </w:r>
      <w:r w:rsidRPr="00697061">
        <w:rPr>
          <w:b/>
          <w:sz w:val="24"/>
        </w:rPr>
        <w:t xml:space="preserve"> </w:t>
      </w:r>
      <w:r w:rsidRPr="00697061">
        <w:rPr>
          <w:b/>
          <w:sz w:val="24"/>
        </w:rPr>
        <w:tab/>
      </w:r>
      <w:r w:rsidRPr="00697061">
        <w:rPr>
          <w:b/>
          <w:sz w:val="24"/>
          <w:u w:val="single" w:color="000000"/>
        </w:rPr>
        <w:t>LICENCIEMENT POUR MOTIF PERSONNEL</w:t>
      </w:r>
      <w:r w:rsidRPr="00697061">
        <w:rPr>
          <w:b/>
          <w:sz w:val="24"/>
        </w:rPr>
        <w:t xml:space="preserve">  </w:t>
      </w:r>
    </w:p>
    <w:p w14:paraId="05FC97E8" w14:textId="77777777" w:rsidR="002A08FA" w:rsidRPr="00697061" w:rsidRDefault="00000000" w:rsidP="007A6F3E">
      <w:pPr>
        <w:spacing w:after="0" w:line="259" w:lineRule="auto"/>
        <w:ind w:left="0" w:right="260" w:firstLine="0"/>
        <w:jc w:val="left"/>
      </w:pPr>
      <w:r w:rsidRPr="00697061">
        <w:rPr>
          <w:sz w:val="8"/>
        </w:rPr>
        <w:t xml:space="preserve"> </w:t>
      </w:r>
    </w:p>
    <w:p w14:paraId="465C5BAC" w14:textId="77777777" w:rsidR="002A08FA" w:rsidRPr="00697061" w:rsidRDefault="00000000" w:rsidP="007A6F3E">
      <w:pPr>
        <w:spacing w:after="101" w:line="259" w:lineRule="auto"/>
        <w:ind w:left="0" w:right="260" w:firstLine="0"/>
        <w:jc w:val="left"/>
      </w:pPr>
      <w:r w:rsidRPr="00697061">
        <w:rPr>
          <w:b/>
          <w:sz w:val="8"/>
        </w:rPr>
        <w:t xml:space="preserve"> </w:t>
      </w:r>
    </w:p>
    <w:p w14:paraId="6035BEC2" w14:textId="77777777" w:rsidR="002A08FA" w:rsidRPr="00697061" w:rsidRDefault="00000000" w:rsidP="007A6F3E">
      <w:pPr>
        <w:pStyle w:val="Titre4"/>
        <w:ind w:left="0" w:right="260" w:firstLine="0"/>
      </w:pPr>
      <w:r w:rsidRPr="00697061">
        <w:rPr>
          <w:u w:val="none"/>
        </w:rPr>
        <w:t xml:space="preserve">I. </w:t>
      </w:r>
      <w:r w:rsidRPr="00697061">
        <w:t>LICENCIEMENT POUR MOTIF PERSONNEL</w:t>
      </w:r>
      <w:r w:rsidRPr="00697061">
        <w:rPr>
          <w:u w:val="none"/>
        </w:rPr>
        <w:t xml:space="preserve"> </w:t>
      </w:r>
    </w:p>
    <w:p w14:paraId="08E3FA30" w14:textId="77777777" w:rsidR="002A08FA" w:rsidRPr="00697061" w:rsidRDefault="00000000" w:rsidP="007A6F3E">
      <w:pPr>
        <w:spacing w:after="62" w:line="259" w:lineRule="auto"/>
        <w:ind w:left="0" w:right="260" w:firstLine="0"/>
        <w:jc w:val="left"/>
      </w:pPr>
      <w:r w:rsidRPr="00697061">
        <w:rPr>
          <w:b/>
          <w:sz w:val="12"/>
        </w:rPr>
        <w:t xml:space="preserve"> </w:t>
      </w:r>
    </w:p>
    <w:p w14:paraId="2D01B185" w14:textId="77777777" w:rsidR="002A08FA" w:rsidRPr="00697061" w:rsidRDefault="00000000" w:rsidP="007A6F3E">
      <w:pPr>
        <w:pStyle w:val="Titre5"/>
        <w:spacing w:after="3" w:line="255" w:lineRule="auto"/>
        <w:ind w:left="0" w:right="260" w:firstLine="0"/>
      </w:pPr>
      <w:r w:rsidRPr="00697061">
        <w:rPr>
          <w:sz w:val="20"/>
        </w:rPr>
        <w:t xml:space="preserve">A. Procédure du licenciement (régularité) </w:t>
      </w:r>
    </w:p>
    <w:p w14:paraId="350409FE" w14:textId="77777777" w:rsidR="002A08FA" w:rsidRPr="00697061" w:rsidRDefault="00000000" w:rsidP="007A6F3E">
      <w:pPr>
        <w:spacing w:after="45" w:line="259" w:lineRule="auto"/>
        <w:ind w:left="0" w:right="260" w:firstLine="0"/>
        <w:jc w:val="left"/>
      </w:pPr>
      <w:r w:rsidRPr="00697061">
        <w:rPr>
          <w:b/>
          <w:sz w:val="12"/>
        </w:rPr>
        <w:t xml:space="preserve"> </w:t>
      </w:r>
    </w:p>
    <w:p w14:paraId="77002478" w14:textId="77777777" w:rsidR="002A08FA" w:rsidRPr="00697061" w:rsidRDefault="00000000" w:rsidP="007A6F3E">
      <w:pPr>
        <w:pStyle w:val="Titre6"/>
        <w:ind w:left="0" w:right="260" w:firstLine="0"/>
      </w:pPr>
      <w:r w:rsidRPr="00697061">
        <w:t xml:space="preserve">1. Procédure « classique » de licenciement  </w:t>
      </w:r>
    </w:p>
    <w:p w14:paraId="5B840F92" w14:textId="77777777" w:rsidR="002A08FA" w:rsidRPr="00697061" w:rsidRDefault="00000000" w:rsidP="007A6F3E">
      <w:pPr>
        <w:spacing w:after="49" w:line="259" w:lineRule="auto"/>
        <w:ind w:left="0" w:right="260" w:firstLine="0"/>
        <w:jc w:val="left"/>
      </w:pPr>
      <w:r w:rsidRPr="00697061">
        <w:rPr>
          <w:b/>
          <w:sz w:val="12"/>
        </w:rPr>
        <w:t xml:space="preserve"> </w:t>
      </w:r>
    </w:p>
    <w:p w14:paraId="7456372B" w14:textId="20FDF359" w:rsidR="002A08FA" w:rsidRPr="00697061" w:rsidRDefault="00000000" w:rsidP="007A6F3E">
      <w:pPr>
        <w:ind w:left="0" w:right="260" w:firstLine="0"/>
      </w:pPr>
      <w:r w:rsidRPr="00697061">
        <w:rPr>
          <w:b/>
        </w:rPr>
        <w:t xml:space="preserve">DOC. 1 : </w:t>
      </w:r>
      <w:r w:rsidRPr="00697061">
        <w:t>Cass. soc., 20 février 2008, n°06-40949, Bull. civ.</w:t>
      </w:r>
      <w:r w:rsidRPr="00697061">
        <w:rPr>
          <w:i/>
        </w:rPr>
        <w:t xml:space="preserve"> </w:t>
      </w:r>
      <w:r w:rsidRPr="00697061">
        <w:t>V, n°</w:t>
      </w:r>
      <w:r w:rsidR="006C6C32" w:rsidRPr="00697061">
        <w:t xml:space="preserve">41 </w:t>
      </w:r>
      <w:r w:rsidR="006C6C32" w:rsidRPr="00697061">
        <w:rPr>
          <w:b/>
        </w:rPr>
        <w:t>DOC</w:t>
      </w:r>
      <w:r w:rsidRPr="00697061">
        <w:rPr>
          <w:b/>
        </w:rPr>
        <w:t xml:space="preserve">. 2 : </w:t>
      </w:r>
      <w:r w:rsidRPr="00697061">
        <w:t xml:space="preserve">Cass. soc., 3 juin 2015, n°14-12245, publié au Bulletin  </w:t>
      </w:r>
    </w:p>
    <w:p w14:paraId="2A8F5260" w14:textId="77777777" w:rsidR="002A08FA" w:rsidRPr="00697061" w:rsidRDefault="00000000" w:rsidP="007A6F3E">
      <w:pPr>
        <w:spacing w:after="0" w:line="259" w:lineRule="auto"/>
        <w:ind w:left="0" w:right="260" w:firstLine="0"/>
        <w:jc w:val="left"/>
      </w:pPr>
      <w:r w:rsidRPr="00697061">
        <w:rPr>
          <w:b/>
          <w:sz w:val="12"/>
        </w:rPr>
        <w:t xml:space="preserve"> </w:t>
      </w:r>
    </w:p>
    <w:p w14:paraId="5757F9FA" w14:textId="77777777" w:rsidR="002A08FA" w:rsidRPr="00697061" w:rsidRDefault="00000000" w:rsidP="007A6F3E">
      <w:pPr>
        <w:spacing w:after="103" w:line="259" w:lineRule="auto"/>
        <w:ind w:left="0" w:right="260" w:firstLine="0"/>
        <w:jc w:val="left"/>
      </w:pPr>
      <w:r w:rsidRPr="00697061">
        <w:rPr>
          <w:b/>
          <w:sz w:val="8"/>
        </w:rPr>
        <w:t xml:space="preserve"> </w:t>
      </w:r>
    </w:p>
    <w:p w14:paraId="651DC223" w14:textId="77777777" w:rsidR="002A08FA" w:rsidRPr="00697061" w:rsidRDefault="00000000" w:rsidP="007A6F3E">
      <w:pPr>
        <w:pStyle w:val="Titre5"/>
        <w:spacing w:after="3" w:line="255" w:lineRule="auto"/>
        <w:ind w:left="0" w:right="260" w:firstLine="0"/>
      </w:pPr>
      <w:r w:rsidRPr="00697061">
        <w:rPr>
          <w:sz w:val="20"/>
        </w:rPr>
        <w:t xml:space="preserve">B. Justification du licenciement  </w:t>
      </w:r>
    </w:p>
    <w:p w14:paraId="41AD9C25" w14:textId="77777777" w:rsidR="002A08FA" w:rsidRPr="00697061" w:rsidRDefault="00000000" w:rsidP="007A6F3E">
      <w:pPr>
        <w:spacing w:after="64" w:line="259" w:lineRule="auto"/>
        <w:ind w:left="0" w:right="260" w:firstLine="0"/>
        <w:jc w:val="left"/>
      </w:pPr>
      <w:r w:rsidRPr="00697061">
        <w:rPr>
          <w:b/>
          <w:sz w:val="10"/>
        </w:rPr>
        <w:t xml:space="preserve"> </w:t>
      </w:r>
    </w:p>
    <w:p w14:paraId="3C4C12B4" w14:textId="77777777" w:rsidR="002A08FA" w:rsidRPr="00697061" w:rsidRDefault="00000000" w:rsidP="007A6F3E">
      <w:pPr>
        <w:pStyle w:val="Titre6"/>
        <w:ind w:left="0" w:right="260" w:firstLine="0"/>
      </w:pPr>
      <w:r w:rsidRPr="00697061">
        <w:t xml:space="preserve">1. La motivation de la lettre de licenciement  </w:t>
      </w:r>
    </w:p>
    <w:p w14:paraId="4D76665F" w14:textId="77777777" w:rsidR="002A08FA" w:rsidRPr="00697061" w:rsidRDefault="00000000" w:rsidP="007A6F3E">
      <w:pPr>
        <w:spacing w:after="86" w:line="259" w:lineRule="auto"/>
        <w:ind w:left="0" w:right="260" w:firstLine="0"/>
        <w:jc w:val="left"/>
      </w:pPr>
      <w:r w:rsidRPr="00697061">
        <w:rPr>
          <w:sz w:val="8"/>
        </w:rPr>
        <w:t xml:space="preserve"> </w:t>
      </w:r>
    </w:p>
    <w:p w14:paraId="52422254" w14:textId="77777777" w:rsidR="002A08FA" w:rsidRPr="00697061" w:rsidRDefault="00000000" w:rsidP="007A6F3E">
      <w:pPr>
        <w:tabs>
          <w:tab w:val="center" w:pos="2632"/>
        </w:tabs>
        <w:spacing w:after="44" w:line="259" w:lineRule="auto"/>
        <w:ind w:left="0" w:right="260" w:firstLine="0"/>
        <w:jc w:val="left"/>
      </w:pPr>
      <w:r w:rsidRPr="00697061">
        <w:t xml:space="preserve"> </w:t>
      </w:r>
      <w:r w:rsidRPr="00697061">
        <w:tab/>
        <w:t>-</w:t>
      </w:r>
      <w:r w:rsidRPr="00697061">
        <w:rPr>
          <w:u w:val="single" w:color="000000"/>
        </w:rPr>
        <w:t>La lettre de licenciement fixe les limites du litige</w:t>
      </w:r>
      <w:r w:rsidRPr="00697061">
        <w:t xml:space="preserve"> </w:t>
      </w:r>
    </w:p>
    <w:p w14:paraId="4E2BC5DC" w14:textId="0622F470" w:rsidR="002A08FA" w:rsidRPr="00697061" w:rsidRDefault="00000000" w:rsidP="007A6F3E">
      <w:pPr>
        <w:ind w:left="0" w:right="260" w:firstLine="0"/>
      </w:pPr>
      <w:r w:rsidRPr="00697061">
        <w:rPr>
          <w:b/>
          <w:lang w:val="en-US"/>
        </w:rPr>
        <w:t xml:space="preserve">DOC. </w:t>
      </w:r>
      <w:r w:rsidR="006C6C32" w:rsidRPr="00697061">
        <w:rPr>
          <w:b/>
          <w:lang w:val="en-US"/>
        </w:rPr>
        <w:t>3:</w:t>
      </w:r>
      <w:r w:rsidRPr="00697061">
        <w:rPr>
          <w:b/>
          <w:lang w:val="en-US"/>
        </w:rPr>
        <w:t xml:space="preserve"> </w:t>
      </w:r>
      <w:r w:rsidRPr="00697061">
        <w:rPr>
          <w:lang w:val="en-US"/>
        </w:rPr>
        <w:t xml:space="preserve">Cass. ass. plén., 27 nov. 1998, n°97-40423, Bull. </w:t>
      </w:r>
      <w:r w:rsidRPr="00697061">
        <w:rPr>
          <w:sz w:val="28"/>
          <w:vertAlign w:val="superscript"/>
        </w:rPr>
        <w:t>AP, n°6,</w:t>
      </w:r>
      <w:r w:rsidRPr="00697061">
        <w:rPr>
          <w:sz w:val="24"/>
        </w:rPr>
        <w:t xml:space="preserve"> </w:t>
      </w:r>
      <w:r w:rsidRPr="00697061">
        <w:rPr>
          <w:i/>
        </w:rPr>
        <w:t>Mme Lemarie</w:t>
      </w:r>
      <w:r w:rsidRPr="00697061">
        <w:rPr>
          <w:b/>
        </w:rPr>
        <w:t xml:space="preserve"> </w:t>
      </w:r>
    </w:p>
    <w:p w14:paraId="00525E7F" w14:textId="77777777" w:rsidR="002A08FA" w:rsidRPr="00697061" w:rsidRDefault="00000000" w:rsidP="007A6F3E">
      <w:pPr>
        <w:spacing w:after="30"/>
        <w:ind w:left="0" w:right="260" w:firstLine="0"/>
      </w:pPr>
      <w:r w:rsidRPr="00697061">
        <w:rPr>
          <w:b/>
        </w:rPr>
        <w:t xml:space="preserve">DOC. 4: </w:t>
      </w:r>
      <w:r w:rsidRPr="00697061">
        <w:t>Cass. soc., 27 février 2002, n°00-40606</w:t>
      </w:r>
      <w:r w:rsidRPr="00697061">
        <w:rPr>
          <w:b/>
        </w:rPr>
        <w:t xml:space="preserve"> </w:t>
      </w:r>
    </w:p>
    <w:p w14:paraId="72FFCBE1" w14:textId="77777777" w:rsidR="002A08FA" w:rsidRPr="00697061" w:rsidRDefault="00000000" w:rsidP="007A6F3E">
      <w:pPr>
        <w:pStyle w:val="Titre6"/>
        <w:tabs>
          <w:tab w:val="center" w:pos="1849"/>
        </w:tabs>
        <w:spacing w:after="40" w:line="259" w:lineRule="auto"/>
        <w:ind w:left="0" w:right="260" w:firstLine="0"/>
      </w:pPr>
      <w:r w:rsidRPr="00697061">
        <w:rPr>
          <w:b w:val="0"/>
        </w:rPr>
        <w:t xml:space="preserve"> </w:t>
      </w:r>
      <w:r w:rsidRPr="00697061">
        <w:rPr>
          <w:b w:val="0"/>
        </w:rPr>
        <w:tab/>
        <w:t>-</w:t>
      </w:r>
      <w:r w:rsidRPr="00697061">
        <w:rPr>
          <w:b w:val="0"/>
          <w:u w:val="single" w:color="000000"/>
        </w:rPr>
        <w:t>L’exigence d’un motif précis</w:t>
      </w:r>
      <w:r w:rsidRPr="00697061">
        <w:rPr>
          <w:b w:val="0"/>
        </w:rPr>
        <w:t xml:space="preserve"> </w:t>
      </w:r>
    </w:p>
    <w:p w14:paraId="5A3D7B36" w14:textId="77777777" w:rsidR="002A08FA" w:rsidRPr="00697061" w:rsidRDefault="00000000" w:rsidP="007A6F3E">
      <w:pPr>
        <w:ind w:left="0" w:right="260" w:firstLine="0"/>
      </w:pPr>
      <w:r w:rsidRPr="00697061">
        <w:rPr>
          <w:b/>
        </w:rPr>
        <w:t xml:space="preserve">DOC. 5 : </w:t>
      </w:r>
      <w:r w:rsidRPr="00697061">
        <w:t>Cass. soc., 3 décembre 2003, n° 01-45039 et 01-45620</w:t>
      </w:r>
      <w:r w:rsidRPr="00697061">
        <w:rPr>
          <w:sz w:val="24"/>
        </w:rPr>
        <w:t xml:space="preserve"> </w:t>
      </w:r>
      <w:r w:rsidRPr="00697061">
        <w:t xml:space="preserve"> (2 arrêts)</w:t>
      </w:r>
      <w:r w:rsidRPr="00697061">
        <w:rPr>
          <w:b/>
        </w:rPr>
        <w:t xml:space="preserve"> DOC. 6 : </w:t>
      </w:r>
      <w:r w:rsidRPr="00697061">
        <w:t xml:space="preserve">Cass. soc., 9 avril 2008, n°07-41340 </w:t>
      </w:r>
    </w:p>
    <w:p w14:paraId="03ACB43E" w14:textId="77777777" w:rsidR="002A08FA" w:rsidRPr="00697061" w:rsidRDefault="00000000" w:rsidP="007A6F3E">
      <w:pPr>
        <w:spacing w:after="62" w:line="259" w:lineRule="auto"/>
        <w:ind w:left="0" w:right="260" w:firstLine="0"/>
        <w:jc w:val="left"/>
      </w:pPr>
      <w:r w:rsidRPr="00697061">
        <w:rPr>
          <w:sz w:val="10"/>
        </w:rPr>
        <w:t xml:space="preserve"> </w:t>
      </w:r>
    </w:p>
    <w:p w14:paraId="138B5809" w14:textId="77777777" w:rsidR="002A08FA" w:rsidRPr="00697061" w:rsidRDefault="00000000" w:rsidP="007A6F3E">
      <w:pPr>
        <w:pStyle w:val="Titre7"/>
        <w:ind w:left="0" w:right="260" w:firstLine="0"/>
      </w:pPr>
      <w:r w:rsidRPr="00697061">
        <w:t xml:space="preserve">2. La cause réelle et sérieuse </w:t>
      </w:r>
    </w:p>
    <w:p w14:paraId="63BD1CDF" w14:textId="77777777" w:rsidR="002A08FA" w:rsidRPr="00697061" w:rsidRDefault="00000000" w:rsidP="007A6F3E">
      <w:pPr>
        <w:spacing w:after="69" w:line="259" w:lineRule="auto"/>
        <w:ind w:left="0" w:right="260" w:firstLine="0"/>
        <w:jc w:val="left"/>
      </w:pPr>
      <w:r w:rsidRPr="00697061">
        <w:rPr>
          <w:b/>
          <w:sz w:val="10"/>
        </w:rPr>
        <w:t xml:space="preserve"> </w:t>
      </w:r>
    </w:p>
    <w:p w14:paraId="69097B6A" w14:textId="77777777" w:rsidR="002A08FA" w:rsidRPr="00697061" w:rsidRDefault="00000000" w:rsidP="007A6F3E">
      <w:pPr>
        <w:spacing w:after="0" w:line="259" w:lineRule="auto"/>
        <w:ind w:left="0" w:right="260" w:firstLine="0"/>
        <w:jc w:val="left"/>
      </w:pPr>
      <w:r w:rsidRPr="00697061">
        <w:t>-</w:t>
      </w:r>
      <w:r w:rsidRPr="00697061">
        <w:rPr>
          <w:u w:val="single" w:color="000000"/>
        </w:rPr>
        <w:t>Perte de confiance</w:t>
      </w:r>
      <w:r w:rsidRPr="00697061">
        <w:t xml:space="preserve">  </w:t>
      </w:r>
    </w:p>
    <w:p w14:paraId="2BD07AA2" w14:textId="77777777" w:rsidR="002A08FA" w:rsidRPr="00697061" w:rsidRDefault="00000000" w:rsidP="007A6F3E">
      <w:pPr>
        <w:spacing w:after="29"/>
        <w:ind w:left="0" w:right="260" w:firstLine="0"/>
      </w:pPr>
      <w:r w:rsidRPr="00697061">
        <w:rPr>
          <w:b/>
        </w:rPr>
        <w:t xml:space="preserve">DOC. 7 : </w:t>
      </w:r>
      <w:r w:rsidRPr="00697061">
        <w:t xml:space="preserve">Comp. : Cass. soc., 21 septembre 2006, n°05-41155, Bull. civ. V, n°285 ; Cass. soc., 10 mai 2005, n°03-40352 </w:t>
      </w:r>
    </w:p>
    <w:p w14:paraId="77FD6C9E" w14:textId="77777777" w:rsidR="002A08FA" w:rsidRPr="00697061" w:rsidRDefault="00000000" w:rsidP="007A6F3E">
      <w:pPr>
        <w:spacing w:after="40" w:line="259" w:lineRule="auto"/>
        <w:ind w:left="0" w:right="260" w:firstLine="0"/>
        <w:jc w:val="left"/>
      </w:pPr>
      <w:r w:rsidRPr="00697061">
        <w:t xml:space="preserve">- </w:t>
      </w:r>
      <w:r w:rsidRPr="00697061">
        <w:rPr>
          <w:u w:val="single" w:color="000000"/>
        </w:rPr>
        <w:t>L’insuffisance professionnelle</w:t>
      </w:r>
      <w:r w:rsidRPr="00697061">
        <w:t xml:space="preserve">  </w:t>
      </w:r>
    </w:p>
    <w:p w14:paraId="503CEC73" w14:textId="77777777" w:rsidR="002A08FA" w:rsidRPr="00697061" w:rsidRDefault="00000000" w:rsidP="007A6F3E">
      <w:pPr>
        <w:ind w:left="0" w:right="260" w:firstLine="0"/>
      </w:pPr>
      <w:r w:rsidRPr="00697061">
        <w:rPr>
          <w:b/>
        </w:rPr>
        <w:t xml:space="preserve">DOC. 8 : </w:t>
      </w:r>
      <w:r w:rsidRPr="00697061">
        <w:t>Cass. soc., 25 janvier 2006, n°04-40310</w:t>
      </w:r>
      <w:r w:rsidRPr="00697061">
        <w:rPr>
          <w:sz w:val="24"/>
        </w:rPr>
        <w:t xml:space="preserve"> </w:t>
      </w:r>
      <w:r w:rsidRPr="00697061">
        <w:t>(1</w:t>
      </w:r>
      <w:r w:rsidRPr="00697061">
        <w:rPr>
          <w:vertAlign w:val="superscript"/>
        </w:rPr>
        <w:t>er</w:t>
      </w:r>
      <w:r w:rsidRPr="00697061">
        <w:t xml:space="preserve"> arrêt) et Cass. soc., 10 janvier 2006, n°04-40189</w:t>
      </w:r>
      <w:r w:rsidRPr="00697061">
        <w:rPr>
          <w:sz w:val="24"/>
        </w:rPr>
        <w:t xml:space="preserve"> </w:t>
      </w:r>
      <w:r w:rsidRPr="00697061">
        <w:t xml:space="preserve"> (2</w:t>
      </w:r>
      <w:r w:rsidRPr="00697061">
        <w:rPr>
          <w:vertAlign w:val="superscript"/>
        </w:rPr>
        <w:t>ème</w:t>
      </w:r>
      <w:r w:rsidRPr="00697061">
        <w:t xml:space="preserve"> arrêt) </w:t>
      </w:r>
    </w:p>
    <w:p w14:paraId="4C47C5C7" w14:textId="77777777" w:rsidR="002A08FA" w:rsidRPr="00697061" w:rsidRDefault="00000000" w:rsidP="007A6F3E">
      <w:pPr>
        <w:pStyle w:val="Titre6"/>
        <w:tabs>
          <w:tab w:val="center" w:pos="1773"/>
        </w:tabs>
        <w:spacing w:after="40" w:line="259" w:lineRule="auto"/>
        <w:ind w:left="0" w:right="260" w:firstLine="0"/>
      </w:pPr>
      <w:r w:rsidRPr="00697061">
        <w:rPr>
          <w:b w:val="0"/>
        </w:rPr>
        <w:t xml:space="preserve"> </w:t>
      </w:r>
      <w:r w:rsidRPr="00697061">
        <w:rPr>
          <w:b w:val="0"/>
        </w:rPr>
        <w:tab/>
        <w:t>-</w:t>
      </w:r>
      <w:r w:rsidRPr="00697061">
        <w:rPr>
          <w:b w:val="0"/>
          <w:u w:val="single" w:color="000000"/>
        </w:rPr>
        <w:t>L’insuffisance de résultats</w:t>
      </w:r>
      <w:r w:rsidRPr="00697061">
        <w:rPr>
          <w:b w:val="0"/>
        </w:rPr>
        <w:t xml:space="preserve">   </w:t>
      </w:r>
    </w:p>
    <w:p w14:paraId="48986EA3" w14:textId="77777777" w:rsidR="00E1384B" w:rsidRDefault="00000000" w:rsidP="007A6F3E">
      <w:pPr>
        <w:spacing w:line="242" w:lineRule="auto"/>
        <w:ind w:left="0" w:right="260" w:firstLine="0"/>
        <w:jc w:val="left"/>
      </w:pPr>
      <w:r w:rsidRPr="00697061">
        <w:rPr>
          <w:b/>
        </w:rPr>
        <w:t xml:space="preserve">DOC.9 : </w:t>
      </w:r>
      <w:r w:rsidRPr="00697061">
        <w:t>Comp.</w:t>
      </w:r>
      <w:r w:rsidRPr="00697061">
        <w:rPr>
          <w:b/>
        </w:rPr>
        <w:t xml:space="preserve"> : </w:t>
      </w:r>
      <w:r w:rsidRPr="00697061">
        <w:t>Cass. soc., 11 juillet 2001, n°99-</w:t>
      </w:r>
      <w:r w:rsidR="006C6C32" w:rsidRPr="00697061">
        <w:t>42927</w:t>
      </w:r>
      <w:r w:rsidR="006C6C32" w:rsidRPr="00697061">
        <w:rPr>
          <w:sz w:val="24"/>
        </w:rPr>
        <w:t xml:space="preserve"> </w:t>
      </w:r>
      <w:r w:rsidR="006C6C32" w:rsidRPr="00697061">
        <w:t>et</w:t>
      </w:r>
      <w:r w:rsidRPr="00697061">
        <w:t xml:space="preserve"> Cass. soc., 18 janvier 2006, n°04-</w:t>
      </w:r>
      <w:r w:rsidR="006C6C32" w:rsidRPr="00697061">
        <w:t>42782</w:t>
      </w:r>
      <w:r w:rsidR="006C6C32" w:rsidRPr="00697061">
        <w:rPr>
          <w:b/>
        </w:rPr>
        <w:t xml:space="preserve"> </w:t>
      </w:r>
      <w:r w:rsidR="006C6C32" w:rsidRPr="00697061">
        <w:tab/>
      </w:r>
      <w:r w:rsidRPr="00697061">
        <w:t>-</w:t>
      </w:r>
      <w:r w:rsidRPr="00697061">
        <w:rPr>
          <w:u w:val="single" w:color="000000"/>
        </w:rPr>
        <w:t>Le licenciement pour remplacement définitif du salarié victime d’une maladie non professionnelle</w:t>
      </w:r>
      <w:r w:rsidRPr="00697061">
        <w:t xml:space="preserve">    </w:t>
      </w:r>
    </w:p>
    <w:p w14:paraId="787B4080" w14:textId="774C63AA" w:rsidR="002A08FA" w:rsidRPr="00697061" w:rsidRDefault="00000000" w:rsidP="007A6F3E">
      <w:pPr>
        <w:spacing w:line="242" w:lineRule="auto"/>
        <w:ind w:left="0" w:right="260" w:firstLine="0"/>
        <w:jc w:val="left"/>
      </w:pPr>
      <w:r w:rsidRPr="00697061">
        <w:rPr>
          <w:b/>
        </w:rPr>
        <w:t xml:space="preserve">DOC. 10 : </w:t>
      </w:r>
      <w:r w:rsidRPr="00697061">
        <w:t xml:space="preserve">Cass. soc., 6 février 2008, n°06-44389, </w:t>
      </w:r>
      <w:r w:rsidRPr="00697061">
        <w:rPr>
          <w:i/>
        </w:rPr>
        <w:t>Bull. civ.</w:t>
      </w:r>
      <w:r w:rsidRPr="00697061">
        <w:t xml:space="preserve"> V, n°32</w:t>
      </w:r>
      <w:r w:rsidRPr="00697061">
        <w:rPr>
          <w:b/>
        </w:rPr>
        <w:t xml:space="preserve"> </w:t>
      </w:r>
    </w:p>
    <w:p w14:paraId="2B666D35" w14:textId="77777777" w:rsidR="002A08FA" w:rsidRPr="00697061" w:rsidRDefault="00000000" w:rsidP="007A6F3E">
      <w:pPr>
        <w:numPr>
          <w:ilvl w:val="0"/>
          <w:numId w:val="19"/>
        </w:numPr>
        <w:spacing w:after="0" w:line="259" w:lineRule="auto"/>
        <w:ind w:left="0" w:right="260" w:firstLine="0"/>
        <w:jc w:val="left"/>
      </w:pPr>
      <w:r w:rsidRPr="00697061">
        <w:rPr>
          <w:u w:val="single" w:color="000000"/>
        </w:rPr>
        <w:t>Licenciement pour Inaptitude professionnelle</w:t>
      </w:r>
      <w:r w:rsidRPr="00697061">
        <w:t xml:space="preserve">  </w:t>
      </w:r>
    </w:p>
    <w:p w14:paraId="137843BA" w14:textId="77777777" w:rsidR="002A08FA" w:rsidRPr="00697061" w:rsidRDefault="00000000" w:rsidP="007A6F3E">
      <w:pPr>
        <w:ind w:left="0" w:right="260" w:firstLine="0"/>
      </w:pPr>
      <w:r w:rsidRPr="00697061">
        <w:rPr>
          <w:b/>
        </w:rPr>
        <w:t xml:space="preserve">DOC. 11 : </w:t>
      </w:r>
      <w:r w:rsidRPr="00697061">
        <w:t>Cass. soc. 28 avril 2011, n°09-43550</w:t>
      </w:r>
      <w:r w:rsidRPr="00697061">
        <w:rPr>
          <w:b/>
        </w:rPr>
        <w:t xml:space="preserve">  </w:t>
      </w:r>
    </w:p>
    <w:p w14:paraId="07CAF643" w14:textId="77777777" w:rsidR="002A08FA" w:rsidRPr="00697061" w:rsidRDefault="00000000" w:rsidP="007A6F3E">
      <w:pPr>
        <w:numPr>
          <w:ilvl w:val="0"/>
          <w:numId w:val="19"/>
        </w:numPr>
        <w:spacing w:after="0" w:line="259" w:lineRule="auto"/>
        <w:ind w:left="0" w:right="260" w:firstLine="0"/>
        <w:jc w:val="left"/>
      </w:pPr>
      <w:r w:rsidRPr="00697061">
        <w:rPr>
          <w:u w:val="single" w:color="000000"/>
        </w:rPr>
        <w:t>Distinction inaptitude et incapacité</w:t>
      </w:r>
      <w:r w:rsidRPr="00697061">
        <w:t xml:space="preserve">  </w:t>
      </w:r>
    </w:p>
    <w:p w14:paraId="10562AF4" w14:textId="77777777" w:rsidR="002A08FA" w:rsidRPr="00697061" w:rsidRDefault="00000000" w:rsidP="007A6F3E">
      <w:pPr>
        <w:ind w:left="0" w:right="260" w:firstLine="0"/>
      </w:pPr>
      <w:r w:rsidRPr="00697061">
        <w:rPr>
          <w:b/>
        </w:rPr>
        <w:t xml:space="preserve">DOC. 12 : </w:t>
      </w:r>
      <w:r w:rsidRPr="00697061">
        <w:t>Cass. soc., 13 janvier 1998, n°95-45439, Bull. civ. V, n°9</w:t>
      </w:r>
      <w:r w:rsidRPr="00697061">
        <w:rPr>
          <w:b/>
        </w:rPr>
        <w:t xml:space="preserve"> </w:t>
      </w:r>
    </w:p>
    <w:p w14:paraId="54BA9879" w14:textId="77777777" w:rsidR="002A08FA" w:rsidRPr="00697061" w:rsidRDefault="00000000" w:rsidP="007A6F3E">
      <w:pPr>
        <w:tabs>
          <w:tab w:val="center" w:pos="1983"/>
        </w:tabs>
        <w:spacing w:after="0" w:line="259" w:lineRule="auto"/>
        <w:ind w:left="0" w:right="260" w:firstLine="0"/>
        <w:jc w:val="left"/>
      </w:pPr>
      <w:r w:rsidRPr="00697061">
        <w:t xml:space="preserve"> </w:t>
      </w:r>
      <w:r w:rsidRPr="00697061">
        <w:tab/>
        <w:t>-</w:t>
      </w:r>
      <w:r w:rsidRPr="00697061">
        <w:rPr>
          <w:u w:val="single" w:color="000000"/>
        </w:rPr>
        <w:t>Vie personnelle et licenciement</w:t>
      </w:r>
      <w:r w:rsidRPr="00697061">
        <w:t xml:space="preserve"> </w:t>
      </w:r>
    </w:p>
    <w:p w14:paraId="15783EE3" w14:textId="77777777" w:rsidR="002A08FA" w:rsidRPr="00697061" w:rsidRDefault="00000000" w:rsidP="007A6F3E">
      <w:pPr>
        <w:ind w:left="0" w:right="260" w:firstLine="0"/>
      </w:pPr>
      <w:r w:rsidRPr="00697061">
        <w:rPr>
          <w:b/>
        </w:rPr>
        <w:t xml:space="preserve">DOC. 13 : </w:t>
      </w:r>
      <w:r w:rsidRPr="00697061">
        <w:t xml:space="preserve">Cass. soc. 3 mai 2011 n°09-67464, Bull. civ. V, n°105, </w:t>
      </w:r>
      <w:r w:rsidRPr="00697061">
        <w:rPr>
          <w:i/>
        </w:rPr>
        <w:t>Sté Challancin c/ Mensah</w:t>
      </w:r>
      <w:r w:rsidRPr="00697061">
        <w:t xml:space="preserve">. </w:t>
      </w:r>
    </w:p>
    <w:p w14:paraId="411157A4" w14:textId="7454D9D3"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14:</w:t>
      </w:r>
      <w:r w:rsidRPr="00697061">
        <w:rPr>
          <w:b/>
          <w:lang w:val="en-US"/>
        </w:rPr>
        <w:t xml:space="preserve"> </w:t>
      </w:r>
      <w:r w:rsidRPr="00697061">
        <w:rPr>
          <w:lang w:val="en-US"/>
        </w:rPr>
        <w:t>Cass. soc., 23 janvier 2013, 11-20356, Bull. civ. V, n°16</w:t>
      </w:r>
      <w:r w:rsidRPr="00697061">
        <w:rPr>
          <w:b/>
          <w:lang w:val="en-US"/>
        </w:rPr>
        <w:t xml:space="preserve"> </w:t>
      </w:r>
    </w:p>
    <w:p w14:paraId="515C0BDD" w14:textId="77777777" w:rsidR="002A08FA" w:rsidRPr="00697061" w:rsidRDefault="00000000" w:rsidP="007A6F3E">
      <w:pPr>
        <w:ind w:left="0" w:right="260" w:firstLine="0"/>
        <w:rPr>
          <w:lang w:val="en-US"/>
        </w:rPr>
      </w:pPr>
      <w:r w:rsidRPr="00697061">
        <w:rPr>
          <w:b/>
          <w:lang w:val="en-US"/>
        </w:rPr>
        <w:t xml:space="preserve">DOC. 15: </w:t>
      </w:r>
      <w:r w:rsidRPr="00697061">
        <w:rPr>
          <w:lang w:val="en-US"/>
        </w:rPr>
        <w:t>Cass. soc., 8 oct. 2014, n° 13-16793, Bull. civ. V, n°227</w:t>
      </w:r>
      <w:r w:rsidRPr="00697061">
        <w:rPr>
          <w:b/>
          <w:lang w:val="en-US"/>
        </w:rPr>
        <w:t xml:space="preserve"> </w:t>
      </w:r>
    </w:p>
    <w:p w14:paraId="533FFC98" w14:textId="77777777" w:rsidR="002A08FA" w:rsidRPr="00697061" w:rsidRDefault="00000000" w:rsidP="007A6F3E">
      <w:pPr>
        <w:ind w:left="0" w:right="260" w:firstLine="0"/>
      </w:pPr>
      <w:r w:rsidRPr="00697061">
        <w:rPr>
          <w:b/>
        </w:rPr>
        <w:t xml:space="preserve">DOC. 16 : </w:t>
      </w:r>
      <w:r w:rsidRPr="00697061">
        <w:t>Cass. soc., 29 septembre 2014, n°13-13661, Bull. civ. V, n°209</w:t>
      </w:r>
      <w:r w:rsidRPr="00697061">
        <w:rPr>
          <w:b/>
        </w:rPr>
        <w:t xml:space="preserve"> </w:t>
      </w:r>
    </w:p>
    <w:p w14:paraId="58CA2EDB" w14:textId="77777777" w:rsidR="002A08FA" w:rsidRPr="00697061" w:rsidRDefault="00000000" w:rsidP="007A6F3E">
      <w:pPr>
        <w:spacing w:after="0" w:line="259" w:lineRule="auto"/>
        <w:ind w:left="0" w:right="260" w:firstLine="0"/>
        <w:jc w:val="left"/>
      </w:pPr>
      <w:r w:rsidRPr="00697061">
        <w:t xml:space="preserve"> </w:t>
      </w:r>
    </w:p>
    <w:p w14:paraId="5F746704" w14:textId="77777777" w:rsidR="002A08FA" w:rsidRPr="00697061" w:rsidRDefault="00000000" w:rsidP="007A6F3E">
      <w:pPr>
        <w:pStyle w:val="Titre7"/>
        <w:ind w:left="0" w:right="260" w:firstLine="0"/>
      </w:pPr>
      <w:r w:rsidRPr="00697061">
        <w:t xml:space="preserve">3. La gravité de la faute  </w:t>
      </w:r>
    </w:p>
    <w:p w14:paraId="0FA0EE08" w14:textId="77777777" w:rsidR="002A08FA" w:rsidRPr="00697061" w:rsidRDefault="00000000" w:rsidP="007A6F3E">
      <w:pPr>
        <w:spacing w:after="0" w:line="259" w:lineRule="auto"/>
        <w:ind w:left="0" w:right="260" w:firstLine="0"/>
        <w:jc w:val="left"/>
      </w:pPr>
      <w:r w:rsidRPr="00697061">
        <w:t xml:space="preserve"> </w:t>
      </w:r>
    </w:p>
    <w:p w14:paraId="2BD859C3" w14:textId="77777777" w:rsidR="002A08FA" w:rsidRPr="00697061" w:rsidRDefault="00000000" w:rsidP="007A6F3E">
      <w:pPr>
        <w:ind w:left="0" w:right="260" w:firstLine="0"/>
      </w:pPr>
      <w:r w:rsidRPr="00697061">
        <w:rPr>
          <w:b/>
        </w:rPr>
        <w:t xml:space="preserve">DOC. 17 : </w:t>
      </w:r>
      <w:r w:rsidRPr="00697061">
        <w:t xml:space="preserve">Cass. soc., 27 septembre 2007, n° 06-43867, Bull. civ. V, n°146 </w:t>
      </w:r>
    </w:p>
    <w:p w14:paraId="25F851CD" w14:textId="77777777" w:rsidR="002A08FA" w:rsidRPr="00697061" w:rsidRDefault="00000000" w:rsidP="007A6F3E">
      <w:pPr>
        <w:ind w:left="0" w:right="260" w:firstLine="0"/>
      </w:pPr>
      <w:r w:rsidRPr="00697061">
        <w:rPr>
          <w:b/>
        </w:rPr>
        <w:t xml:space="preserve">DOC. 18 : </w:t>
      </w:r>
      <w:r w:rsidRPr="00697061">
        <w:t xml:space="preserve">Cass. soc., 28 mars 2012 n°11-11981 </w:t>
      </w:r>
      <w:r w:rsidRPr="00697061">
        <w:rPr>
          <w:b/>
        </w:rPr>
        <w:t xml:space="preserve"> </w:t>
      </w:r>
    </w:p>
    <w:p w14:paraId="4266F5A5" w14:textId="77777777" w:rsidR="002A08FA" w:rsidRPr="00697061" w:rsidRDefault="00000000" w:rsidP="007A6F3E">
      <w:pPr>
        <w:ind w:left="0" w:right="260" w:firstLine="0"/>
      </w:pPr>
      <w:r w:rsidRPr="00697061">
        <w:rPr>
          <w:b/>
        </w:rPr>
        <w:t xml:space="preserve">DOC. 19 : </w:t>
      </w:r>
      <w:r w:rsidRPr="00697061">
        <w:t xml:space="preserve">Cass. soc., 18 février 2014, n°12-17557, Bull. civ. V, n°52 </w:t>
      </w:r>
    </w:p>
    <w:p w14:paraId="02EAA26C" w14:textId="77777777" w:rsidR="002A08FA" w:rsidRDefault="00000000" w:rsidP="007A6F3E">
      <w:pPr>
        <w:ind w:left="0" w:right="260" w:firstLine="0"/>
        <w:rPr>
          <w:b/>
        </w:rPr>
      </w:pPr>
      <w:r w:rsidRPr="00697061">
        <w:rPr>
          <w:b/>
        </w:rPr>
        <w:t xml:space="preserve">DOC. 20 : </w:t>
      </w:r>
      <w:r w:rsidRPr="00697061">
        <w:t xml:space="preserve">Cass. soc., 26 juin 2013, n° 11-27413 et </w:t>
      </w:r>
      <w:r w:rsidRPr="00697061">
        <w:rPr>
          <w:i/>
        </w:rPr>
        <w:t>alii</w:t>
      </w:r>
      <w:r w:rsidRPr="00697061">
        <w:t>, Bull. civ. V, n°169</w:t>
      </w:r>
      <w:r w:rsidRPr="00697061">
        <w:rPr>
          <w:b/>
        </w:rPr>
        <w:t xml:space="preserve"> </w:t>
      </w:r>
    </w:p>
    <w:p w14:paraId="301EDE9C" w14:textId="4DBB454D" w:rsidR="008F4856" w:rsidRPr="008F4856" w:rsidRDefault="008F4856" w:rsidP="007A6F3E">
      <w:pPr>
        <w:ind w:left="0" w:right="260" w:firstLine="0"/>
        <w:rPr>
          <w:b/>
        </w:rPr>
      </w:pPr>
      <w:r w:rsidRPr="008F4856">
        <w:rPr>
          <w:b/>
        </w:rPr>
        <w:t>DOC.20 bis : La preuve de la faute</w:t>
      </w:r>
    </w:p>
    <w:p w14:paraId="7E65B6CA" w14:textId="77777777" w:rsidR="002A08FA" w:rsidRPr="00697061" w:rsidRDefault="00000000" w:rsidP="007A6F3E">
      <w:pPr>
        <w:spacing w:after="0" w:line="259" w:lineRule="auto"/>
        <w:ind w:left="0" w:right="260" w:firstLine="0"/>
        <w:jc w:val="left"/>
      </w:pPr>
      <w:r w:rsidRPr="00697061">
        <w:rPr>
          <w:b/>
          <w:sz w:val="8"/>
        </w:rPr>
        <w:t xml:space="preserve"> </w:t>
      </w:r>
    </w:p>
    <w:p w14:paraId="1F224E03" w14:textId="77777777" w:rsidR="002A08FA" w:rsidRPr="00697061" w:rsidRDefault="00000000" w:rsidP="007A6F3E">
      <w:pPr>
        <w:spacing w:after="101" w:line="259" w:lineRule="auto"/>
        <w:ind w:left="0" w:right="260" w:firstLine="0"/>
        <w:jc w:val="left"/>
      </w:pPr>
      <w:r w:rsidRPr="00697061">
        <w:rPr>
          <w:b/>
          <w:sz w:val="8"/>
        </w:rPr>
        <w:t xml:space="preserve"> </w:t>
      </w:r>
    </w:p>
    <w:p w14:paraId="02177F6B" w14:textId="77777777" w:rsidR="002A08FA" w:rsidRPr="00697061" w:rsidRDefault="00000000" w:rsidP="007A6F3E">
      <w:pPr>
        <w:pStyle w:val="Titre4"/>
        <w:ind w:left="0" w:right="260" w:firstLine="0"/>
      </w:pPr>
      <w:r w:rsidRPr="00697061">
        <w:rPr>
          <w:u w:val="none"/>
        </w:rPr>
        <w:t xml:space="preserve">II. </w:t>
      </w:r>
      <w:r w:rsidRPr="00697061">
        <w:t>SANCTIONS APPLICABLES AUX LICENCIEMENTS CONTRAIRES A LA LOI</w:t>
      </w:r>
      <w:r w:rsidRPr="00697061">
        <w:rPr>
          <w:u w:val="none"/>
        </w:rPr>
        <w:t xml:space="preserve">  </w:t>
      </w:r>
    </w:p>
    <w:p w14:paraId="5A7FD36F" w14:textId="77777777" w:rsidR="002A08FA" w:rsidRPr="00697061" w:rsidRDefault="00000000" w:rsidP="007A6F3E">
      <w:pPr>
        <w:spacing w:after="62" w:line="259" w:lineRule="auto"/>
        <w:ind w:left="0" w:right="260" w:firstLine="0"/>
        <w:jc w:val="left"/>
      </w:pPr>
      <w:r w:rsidRPr="00697061">
        <w:rPr>
          <w:b/>
          <w:sz w:val="12"/>
        </w:rPr>
        <w:t xml:space="preserve"> </w:t>
      </w:r>
    </w:p>
    <w:p w14:paraId="74DF1F91" w14:textId="77777777" w:rsidR="002A08FA" w:rsidRPr="00697061" w:rsidRDefault="00000000" w:rsidP="007A6F3E">
      <w:pPr>
        <w:pStyle w:val="Titre5"/>
        <w:spacing w:after="3" w:line="255" w:lineRule="auto"/>
        <w:ind w:left="0" w:right="260" w:firstLine="0"/>
      </w:pPr>
      <w:r w:rsidRPr="00697061">
        <w:rPr>
          <w:sz w:val="20"/>
        </w:rPr>
        <w:t xml:space="preserve">A. Indemnisation (irrégularité, absence de cause réelle et sérieuse et caractère abusif)  </w:t>
      </w:r>
    </w:p>
    <w:p w14:paraId="2ECAF124" w14:textId="77777777" w:rsidR="002A08FA" w:rsidRPr="00697061" w:rsidRDefault="00000000" w:rsidP="007A6F3E">
      <w:pPr>
        <w:spacing w:after="50" w:line="259" w:lineRule="auto"/>
        <w:ind w:left="0" w:right="260" w:firstLine="0"/>
        <w:jc w:val="left"/>
      </w:pPr>
      <w:r w:rsidRPr="00697061">
        <w:rPr>
          <w:b/>
          <w:sz w:val="12"/>
        </w:rPr>
        <w:t xml:space="preserve"> </w:t>
      </w:r>
    </w:p>
    <w:p w14:paraId="3A91C879" w14:textId="77777777" w:rsidR="002A08FA" w:rsidRPr="00697061" w:rsidRDefault="00000000" w:rsidP="007A6F3E">
      <w:pPr>
        <w:spacing w:after="52"/>
        <w:ind w:left="0" w:right="260" w:firstLine="0"/>
      </w:pPr>
      <w:r w:rsidRPr="00697061">
        <w:rPr>
          <w:b/>
        </w:rPr>
        <w:t xml:space="preserve">DOC. 21 : </w:t>
      </w:r>
      <w:r w:rsidRPr="00697061">
        <w:t>Cass. soc., 29 juin 1966, Bull. civ.</w:t>
      </w:r>
      <w:r w:rsidRPr="00697061">
        <w:rPr>
          <w:i/>
        </w:rPr>
        <w:t xml:space="preserve"> </w:t>
      </w:r>
      <w:r w:rsidRPr="00697061">
        <w:t xml:space="preserve">IV, n°644 </w:t>
      </w:r>
    </w:p>
    <w:p w14:paraId="05C48DFF" w14:textId="77777777" w:rsidR="002A08FA" w:rsidRPr="00697061" w:rsidRDefault="00000000" w:rsidP="007A6F3E">
      <w:pPr>
        <w:ind w:left="0" w:right="260" w:firstLine="0"/>
      </w:pPr>
      <w:r w:rsidRPr="00697061">
        <w:rPr>
          <w:b/>
        </w:rPr>
        <w:t xml:space="preserve">DOC. 22 : </w:t>
      </w:r>
      <w:r w:rsidRPr="00697061">
        <w:t>Cass. soc., 20 novembre 1991, n°88-41265,</w:t>
      </w:r>
      <w:r w:rsidRPr="00697061">
        <w:rPr>
          <w:sz w:val="24"/>
        </w:rPr>
        <w:t xml:space="preserve"> </w:t>
      </w:r>
      <w:r w:rsidRPr="00697061">
        <w:t>Bull. civ. V, n°509</w:t>
      </w:r>
      <w:r w:rsidRPr="00697061">
        <w:rPr>
          <w:b/>
        </w:rPr>
        <w:t xml:space="preserve"> </w:t>
      </w:r>
    </w:p>
    <w:p w14:paraId="6088206A" w14:textId="77777777" w:rsidR="002A08FA" w:rsidRPr="00697061" w:rsidRDefault="00000000" w:rsidP="007A6F3E">
      <w:pPr>
        <w:ind w:left="0" w:right="260" w:firstLine="0"/>
      </w:pPr>
      <w:r w:rsidRPr="00697061">
        <w:rPr>
          <w:b/>
        </w:rPr>
        <w:t xml:space="preserve">DOC. 23 : </w:t>
      </w:r>
      <w:r w:rsidRPr="00697061">
        <w:t>Cass. soc., 14 avril 2010, n°08-45247, Bull. civ.</w:t>
      </w:r>
      <w:r w:rsidRPr="00697061">
        <w:rPr>
          <w:i/>
        </w:rPr>
        <w:t xml:space="preserve"> </w:t>
      </w:r>
      <w:r w:rsidRPr="00697061">
        <w:t>V, n°96</w:t>
      </w:r>
      <w:r w:rsidRPr="00697061">
        <w:rPr>
          <w:b/>
          <w:i/>
        </w:rPr>
        <w:t xml:space="preserve"> </w:t>
      </w:r>
    </w:p>
    <w:p w14:paraId="615065DC" w14:textId="77777777" w:rsidR="002A08FA" w:rsidRPr="00697061" w:rsidRDefault="00000000" w:rsidP="007A6F3E">
      <w:pPr>
        <w:ind w:left="0" w:right="260" w:firstLine="0"/>
      </w:pPr>
      <w:r w:rsidRPr="00697061">
        <w:rPr>
          <w:b/>
        </w:rPr>
        <w:lastRenderedPageBreak/>
        <w:t xml:space="preserve">DOC. 24 : </w:t>
      </w:r>
      <w:r w:rsidRPr="00697061">
        <w:t xml:space="preserve">ANI sur la modernisation du marché du travail, 11 janvier 2013, art. 11  </w:t>
      </w:r>
    </w:p>
    <w:p w14:paraId="6460A394" w14:textId="77777777" w:rsidR="002A08FA" w:rsidRPr="00697061" w:rsidRDefault="00000000" w:rsidP="007A6F3E">
      <w:pPr>
        <w:spacing w:after="0" w:line="259" w:lineRule="auto"/>
        <w:ind w:left="0" w:right="260" w:firstLine="0"/>
        <w:jc w:val="left"/>
      </w:pPr>
      <w:r w:rsidRPr="00697061">
        <w:rPr>
          <w:b/>
          <w:shd w:val="clear" w:color="auto" w:fill="FFFF00"/>
        </w:rPr>
        <w:t xml:space="preserve">DOC. 25 : </w:t>
      </w:r>
      <w:r w:rsidRPr="00697061">
        <w:rPr>
          <w:shd w:val="clear" w:color="auto" w:fill="FFFF00"/>
        </w:rPr>
        <w:t>Projet de loi pour la croissance, l'activité et l'égalité des chances économiques (« Macron »)</w:t>
      </w:r>
      <w:r w:rsidRPr="00697061">
        <w:t xml:space="preserve"> </w:t>
      </w:r>
    </w:p>
    <w:p w14:paraId="6A704BDD" w14:textId="77777777" w:rsidR="002A08FA" w:rsidRPr="00697061" w:rsidRDefault="00000000" w:rsidP="007A6F3E">
      <w:pPr>
        <w:spacing w:after="101" w:line="259" w:lineRule="auto"/>
        <w:ind w:left="0" w:right="260" w:firstLine="0"/>
        <w:jc w:val="left"/>
      </w:pPr>
      <w:r w:rsidRPr="00697061">
        <w:rPr>
          <w:b/>
          <w:sz w:val="8"/>
        </w:rPr>
        <w:t xml:space="preserve"> </w:t>
      </w:r>
    </w:p>
    <w:p w14:paraId="711B5B16" w14:textId="77777777" w:rsidR="002A08FA" w:rsidRPr="00697061" w:rsidRDefault="00000000" w:rsidP="007A6F3E">
      <w:pPr>
        <w:pStyle w:val="Titre5"/>
        <w:spacing w:after="3" w:line="255" w:lineRule="auto"/>
        <w:ind w:left="0" w:right="260" w:firstLine="0"/>
      </w:pPr>
      <w:r w:rsidRPr="00697061">
        <w:rPr>
          <w:sz w:val="20"/>
        </w:rPr>
        <w:t xml:space="preserve">B. Nullité du licenciement </w:t>
      </w:r>
    </w:p>
    <w:p w14:paraId="41825A38" w14:textId="77777777" w:rsidR="002A08FA" w:rsidRPr="00697061" w:rsidRDefault="00000000" w:rsidP="007A6F3E">
      <w:pPr>
        <w:spacing w:after="0" w:line="259" w:lineRule="auto"/>
        <w:ind w:left="0" w:right="260" w:firstLine="0"/>
        <w:jc w:val="left"/>
      </w:pPr>
      <w:r w:rsidRPr="00697061">
        <w:rPr>
          <w:b/>
          <w:sz w:val="20"/>
        </w:rPr>
        <w:t xml:space="preserve"> </w:t>
      </w:r>
    </w:p>
    <w:p w14:paraId="40CC0084" w14:textId="77777777" w:rsidR="002A08FA" w:rsidRPr="00697061" w:rsidRDefault="00000000" w:rsidP="007A6F3E">
      <w:pPr>
        <w:tabs>
          <w:tab w:val="center" w:pos="2413"/>
        </w:tabs>
        <w:spacing w:after="0" w:line="259" w:lineRule="auto"/>
        <w:ind w:left="0" w:right="260" w:firstLine="0"/>
        <w:jc w:val="left"/>
      </w:pPr>
      <w:r w:rsidRPr="00697061">
        <w:rPr>
          <w:i/>
        </w:rPr>
        <w:t xml:space="preserve"> </w:t>
      </w:r>
      <w:r w:rsidRPr="00697061">
        <w:rPr>
          <w:i/>
        </w:rPr>
        <w:tab/>
        <w:t>-</w:t>
      </w:r>
      <w:r w:rsidRPr="00697061">
        <w:rPr>
          <w:i/>
          <w:u w:val="single" w:color="000000"/>
        </w:rPr>
        <w:t>Indemnisation due en cas de réintégration</w:t>
      </w:r>
      <w:r w:rsidRPr="00697061">
        <w:rPr>
          <w:i/>
        </w:rPr>
        <w:t xml:space="preserve">  </w:t>
      </w:r>
    </w:p>
    <w:p w14:paraId="6D3CB08D" w14:textId="77777777" w:rsidR="002A08FA" w:rsidRPr="00697061" w:rsidRDefault="00000000" w:rsidP="007A6F3E">
      <w:pPr>
        <w:ind w:left="0" w:right="260" w:firstLine="0"/>
      </w:pPr>
      <w:r w:rsidRPr="00697061">
        <w:rPr>
          <w:b/>
        </w:rPr>
        <w:t xml:space="preserve">DOC. 26 : </w:t>
      </w:r>
      <w:r w:rsidRPr="00697061">
        <w:t>Cass. soc., 3 juillet 2003, n°01-44522, Bull. civ. V, n° 214</w:t>
      </w:r>
      <w:r w:rsidRPr="00697061">
        <w:rPr>
          <w:b/>
        </w:rPr>
        <w:t xml:space="preserve"> </w:t>
      </w:r>
    </w:p>
    <w:p w14:paraId="4C4E00F1" w14:textId="77777777" w:rsidR="002A08FA" w:rsidRPr="00697061" w:rsidRDefault="00000000" w:rsidP="007A6F3E">
      <w:pPr>
        <w:tabs>
          <w:tab w:val="center" w:pos="2479"/>
        </w:tabs>
        <w:spacing w:after="0" w:line="259" w:lineRule="auto"/>
        <w:ind w:left="0" w:right="260" w:firstLine="0"/>
        <w:jc w:val="left"/>
      </w:pPr>
      <w:r w:rsidRPr="00697061">
        <w:rPr>
          <w:i/>
        </w:rPr>
        <w:t xml:space="preserve"> </w:t>
      </w:r>
      <w:r w:rsidRPr="00697061">
        <w:rPr>
          <w:i/>
        </w:rPr>
        <w:tab/>
        <w:t>-</w:t>
      </w:r>
      <w:r w:rsidRPr="00697061">
        <w:rPr>
          <w:i/>
          <w:u w:val="single" w:color="000000"/>
        </w:rPr>
        <w:t>Indemnisation en l’absence de réintégration</w:t>
      </w:r>
      <w:r w:rsidRPr="00697061">
        <w:rPr>
          <w:i/>
        </w:rPr>
        <w:t xml:space="preserve"> </w:t>
      </w:r>
    </w:p>
    <w:p w14:paraId="6786F0CB" w14:textId="77777777" w:rsidR="002A08FA" w:rsidRPr="00697061" w:rsidRDefault="00000000" w:rsidP="007A6F3E">
      <w:pPr>
        <w:ind w:left="0" w:right="260" w:firstLine="0"/>
      </w:pPr>
      <w:r w:rsidRPr="00697061">
        <w:rPr>
          <w:b/>
        </w:rPr>
        <w:t xml:space="preserve">DOC. 27 : </w:t>
      </w:r>
      <w:r w:rsidRPr="00697061">
        <w:t>Cass. soc., 2 juin 2004, n°02-41045, Bull. civ.</w:t>
      </w:r>
      <w:r w:rsidRPr="00697061">
        <w:rPr>
          <w:i/>
        </w:rPr>
        <w:t xml:space="preserve"> </w:t>
      </w:r>
      <w:r w:rsidRPr="00697061">
        <w:t xml:space="preserve">V, n°153 </w:t>
      </w:r>
      <w:r w:rsidRPr="00697061">
        <w:rPr>
          <w:b/>
        </w:rPr>
        <w:t xml:space="preserve"> </w:t>
      </w:r>
    </w:p>
    <w:p w14:paraId="5E1C5356" w14:textId="77777777" w:rsidR="009F233C" w:rsidRPr="00697061" w:rsidRDefault="009F233C" w:rsidP="007A6F3E">
      <w:pPr>
        <w:spacing w:after="160" w:line="278" w:lineRule="auto"/>
        <w:ind w:left="0" w:right="260" w:firstLine="0"/>
        <w:jc w:val="left"/>
        <w:rPr>
          <w:b/>
          <w:sz w:val="20"/>
          <w:u w:color="000000"/>
        </w:rPr>
      </w:pPr>
      <w:r w:rsidRPr="00697061">
        <w:br w:type="page"/>
      </w:r>
    </w:p>
    <w:p w14:paraId="3ED09462" w14:textId="0A404178" w:rsidR="002A08FA" w:rsidRPr="00697061" w:rsidRDefault="00000000" w:rsidP="007A6F3E">
      <w:pPr>
        <w:pStyle w:val="Titre4"/>
        <w:ind w:left="0" w:right="260" w:firstLine="0"/>
      </w:pPr>
      <w:r w:rsidRPr="00697061">
        <w:rPr>
          <w:u w:val="none"/>
        </w:rPr>
        <w:lastRenderedPageBreak/>
        <w:t>I.</w:t>
      </w:r>
      <w:r w:rsidRPr="00697061">
        <w:t xml:space="preserve"> LICENCIEMENT POUR MOTIF PERSONNEL</w:t>
      </w:r>
      <w:r w:rsidRPr="00697061">
        <w:rPr>
          <w:u w:val="none"/>
        </w:rPr>
        <w:t xml:space="preserve"> </w:t>
      </w:r>
    </w:p>
    <w:p w14:paraId="62D93802" w14:textId="77777777" w:rsidR="002A08FA" w:rsidRPr="00697061" w:rsidRDefault="00000000" w:rsidP="007A6F3E">
      <w:pPr>
        <w:spacing w:after="0" w:line="259" w:lineRule="auto"/>
        <w:ind w:left="0" w:right="260" w:firstLine="0"/>
        <w:jc w:val="left"/>
      </w:pPr>
      <w:r w:rsidRPr="00697061">
        <w:rPr>
          <w:b/>
          <w:sz w:val="20"/>
        </w:rPr>
        <w:t xml:space="preserve"> </w:t>
      </w:r>
    </w:p>
    <w:p w14:paraId="42469EB6" w14:textId="77777777" w:rsidR="002A08FA" w:rsidRPr="00697061" w:rsidRDefault="00000000" w:rsidP="007A6F3E">
      <w:pPr>
        <w:pStyle w:val="Titre5"/>
        <w:spacing w:after="3" w:line="255" w:lineRule="auto"/>
        <w:ind w:left="0" w:right="260" w:firstLine="0"/>
      </w:pPr>
      <w:r w:rsidRPr="00697061">
        <w:rPr>
          <w:sz w:val="20"/>
        </w:rPr>
        <w:t xml:space="preserve">A. Procédure du licenciement (régularité) </w:t>
      </w:r>
    </w:p>
    <w:p w14:paraId="2A437ADE" w14:textId="77777777" w:rsidR="002A08FA" w:rsidRPr="00697061" w:rsidRDefault="00000000" w:rsidP="007A6F3E">
      <w:pPr>
        <w:spacing w:after="0" w:line="259" w:lineRule="auto"/>
        <w:ind w:left="0" w:right="260" w:firstLine="0"/>
        <w:jc w:val="left"/>
      </w:pPr>
      <w:r w:rsidRPr="00697061">
        <w:rPr>
          <w:b/>
        </w:rPr>
        <w:t xml:space="preserve"> </w:t>
      </w:r>
    </w:p>
    <w:p w14:paraId="79CD6CD0" w14:textId="77777777" w:rsidR="002A08FA" w:rsidRPr="00697061" w:rsidRDefault="00000000" w:rsidP="007A6F3E">
      <w:pPr>
        <w:spacing w:after="10" w:line="249" w:lineRule="auto"/>
        <w:ind w:left="0" w:right="260" w:firstLine="0"/>
        <w:jc w:val="left"/>
      </w:pPr>
      <w:r w:rsidRPr="00697061">
        <w:rPr>
          <w:b/>
        </w:rPr>
        <w:t xml:space="preserve">1. Procédure « classique » de licenciement  </w:t>
      </w:r>
    </w:p>
    <w:p w14:paraId="58D4636B" w14:textId="77777777" w:rsidR="002A08FA" w:rsidRPr="00697061" w:rsidRDefault="00000000" w:rsidP="007A6F3E">
      <w:pPr>
        <w:spacing w:after="0" w:line="259" w:lineRule="auto"/>
        <w:ind w:left="0" w:right="260" w:firstLine="0"/>
        <w:jc w:val="left"/>
      </w:pPr>
      <w:r w:rsidRPr="00697061">
        <w:rPr>
          <w:b/>
        </w:rPr>
        <w:t xml:space="preserve"> </w:t>
      </w:r>
    </w:p>
    <w:p w14:paraId="66F6E373" w14:textId="77777777" w:rsidR="002A08FA" w:rsidRPr="00697061" w:rsidRDefault="00000000" w:rsidP="007A6F3E">
      <w:pPr>
        <w:pStyle w:val="Titre6"/>
        <w:ind w:left="0" w:right="260" w:firstLine="0"/>
      </w:pPr>
      <w:r w:rsidRPr="00697061">
        <w:t>DOC. 1 : Cass. soc., 20 février 2008, n°06-40949, Bull. civ</w:t>
      </w:r>
      <w:r w:rsidRPr="00697061">
        <w:rPr>
          <w:i/>
        </w:rPr>
        <w:t xml:space="preserve">. </w:t>
      </w:r>
      <w:r w:rsidRPr="00697061">
        <w:t xml:space="preserve">V, n°41  </w:t>
      </w:r>
    </w:p>
    <w:p w14:paraId="28809BFA"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513" w:type="dxa"/>
        <w:tblInd w:w="0" w:type="dxa"/>
        <w:tblLook w:val="04A0" w:firstRow="1" w:lastRow="0" w:firstColumn="1" w:lastColumn="0" w:noHBand="0" w:noVBand="1"/>
      </w:tblPr>
      <w:tblGrid>
        <w:gridCol w:w="5587"/>
        <w:gridCol w:w="4926"/>
      </w:tblGrid>
      <w:tr w:rsidR="002A08FA" w:rsidRPr="00697061" w14:paraId="158FE433" w14:textId="77777777">
        <w:trPr>
          <w:trHeight w:val="3076"/>
        </w:trPr>
        <w:tc>
          <w:tcPr>
            <w:tcW w:w="5587" w:type="dxa"/>
            <w:tcBorders>
              <w:top w:val="nil"/>
              <w:left w:val="nil"/>
              <w:bottom w:val="nil"/>
              <w:right w:val="nil"/>
            </w:tcBorders>
          </w:tcPr>
          <w:p w14:paraId="68ECA08E" w14:textId="77777777" w:rsidR="002A08FA" w:rsidRPr="00697061" w:rsidRDefault="00000000" w:rsidP="007A6F3E">
            <w:pPr>
              <w:spacing w:after="0" w:line="240" w:lineRule="auto"/>
              <w:ind w:left="0" w:right="260" w:firstLine="0"/>
            </w:pPr>
            <w:r w:rsidRPr="00697061">
              <w:t xml:space="preserve">Attendu selon l'arrêt attaqué, que M. X..., salarié de la société Aquipose, (la société) victime d'un accident du travail, a été licencié pour inaptitude définitive le 30 janvier 2003 ; qu'il a saisi le conseil de prud'hommes de demandes en paiement d'indemnités ; </w:t>
            </w:r>
          </w:p>
          <w:p w14:paraId="58D86683" w14:textId="77777777" w:rsidR="002A08FA" w:rsidRPr="00697061" w:rsidRDefault="00000000" w:rsidP="007A6F3E">
            <w:pPr>
              <w:spacing w:after="86" w:line="259" w:lineRule="auto"/>
              <w:ind w:left="0" w:right="260" w:firstLine="0"/>
              <w:jc w:val="left"/>
            </w:pPr>
            <w:r w:rsidRPr="00697061">
              <w:rPr>
                <w:sz w:val="8"/>
              </w:rPr>
              <w:t xml:space="preserve"> </w:t>
            </w:r>
          </w:p>
          <w:p w14:paraId="00E1A442" w14:textId="77777777" w:rsidR="002A08FA" w:rsidRPr="00697061" w:rsidRDefault="00000000" w:rsidP="007A6F3E">
            <w:pPr>
              <w:spacing w:after="0" w:line="248" w:lineRule="auto"/>
              <w:ind w:left="0" w:right="260" w:firstLine="0"/>
            </w:pPr>
            <w:r w:rsidRPr="00697061">
              <w:t xml:space="preserve">Attendu qu'il est fait grief à l'arrêt attaqué d'avoir dit que la procédure de licenciement n'avait pas été respectée et d'avoir, en conséquence, alloué à M. X... une somme à titre d'indemnité pour irrégularité de la procédure de licenciement, […] ; </w:t>
            </w:r>
          </w:p>
          <w:p w14:paraId="6B672455" w14:textId="77777777" w:rsidR="002A08FA" w:rsidRPr="00697061" w:rsidRDefault="00000000" w:rsidP="007A6F3E">
            <w:pPr>
              <w:spacing w:after="89" w:line="259" w:lineRule="auto"/>
              <w:ind w:left="0" w:right="260" w:firstLine="0"/>
              <w:jc w:val="left"/>
            </w:pPr>
            <w:r w:rsidRPr="00697061">
              <w:rPr>
                <w:sz w:val="8"/>
              </w:rPr>
              <w:t xml:space="preserve"> </w:t>
            </w:r>
          </w:p>
          <w:p w14:paraId="6EE9BF19" w14:textId="77777777" w:rsidR="002A08FA" w:rsidRPr="00697061" w:rsidRDefault="00000000" w:rsidP="007A6F3E">
            <w:pPr>
              <w:spacing w:after="0" w:line="259" w:lineRule="auto"/>
              <w:ind w:left="0" w:right="260" w:firstLine="0"/>
            </w:pPr>
            <w:r w:rsidRPr="00697061">
              <w:t xml:space="preserve">Mais attendu que, selon l'article L. 122-14 du code du travail dans sa rédaction alors applicable, en l'absence d'institutions représentatives du personnel dans l'entreprise, le salarié a la faculté de se faire assister par un conseiller de son choix, et </w:t>
            </w:r>
          </w:p>
        </w:tc>
        <w:tc>
          <w:tcPr>
            <w:tcW w:w="4926" w:type="dxa"/>
            <w:tcBorders>
              <w:top w:val="nil"/>
              <w:left w:val="nil"/>
              <w:bottom w:val="nil"/>
              <w:right w:val="nil"/>
            </w:tcBorders>
          </w:tcPr>
          <w:p w14:paraId="18550ECE" w14:textId="77777777" w:rsidR="002A08FA" w:rsidRPr="00697061" w:rsidRDefault="00000000" w:rsidP="007A6F3E">
            <w:pPr>
              <w:spacing w:after="0" w:line="240" w:lineRule="auto"/>
              <w:ind w:left="0" w:right="260" w:firstLine="0"/>
            </w:pPr>
            <w:r w:rsidRPr="00697061">
              <w:t xml:space="preserve">l'entretien préalable ne peut avoir lieu moins de cinq jours ouvrables après la présentation au salarié de la lettre recommandée de convocation ou sa remise en main propre ; qu'il en résulte que le salarié doit disposer d'un délai de cinq jours pleins pour préparer sa défense ; d'où il suit que le jour de remise de la lettre ne compte pas dans le délai non plus que le dimanche qui n'est pas un jour ouvrable ; </w:t>
            </w:r>
          </w:p>
          <w:p w14:paraId="1225BDE5" w14:textId="77777777" w:rsidR="002A08FA" w:rsidRPr="00697061" w:rsidRDefault="00000000" w:rsidP="007A6F3E">
            <w:pPr>
              <w:spacing w:after="89" w:line="259" w:lineRule="auto"/>
              <w:ind w:left="0" w:right="260" w:firstLine="0"/>
              <w:jc w:val="left"/>
            </w:pPr>
            <w:r w:rsidRPr="00697061">
              <w:rPr>
                <w:sz w:val="8"/>
              </w:rPr>
              <w:t xml:space="preserve"> </w:t>
            </w:r>
          </w:p>
          <w:p w14:paraId="4CF2B17D" w14:textId="77777777" w:rsidR="002A08FA" w:rsidRPr="00697061" w:rsidRDefault="00000000" w:rsidP="007A6F3E">
            <w:pPr>
              <w:spacing w:after="0" w:line="259" w:lineRule="auto"/>
              <w:ind w:left="0" w:right="260" w:firstLine="0"/>
            </w:pPr>
            <w:r w:rsidRPr="00697061">
              <w:t xml:space="preserve">Et attendu que la cour d'appel a constaté que le salarié avait été convoqué par lettre recommandée reçue le mardi 21 janvier 2003 à un entretien préalable fixé au lundi 27 janvier 2003, ce dont il résulte qu'il n'avait pas pu disposer du délai de cinq jours pleins et ouvrables prévu par l'article L. 122-14 du code du travail pour préparer sa défense ; que le moyen n'est pas fondé ; </w:t>
            </w:r>
          </w:p>
        </w:tc>
      </w:tr>
    </w:tbl>
    <w:p w14:paraId="4C323F8F" w14:textId="77777777" w:rsidR="002A08FA" w:rsidRPr="00697061" w:rsidRDefault="00000000" w:rsidP="007A6F3E">
      <w:pPr>
        <w:spacing w:after="0" w:line="259" w:lineRule="auto"/>
        <w:ind w:left="0" w:right="260" w:firstLine="0"/>
        <w:jc w:val="left"/>
      </w:pPr>
      <w:r w:rsidRPr="00697061">
        <w:t xml:space="preserve"> </w:t>
      </w:r>
    </w:p>
    <w:p w14:paraId="3EBD3248" w14:textId="77777777" w:rsidR="002A08FA" w:rsidRPr="00697061" w:rsidRDefault="00000000" w:rsidP="007A6F3E">
      <w:pPr>
        <w:spacing w:after="0" w:line="259" w:lineRule="auto"/>
        <w:ind w:left="0" w:right="260" w:firstLine="0"/>
        <w:jc w:val="left"/>
      </w:pPr>
      <w:r w:rsidRPr="00697061">
        <w:rPr>
          <w:b/>
        </w:rPr>
        <w:t xml:space="preserve"> </w:t>
      </w:r>
    </w:p>
    <w:p w14:paraId="7B3ECC1E" w14:textId="77777777" w:rsidR="002A08FA" w:rsidRPr="00697061" w:rsidRDefault="00000000" w:rsidP="007A6F3E">
      <w:pPr>
        <w:pStyle w:val="Titre6"/>
        <w:ind w:left="0" w:right="260" w:firstLine="0"/>
      </w:pPr>
      <w:r w:rsidRPr="00697061">
        <w:t xml:space="preserve">DOC. 2 : Cass. soc., 3 juin 2015, n°14-12245, publié au Bulletin  </w:t>
      </w:r>
    </w:p>
    <w:p w14:paraId="3329A48B" w14:textId="77777777" w:rsidR="002A08FA" w:rsidRPr="00697061" w:rsidRDefault="00000000" w:rsidP="007A6F3E">
      <w:pPr>
        <w:spacing w:after="89" w:line="259" w:lineRule="auto"/>
        <w:ind w:left="0" w:right="260" w:firstLine="0"/>
        <w:jc w:val="left"/>
      </w:pPr>
      <w:r w:rsidRPr="00697061">
        <w:rPr>
          <w:sz w:val="8"/>
        </w:rPr>
        <w:t xml:space="preserve"> </w:t>
      </w:r>
    </w:p>
    <w:p w14:paraId="5F9A35E5" w14:textId="77777777" w:rsidR="002A08FA" w:rsidRPr="00697061" w:rsidRDefault="00000000" w:rsidP="007A6F3E">
      <w:pPr>
        <w:ind w:left="0" w:right="260" w:firstLine="0"/>
      </w:pPr>
      <w:r w:rsidRPr="00697061">
        <w:t xml:space="preserve">Attendu, selon l'arrêt attaqué, que Mme X... a été engagée le 24 janvier 2000 en qualité d'assistante clientèle par la société Chanel parfums beauté au sein de laquelle elle a été nommée responsable clients Moyen-Orient à compter du 1er avril 2001 ; qu'elle a pris un congé sabbatique du 2 janvier au 1er décembre 2009 à l'issue duquel, son poste ayant été pourvu, elle s'est vu proposer plusieurs postes qu'elle a refusés ; qu'elle a été licenciée le 25 octobre 2011 ; qu'elle a saisi la juridiction prud'homale de diverses demandes au titre d'un licenciement sans cause réelle et sérieuse ; </w:t>
      </w:r>
    </w:p>
    <w:p w14:paraId="3A128462" w14:textId="77777777" w:rsidR="002A08FA" w:rsidRPr="00697061" w:rsidRDefault="00000000" w:rsidP="007A6F3E">
      <w:pPr>
        <w:spacing w:after="5" w:line="265" w:lineRule="auto"/>
        <w:ind w:left="0" w:right="260" w:firstLine="0"/>
      </w:pPr>
      <w:r w:rsidRPr="00697061">
        <w:t xml:space="preserve"> […] </w:t>
      </w:r>
    </w:p>
    <w:p w14:paraId="736D768B" w14:textId="77777777" w:rsidR="002A08FA" w:rsidRPr="00697061" w:rsidRDefault="00000000" w:rsidP="007A6F3E">
      <w:pPr>
        <w:spacing w:after="89" w:line="259" w:lineRule="auto"/>
        <w:ind w:left="0" w:right="260" w:firstLine="0"/>
        <w:jc w:val="left"/>
      </w:pPr>
      <w:r w:rsidRPr="00697061">
        <w:rPr>
          <w:sz w:val="8"/>
        </w:rPr>
        <w:t xml:space="preserve"> </w:t>
      </w:r>
    </w:p>
    <w:p w14:paraId="4969B59F" w14:textId="77777777" w:rsidR="002A08FA" w:rsidRPr="00697061" w:rsidRDefault="00000000" w:rsidP="007A6F3E">
      <w:pPr>
        <w:ind w:left="0" w:right="260" w:firstLine="0"/>
      </w:pPr>
      <w:r w:rsidRPr="00697061">
        <w:t xml:space="preserve">Vu l'article L. 1232-2 du code du travail ; </w:t>
      </w:r>
    </w:p>
    <w:p w14:paraId="776969A7" w14:textId="77777777" w:rsidR="002A08FA" w:rsidRPr="00697061" w:rsidRDefault="00000000" w:rsidP="007A6F3E">
      <w:pPr>
        <w:spacing w:after="86" w:line="259" w:lineRule="auto"/>
        <w:ind w:left="0" w:right="260" w:firstLine="0"/>
        <w:jc w:val="left"/>
      </w:pPr>
      <w:r w:rsidRPr="00697061">
        <w:rPr>
          <w:sz w:val="8"/>
        </w:rPr>
        <w:t xml:space="preserve"> </w:t>
      </w:r>
    </w:p>
    <w:p w14:paraId="22072428" w14:textId="77777777" w:rsidR="002A08FA" w:rsidRPr="00697061" w:rsidRDefault="00000000" w:rsidP="007A6F3E">
      <w:pPr>
        <w:ind w:left="0" w:right="260" w:firstLine="0"/>
      </w:pPr>
      <w:r w:rsidRPr="00697061">
        <w:t xml:space="preserve">Attendu, selon ce texte, que l'entretien préalable ne peut avoir lieu moins de cinq jours ouvrables après la présentation de la lettre recommandée ou la remise en main propre de la lettre de convocation ; qu'il en résulte que le salarié doit disposer d'un délai de cinq jours pleins pour préparer sa défense, de sorte que le jour de la remise de la lettre ne compte pas dans le délai, non plus que le dimanche qui n'est pas un jour ouvrable ; </w:t>
      </w:r>
    </w:p>
    <w:p w14:paraId="0702C902" w14:textId="77777777" w:rsidR="002A08FA" w:rsidRPr="00697061" w:rsidRDefault="00000000" w:rsidP="007A6F3E">
      <w:pPr>
        <w:spacing w:after="86" w:line="259" w:lineRule="auto"/>
        <w:ind w:left="0" w:right="260" w:firstLine="0"/>
        <w:jc w:val="left"/>
      </w:pPr>
      <w:r w:rsidRPr="00697061">
        <w:rPr>
          <w:sz w:val="8"/>
        </w:rPr>
        <w:t xml:space="preserve"> </w:t>
      </w:r>
    </w:p>
    <w:p w14:paraId="10E6073B" w14:textId="77777777" w:rsidR="002A08FA" w:rsidRPr="00697061" w:rsidRDefault="00000000" w:rsidP="007A6F3E">
      <w:pPr>
        <w:ind w:left="0" w:right="260" w:firstLine="0"/>
      </w:pPr>
      <w:r w:rsidRPr="00697061">
        <w:t xml:space="preserve">Attendu que pour débouter la salariée de sa demande d'indemnité pour irrégularité de la procédure de licenciement, l'arrêt retient que cette lettre recommandée avec avis de réception, datée du 11 octobre 2011 a été réceptionnée le 13 octobre 2011 et que cinq jours se sont bien écoulés avant le 19 octobre 2011 ; </w:t>
      </w:r>
    </w:p>
    <w:p w14:paraId="63B00A12" w14:textId="77777777" w:rsidR="002A08FA" w:rsidRPr="00697061" w:rsidRDefault="00000000" w:rsidP="007A6F3E">
      <w:pPr>
        <w:spacing w:after="89" w:line="259" w:lineRule="auto"/>
        <w:ind w:left="0" w:right="260" w:firstLine="0"/>
        <w:jc w:val="left"/>
      </w:pPr>
      <w:r w:rsidRPr="00697061">
        <w:rPr>
          <w:sz w:val="8"/>
        </w:rPr>
        <w:t xml:space="preserve"> </w:t>
      </w:r>
    </w:p>
    <w:p w14:paraId="737F31BF" w14:textId="77777777" w:rsidR="002A08FA" w:rsidRPr="00697061" w:rsidRDefault="00000000" w:rsidP="007A6F3E">
      <w:pPr>
        <w:ind w:left="0" w:right="260" w:firstLine="0"/>
      </w:pPr>
      <w:r w:rsidRPr="00697061">
        <w:t xml:space="preserve">Qu'en statuant ainsi alors qu'ayant reçu la lettre de convocation le jeudi 13 octobre 2011 pour un entretien fixé le mercredi 19 octobre suivant, la salariée n'avait pas bénéficié d'un délai de cinq jours ouvrables pleins, la cour d'appel a violé le texte susvisé ; </w:t>
      </w:r>
    </w:p>
    <w:p w14:paraId="71A46B16" w14:textId="77777777" w:rsidR="002A08FA" w:rsidRPr="00697061" w:rsidRDefault="00000000" w:rsidP="007A6F3E">
      <w:pPr>
        <w:spacing w:after="86" w:line="259" w:lineRule="auto"/>
        <w:ind w:left="0" w:right="260" w:firstLine="0"/>
        <w:jc w:val="left"/>
      </w:pPr>
      <w:r w:rsidRPr="00697061">
        <w:rPr>
          <w:sz w:val="8"/>
        </w:rPr>
        <w:t xml:space="preserve"> </w:t>
      </w:r>
    </w:p>
    <w:p w14:paraId="4BAD3130" w14:textId="77777777" w:rsidR="002A08FA" w:rsidRPr="00697061" w:rsidRDefault="00000000" w:rsidP="007A6F3E">
      <w:pPr>
        <w:ind w:left="0" w:right="260" w:firstLine="0"/>
      </w:pPr>
      <w:r w:rsidRPr="00697061">
        <w:t xml:space="preserve">PAR CES MOTIFS : CASSE ET ANNULE, mais seulement en ce qu'il déboute la salariée de sa demande de dommages-intérêts au titre du non-respect de la procédure de licenciement, l'arrêt rendu le 18 décembre 2013 […]  </w:t>
      </w:r>
    </w:p>
    <w:p w14:paraId="4E44E490" w14:textId="77777777" w:rsidR="002A08FA" w:rsidRPr="00697061" w:rsidRDefault="00000000" w:rsidP="007A6F3E">
      <w:pPr>
        <w:spacing w:after="0" w:line="259" w:lineRule="auto"/>
        <w:ind w:left="0" w:right="260" w:firstLine="0"/>
        <w:jc w:val="left"/>
      </w:pPr>
      <w:r w:rsidRPr="00697061">
        <w:t xml:space="preserve"> </w:t>
      </w:r>
    </w:p>
    <w:p w14:paraId="44015841" w14:textId="77777777" w:rsidR="002A08FA" w:rsidRPr="00697061" w:rsidRDefault="00000000" w:rsidP="007A6F3E">
      <w:pPr>
        <w:spacing w:after="0" w:line="259" w:lineRule="auto"/>
        <w:ind w:left="0" w:right="260" w:firstLine="0"/>
        <w:jc w:val="left"/>
      </w:pPr>
      <w:r w:rsidRPr="00697061">
        <w:rPr>
          <w:b/>
          <w:sz w:val="20"/>
        </w:rPr>
        <w:t xml:space="preserve"> </w:t>
      </w:r>
    </w:p>
    <w:p w14:paraId="02A39DB1" w14:textId="77777777" w:rsidR="002A08FA" w:rsidRPr="00697061" w:rsidRDefault="00000000" w:rsidP="007A6F3E">
      <w:pPr>
        <w:pStyle w:val="Titre5"/>
        <w:spacing w:after="3" w:line="255" w:lineRule="auto"/>
        <w:ind w:left="0" w:right="260" w:firstLine="0"/>
      </w:pPr>
      <w:r w:rsidRPr="00697061">
        <w:rPr>
          <w:sz w:val="20"/>
        </w:rPr>
        <w:t xml:space="preserve">B. Justification du licenciement  </w:t>
      </w:r>
    </w:p>
    <w:p w14:paraId="59E54E3D" w14:textId="77777777" w:rsidR="002A08FA" w:rsidRPr="00697061" w:rsidRDefault="00000000" w:rsidP="007A6F3E">
      <w:pPr>
        <w:spacing w:after="82" w:line="259" w:lineRule="auto"/>
        <w:ind w:left="0" w:right="260" w:firstLine="0"/>
        <w:jc w:val="left"/>
      </w:pPr>
      <w:r w:rsidRPr="00697061">
        <w:rPr>
          <w:b/>
          <w:sz w:val="8"/>
        </w:rPr>
        <w:t xml:space="preserve"> </w:t>
      </w:r>
    </w:p>
    <w:p w14:paraId="4CF76A2E" w14:textId="77777777" w:rsidR="002A08FA" w:rsidRPr="00697061" w:rsidRDefault="00000000" w:rsidP="007A6F3E">
      <w:pPr>
        <w:spacing w:after="10" w:line="249" w:lineRule="auto"/>
        <w:ind w:left="0" w:right="260" w:firstLine="0"/>
        <w:jc w:val="left"/>
      </w:pPr>
      <w:r w:rsidRPr="00697061">
        <w:rPr>
          <w:b/>
        </w:rPr>
        <w:t xml:space="preserve">1. La motivation de la lettre de licenciement  </w:t>
      </w:r>
    </w:p>
    <w:p w14:paraId="4AB14665" w14:textId="77777777" w:rsidR="002A08FA" w:rsidRPr="00697061" w:rsidRDefault="00000000" w:rsidP="007A6F3E">
      <w:pPr>
        <w:spacing w:after="130" w:line="259" w:lineRule="auto"/>
        <w:ind w:left="0" w:right="260" w:firstLine="0"/>
        <w:jc w:val="left"/>
      </w:pPr>
      <w:r w:rsidRPr="00697061">
        <w:rPr>
          <w:b/>
          <w:sz w:val="8"/>
        </w:rPr>
        <w:t xml:space="preserve"> </w:t>
      </w:r>
    </w:p>
    <w:p w14:paraId="0DE668CF" w14:textId="7937C67F" w:rsidR="002A08FA" w:rsidRPr="00697061" w:rsidRDefault="00000000" w:rsidP="007A6F3E">
      <w:pPr>
        <w:pStyle w:val="Titre6"/>
        <w:ind w:left="0" w:right="260" w:firstLine="0"/>
      </w:pPr>
      <w:r w:rsidRPr="00697061">
        <w:rPr>
          <w:lang w:val="en-US"/>
        </w:rPr>
        <w:t xml:space="preserve">DOC. </w:t>
      </w:r>
      <w:r w:rsidR="006C6C32" w:rsidRPr="00697061">
        <w:rPr>
          <w:lang w:val="en-US"/>
        </w:rPr>
        <w:t>3:</w:t>
      </w:r>
      <w:r w:rsidRPr="00697061">
        <w:rPr>
          <w:lang w:val="en-US"/>
        </w:rPr>
        <w:t xml:space="preserve"> Cass. ass. plén., 27 nov. 1998, n°97-40423, Bull. </w:t>
      </w:r>
      <w:r w:rsidRPr="00697061">
        <w:t>AP, n°6,</w:t>
      </w:r>
      <w:r w:rsidRPr="00697061">
        <w:rPr>
          <w:sz w:val="24"/>
        </w:rPr>
        <w:t xml:space="preserve"> </w:t>
      </w:r>
      <w:r w:rsidRPr="00697061">
        <w:rPr>
          <w:i/>
        </w:rPr>
        <w:t>Mme Lemarie</w:t>
      </w:r>
      <w:r w:rsidRPr="00697061">
        <w:t xml:space="preserve"> </w:t>
      </w:r>
    </w:p>
    <w:p w14:paraId="5B4F980D" w14:textId="77777777" w:rsidR="002A08FA" w:rsidRPr="00697061" w:rsidRDefault="00000000" w:rsidP="007A6F3E">
      <w:pPr>
        <w:spacing w:after="86" w:line="259" w:lineRule="auto"/>
        <w:ind w:left="0" w:right="260" w:firstLine="0"/>
        <w:jc w:val="left"/>
      </w:pPr>
      <w:r w:rsidRPr="00697061">
        <w:rPr>
          <w:sz w:val="8"/>
        </w:rPr>
        <w:t xml:space="preserve"> </w:t>
      </w:r>
    </w:p>
    <w:p w14:paraId="1789162C" w14:textId="77777777" w:rsidR="002A08FA" w:rsidRPr="00697061" w:rsidRDefault="00000000" w:rsidP="007A6F3E">
      <w:pPr>
        <w:ind w:left="0" w:right="260" w:firstLine="0"/>
      </w:pPr>
      <w:r w:rsidRPr="00697061">
        <w:t xml:space="preserve">Vu l'article L. 122-14-2 du Code du travail ; </w:t>
      </w:r>
    </w:p>
    <w:p w14:paraId="01245B99" w14:textId="77777777" w:rsidR="002A08FA" w:rsidRPr="00697061" w:rsidRDefault="00000000" w:rsidP="007A6F3E">
      <w:pPr>
        <w:spacing w:after="89" w:line="259" w:lineRule="auto"/>
        <w:ind w:left="0" w:right="260" w:firstLine="0"/>
        <w:jc w:val="left"/>
      </w:pPr>
      <w:r w:rsidRPr="00697061">
        <w:rPr>
          <w:sz w:val="8"/>
        </w:rPr>
        <w:t xml:space="preserve"> </w:t>
      </w:r>
    </w:p>
    <w:p w14:paraId="6ADAA63D" w14:textId="77777777" w:rsidR="002A08FA" w:rsidRPr="00697061" w:rsidRDefault="00000000" w:rsidP="007A6F3E">
      <w:pPr>
        <w:ind w:left="0" w:right="260" w:firstLine="0"/>
      </w:pPr>
      <w:r w:rsidRPr="00697061">
        <w:lastRenderedPageBreak/>
        <w:t xml:space="preserve">Attendu, selon ce texte, que l'employeur est tenu d'énoncer le ou les motifs de licenciement dans la lettre de licenciement mentionnée à l'article L. 122-14-1 ; qu'à défaut le licenciement est sans cause réelle et sérieuse ; </w:t>
      </w:r>
    </w:p>
    <w:p w14:paraId="61287210" w14:textId="77777777" w:rsidR="002A08FA" w:rsidRPr="00697061" w:rsidRDefault="00000000" w:rsidP="007A6F3E">
      <w:pPr>
        <w:spacing w:after="89" w:line="259" w:lineRule="auto"/>
        <w:ind w:left="0" w:right="260" w:firstLine="0"/>
        <w:jc w:val="left"/>
      </w:pPr>
      <w:r w:rsidRPr="00697061">
        <w:rPr>
          <w:sz w:val="8"/>
        </w:rPr>
        <w:t xml:space="preserve"> </w:t>
      </w:r>
    </w:p>
    <w:p w14:paraId="67ACB770" w14:textId="77777777" w:rsidR="002A08FA" w:rsidRPr="00697061" w:rsidRDefault="00000000" w:rsidP="007A6F3E">
      <w:pPr>
        <w:ind w:left="0" w:right="260" w:firstLine="0"/>
      </w:pPr>
      <w:r w:rsidRPr="00697061">
        <w:t xml:space="preserve">Attendu, selon l'arrêt attaqué statuant sur renvoi après cassation, que M. X..., engagé le 24 novembre 1988 en qualité de technicien d'atelier par la société Afimec a été licencié pour faute grave par lettre du 14 octobre 1991, ainsi rédigée : " ... le litige qui vous oppose à la société Bois et Emballages, fournisseur habituel d'Afimec nous concerne puisqu'il est susceptible d'entacher les bonnes relations commerciales que nous entretenons avec cette entreprise. Quoi qu'il en soit, pour les motifs qui vous ont été exprimés dans notre lettre de convocation du 8 octobre, et sur lesquels vous n'avez pas jugé bon de vous expliquer, nous vous notifions par la présente votre licenciement... " ; </w:t>
      </w:r>
    </w:p>
    <w:p w14:paraId="6806258B" w14:textId="77777777" w:rsidR="002A08FA" w:rsidRPr="00697061" w:rsidRDefault="00000000" w:rsidP="007A6F3E">
      <w:pPr>
        <w:spacing w:after="86" w:line="259" w:lineRule="auto"/>
        <w:ind w:left="0" w:right="260" w:firstLine="0"/>
        <w:jc w:val="left"/>
      </w:pPr>
      <w:r w:rsidRPr="00697061">
        <w:rPr>
          <w:sz w:val="8"/>
        </w:rPr>
        <w:t xml:space="preserve"> </w:t>
      </w:r>
    </w:p>
    <w:p w14:paraId="4EDB27E0" w14:textId="77777777" w:rsidR="002A08FA" w:rsidRPr="00697061" w:rsidRDefault="00000000" w:rsidP="007A6F3E">
      <w:pPr>
        <w:ind w:left="0" w:right="260" w:firstLine="0"/>
      </w:pPr>
      <w:r w:rsidRPr="00697061">
        <w:t xml:space="preserve">Attendu que pour décider que l'employeur avait satisfait à l'exigence légale de motivation, la cour d'appel énonce que la lettre de licenciement renvoyait clairement aux raisons exposées dans le courrier de convocation à l'entretien préalable, qu'au surplus elle contenait une brève motivation faisant manifestement référence aux faits qui, étant matériellement vérifiables, constituaient un motif de licenciement suffisamment précis ; </w:t>
      </w:r>
    </w:p>
    <w:p w14:paraId="4895A92C" w14:textId="77777777" w:rsidR="002A08FA" w:rsidRPr="00697061" w:rsidRDefault="00000000" w:rsidP="007A6F3E">
      <w:pPr>
        <w:spacing w:after="89" w:line="259" w:lineRule="auto"/>
        <w:ind w:left="0" w:right="260" w:firstLine="0"/>
        <w:jc w:val="left"/>
      </w:pPr>
      <w:r w:rsidRPr="00697061">
        <w:rPr>
          <w:sz w:val="8"/>
        </w:rPr>
        <w:t xml:space="preserve"> </w:t>
      </w:r>
    </w:p>
    <w:p w14:paraId="3087CCEF" w14:textId="77777777" w:rsidR="002A08FA" w:rsidRPr="00697061" w:rsidRDefault="00000000" w:rsidP="007A6F3E">
      <w:pPr>
        <w:ind w:left="0" w:right="260" w:firstLine="0"/>
      </w:pPr>
      <w:r w:rsidRPr="00697061">
        <w:t xml:space="preserve">Qu'en statuant ainsi, alors que la référence dans la lettre de licenciement aux motifs contenus dans le courrier de convocation à l'entretien préalable ne constitue pas l'énoncé des motifs exigé par la loi, et qu'à elle seule, la mention du litige opposant le salarié à une entreprise fournisseur était insuffisante pour satisfaire aux exigences légales, la cour d'appel a violé le texte susvisé ; </w:t>
      </w:r>
    </w:p>
    <w:p w14:paraId="64CDBF65" w14:textId="77777777" w:rsidR="002A08FA" w:rsidRPr="00697061" w:rsidRDefault="00000000" w:rsidP="007A6F3E">
      <w:pPr>
        <w:spacing w:after="89" w:line="259" w:lineRule="auto"/>
        <w:ind w:left="0" w:right="260" w:firstLine="0"/>
        <w:jc w:val="left"/>
      </w:pPr>
      <w:r w:rsidRPr="00697061">
        <w:rPr>
          <w:sz w:val="8"/>
        </w:rPr>
        <w:t xml:space="preserve"> </w:t>
      </w:r>
    </w:p>
    <w:p w14:paraId="443465F9" w14:textId="77777777" w:rsidR="002A08FA" w:rsidRPr="00697061" w:rsidRDefault="00000000" w:rsidP="007A6F3E">
      <w:pPr>
        <w:ind w:left="0" w:right="260" w:firstLine="0"/>
      </w:pPr>
      <w:r w:rsidRPr="00697061">
        <w:t xml:space="preserve">PAR CES MOTIFS : CASSE ET ANNULE. </w:t>
      </w:r>
    </w:p>
    <w:p w14:paraId="2938EAF5" w14:textId="77777777" w:rsidR="002A08FA" w:rsidRPr="00697061" w:rsidRDefault="00000000" w:rsidP="007A6F3E">
      <w:pPr>
        <w:pStyle w:val="Titre6"/>
        <w:ind w:left="0" w:right="260" w:firstLine="0"/>
      </w:pPr>
      <w:r w:rsidRPr="00697061">
        <w:t xml:space="preserve">DOC. 4: Cass. soc., 27 février 2002, n°00-40606 </w:t>
      </w:r>
    </w:p>
    <w:p w14:paraId="079A8942" w14:textId="77777777" w:rsidR="002A08FA" w:rsidRPr="00697061" w:rsidRDefault="00000000" w:rsidP="007A6F3E">
      <w:pPr>
        <w:spacing w:after="0" w:line="259" w:lineRule="auto"/>
        <w:ind w:left="0" w:right="260" w:firstLine="0"/>
        <w:jc w:val="left"/>
      </w:pPr>
      <w:r w:rsidRPr="00697061">
        <w:rPr>
          <w:b/>
        </w:rPr>
        <w:t xml:space="preserve"> </w:t>
      </w:r>
    </w:p>
    <w:p w14:paraId="4E904AB2" w14:textId="77777777" w:rsidR="002A08FA" w:rsidRPr="00697061" w:rsidRDefault="00000000" w:rsidP="007A6F3E">
      <w:pPr>
        <w:ind w:left="0" w:right="260" w:firstLine="0"/>
      </w:pPr>
      <w:r w:rsidRPr="00697061">
        <w:t xml:space="preserve">Attendu que M. X... a été embauché par la société Coopérative l'Utile le 28 avril 1986, en qualité de boucher-charcutier ; qu'il a été licencié par lettre du 14 août 1996 et a saisi la juridiction prud'homale ; (…) </w:t>
      </w:r>
    </w:p>
    <w:p w14:paraId="108E5E77" w14:textId="77777777" w:rsidR="002A08FA" w:rsidRPr="00697061" w:rsidRDefault="00000000" w:rsidP="007A6F3E">
      <w:pPr>
        <w:spacing w:after="86" w:line="259" w:lineRule="auto"/>
        <w:ind w:left="0" w:right="260" w:firstLine="0"/>
        <w:jc w:val="left"/>
      </w:pPr>
      <w:r w:rsidRPr="00697061">
        <w:rPr>
          <w:sz w:val="8"/>
        </w:rPr>
        <w:t xml:space="preserve"> </w:t>
      </w:r>
    </w:p>
    <w:p w14:paraId="40CABFDD" w14:textId="77777777" w:rsidR="002A08FA" w:rsidRPr="00697061" w:rsidRDefault="00000000" w:rsidP="007A6F3E">
      <w:pPr>
        <w:ind w:left="0" w:right="260" w:firstLine="0"/>
      </w:pPr>
      <w:r w:rsidRPr="00697061">
        <w:t xml:space="preserve">Attendu que l'employeur fait grief à l'arrêt d'avoir décidé que le licenciement de M. X... était dépourvu de cause réelle et sérieuse et de l'avoir, en conséquence, condamné à lui verser une somme à titre de dommages-intérêts, alors, selon le moyen, que le grief de défaut de propreté du rayon boucherie développé dans les conclusions prises par l'employeur devant la cour d'appel était fondé notamment sur l'enquête réalisée auprès de consommateurs et actionnaires "destinée à permettre d'analyser les points forts et les points faibles du magasin au regard de divers critères d'amabilité, propreté, serviabilité...", elle-même expressément visée dans la lettre de licenciement qui retenait le grief de "mécontentement des clients et actionnaires apparaissant sur le panel consommateurs, résultat d'une consultation..." ; qu'en décidant, cependant, que le grief pris d'une hygiène insuffisante du rayon boucherie était inopérant "comme non énoncé dans la lettre de licenciement", la cour d'appel a violé les articles 1134 du Code civil et L. 122-14-3 du Code du travail ; </w:t>
      </w:r>
    </w:p>
    <w:p w14:paraId="3D2F69D0" w14:textId="77777777" w:rsidR="002A08FA" w:rsidRPr="00697061" w:rsidRDefault="00000000" w:rsidP="007A6F3E">
      <w:pPr>
        <w:spacing w:after="89" w:line="259" w:lineRule="auto"/>
        <w:ind w:left="0" w:right="260" w:firstLine="0"/>
        <w:jc w:val="left"/>
      </w:pPr>
      <w:r w:rsidRPr="00697061">
        <w:rPr>
          <w:sz w:val="8"/>
        </w:rPr>
        <w:t xml:space="preserve">  </w:t>
      </w:r>
    </w:p>
    <w:p w14:paraId="5EFB12F3" w14:textId="77777777" w:rsidR="002A08FA" w:rsidRPr="00697061" w:rsidRDefault="00000000" w:rsidP="007A6F3E">
      <w:pPr>
        <w:ind w:left="0" w:right="260" w:firstLine="0"/>
      </w:pPr>
      <w:r w:rsidRPr="00697061">
        <w:t xml:space="preserve">Mais attendu que la lettre de licenciement fixe les limites du litige ; que la cour d'appel, ayant constaté que le grief lié à l'hygiène insuffisante du rayon ne figurait pas dans la lettre de licenciement, a exactement décidé de ne pas en tenir compte ; que le moyen n'est pas fondé ;  </w:t>
      </w:r>
    </w:p>
    <w:p w14:paraId="6112CB91" w14:textId="77777777" w:rsidR="002A08FA" w:rsidRPr="00697061" w:rsidRDefault="00000000" w:rsidP="007A6F3E">
      <w:pPr>
        <w:spacing w:after="86" w:line="259" w:lineRule="auto"/>
        <w:ind w:left="0" w:right="260" w:firstLine="0"/>
        <w:jc w:val="left"/>
      </w:pPr>
      <w:r w:rsidRPr="00697061">
        <w:rPr>
          <w:sz w:val="8"/>
        </w:rPr>
        <w:t xml:space="preserve"> </w:t>
      </w:r>
    </w:p>
    <w:p w14:paraId="29186AF8" w14:textId="77777777" w:rsidR="002A08FA" w:rsidRPr="00697061" w:rsidRDefault="00000000" w:rsidP="007A6F3E">
      <w:pPr>
        <w:ind w:left="0" w:right="260" w:firstLine="0"/>
      </w:pPr>
      <w:r w:rsidRPr="00697061">
        <w:t xml:space="preserve">PAR CES MOTIFS : REJETTE. </w:t>
      </w:r>
    </w:p>
    <w:p w14:paraId="28CC7826" w14:textId="77777777" w:rsidR="002A08FA" w:rsidRPr="00697061" w:rsidRDefault="00000000" w:rsidP="007A6F3E">
      <w:pPr>
        <w:spacing w:after="0" w:line="259" w:lineRule="auto"/>
        <w:ind w:left="0" w:right="260" w:firstLine="0"/>
        <w:jc w:val="left"/>
      </w:pPr>
      <w:r w:rsidRPr="00697061">
        <w:t xml:space="preserve"> </w:t>
      </w:r>
    </w:p>
    <w:p w14:paraId="472A0B4B" w14:textId="77777777" w:rsidR="002A08FA" w:rsidRPr="00697061" w:rsidRDefault="00000000" w:rsidP="007A6F3E">
      <w:pPr>
        <w:spacing w:after="26" w:line="259" w:lineRule="auto"/>
        <w:ind w:left="0" w:right="260" w:firstLine="0"/>
        <w:jc w:val="left"/>
      </w:pPr>
      <w:r w:rsidRPr="00697061">
        <w:t xml:space="preserve"> </w:t>
      </w:r>
    </w:p>
    <w:p w14:paraId="33000CA5" w14:textId="77777777" w:rsidR="002A08FA" w:rsidRPr="00697061" w:rsidRDefault="00000000" w:rsidP="007A6F3E">
      <w:pPr>
        <w:pStyle w:val="Titre6"/>
        <w:ind w:left="0" w:right="260" w:firstLine="0"/>
      </w:pPr>
      <w:r w:rsidRPr="00697061">
        <w:t>DOC. 5 : Cass. soc., 3 décembre 2003, n° 01-45039 et 01-45620</w:t>
      </w:r>
      <w:r w:rsidRPr="00697061">
        <w:rPr>
          <w:sz w:val="24"/>
        </w:rPr>
        <w:t xml:space="preserve"> </w:t>
      </w:r>
      <w:r w:rsidRPr="00697061">
        <w:t xml:space="preserve"> (2 arrêts) </w:t>
      </w:r>
    </w:p>
    <w:p w14:paraId="23F1EBF6" w14:textId="77777777" w:rsidR="002A08FA" w:rsidRPr="00697061" w:rsidRDefault="002A08FA" w:rsidP="007A6F3E">
      <w:pPr>
        <w:ind w:left="0" w:right="260" w:firstLine="0"/>
        <w:sectPr w:rsidR="002A08FA" w:rsidRPr="00697061">
          <w:type w:val="continuous"/>
          <w:pgSz w:w="11900" w:h="16840"/>
          <w:pgMar w:top="712" w:right="713" w:bottom="1002" w:left="720" w:header="720" w:footer="720" w:gutter="0"/>
          <w:cols w:space="720"/>
        </w:sectPr>
      </w:pPr>
    </w:p>
    <w:p w14:paraId="12F603ED" w14:textId="77777777" w:rsidR="002A08FA" w:rsidRPr="00697061" w:rsidRDefault="00000000" w:rsidP="007A6F3E">
      <w:pPr>
        <w:spacing w:after="0" w:line="259" w:lineRule="auto"/>
        <w:ind w:left="0" w:right="260" w:firstLine="0"/>
        <w:jc w:val="left"/>
      </w:pPr>
      <w:r w:rsidRPr="00697061">
        <w:rPr>
          <w:b/>
        </w:rPr>
        <w:t xml:space="preserve"> </w:t>
      </w:r>
    </w:p>
    <w:p w14:paraId="0301607C" w14:textId="77777777" w:rsidR="002A08FA" w:rsidRPr="00697061" w:rsidRDefault="00000000" w:rsidP="007A6F3E">
      <w:pPr>
        <w:ind w:left="0" w:right="260" w:firstLine="0"/>
      </w:pPr>
      <w:r w:rsidRPr="00697061">
        <w:t xml:space="preserve">Vu l'article L. 122-14-2 du Code du travail ;  </w:t>
      </w:r>
    </w:p>
    <w:p w14:paraId="66DF302A" w14:textId="77777777" w:rsidR="002A08FA" w:rsidRPr="00697061" w:rsidRDefault="00000000" w:rsidP="007A6F3E">
      <w:pPr>
        <w:spacing w:after="89" w:line="259" w:lineRule="auto"/>
        <w:ind w:left="0" w:right="260" w:firstLine="0"/>
        <w:jc w:val="left"/>
      </w:pPr>
      <w:r w:rsidRPr="00697061">
        <w:rPr>
          <w:sz w:val="8"/>
        </w:rPr>
        <w:t xml:space="preserve"> </w:t>
      </w:r>
    </w:p>
    <w:p w14:paraId="1B47A12A" w14:textId="77777777" w:rsidR="002A08FA" w:rsidRPr="00697061" w:rsidRDefault="00000000" w:rsidP="007A6F3E">
      <w:pPr>
        <w:ind w:left="0" w:right="260" w:firstLine="0"/>
      </w:pPr>
      <w:r w:rsidRPr="00697061">
        <w:t xml:space="preserve">Attendu que M. X..., embauché le 1er juin 1999 par la société Victoire en qualité d'employé, a été licencié par lettre du 27 décembre 2000 pour "Niveau de performance toujours insuffisant" ; que le salarié a saisi la juridiction prud'homale en vue d'obtenir la condamnation de l'employeur au paiement de dommages et intérêts pour licenciement sans cause réelle et sérieuse ;  </w:t>
      </w:r>
    </w:p>
    <w:p w14:paraId="25FE93F0" w14:textId="77777777" w:rsidR="002A08FA" w:rsidRPr="00697061" w:rsidRDefault="00000000" w:rsidP="007A6F3E">
      <w:pPr>
        <w:spacing w:after="89" w:line="259" w:lineRule="auto"/>
        <w:ind w:left="0" w:right="260" w:firstLine="0"/>
        <w:jc w:val="left"/>
      </w:pPr>
      <w:r w:rsidRPr="00697061">
        <w:rPr>
          <w:sz w:val="8"/>
        </w:rPr>
        <w:t xml:space="preserve"> </w:t>
      </w:r>
    </w:p>
    <w:p w14:paraId="327E2333" w14:textId="77777777" w:rsidR="002A08FA" w:rsidRPr="00697061" w:rsidRDefault="00000000" w:rsidP="007A6F3E">
      <w:pPr>
        <w:ind w:left="0" w:right="260" w:firstLine="0"/>
      </w:pPr>
      <w:r w:rsidRPr="00697061">
        <w:t xml:space="preserve">Attendu que pour dire que le licenciement était dépourvu de cause réelle et sérieuse et accueillir la demande du salarié, le jugement énonce que le grief invoqué dans la lettre de licenciement est l'insuffisance de résultat, qu'en l'espèce, la consistance du grief invoqué dans la lettre de licenciement ne peut permettre de déterminer s'il est reproché à l'intéressé une faute, une négligence ou un manquement volontaire, que cette motivation est insuffisante et équivaut à une absence de motif et qu'en conséquence, le licenciement est abusif ;  </w:t>
      </w:r>
    </w:p>
    <w:p w14:paraId="2C191A2B" w14:textId="77777777" w:rsidR="002A08FA" w:rsidRPr="00697061" w:rsidRDefault="00000000" w:rsidP="007A6F3E">
      <w:pPr>
        <w:spacing w:after="86" w:line="259" w:lineRule="auto"/>
        <w:ind w:left="0" w:right="260" w:firstLine="0"/>
        <w:jc w:val="left"/>
      </w:pPr>
      <w:r w:rsidRPr="00697061">
        <w:rPr>
          <w:sz w:val="8"/>
        </w:rPr>
        <w:t xml:space="preserve"> </w:t>
      </w:r>
    </w:p>
    <w:p w14:paraId="5A0DB7C4" w14:textId="77777777" w:rsidR="002A08FA" w:rsidRPr="00697061" w:rsidRDefault="00000000" w:rsidP="007A6F3E">
      <w:pPr>
        <w:ind w:left="0" w:right="260" w:firstLine="0"/>
      </w:pPr>
      <w:r w:rsidRPr="00697061">
        <w:t xml:space="preserve">Qu'en statuant ainsi, alors que le motif invoqué dans la lettre de licenciement était fondé sur l'insuffisance professionnelle du salarié, en sorte qu'il constituait un motif de licenciement matériellement vérifiable pouvant être précisé et discuté devant les juges du fond, le conseil de prud'hommes a violé le texte susvisé ; […]  </w:t>
      </w:r>
    </w:p>
    <w:p w14:paraId="5B4FB35E" w14:textId="77777777" w:rsidR="002A08FA" w:rsidRPr="00697061" w:rsidRDefault="00000000" w:rsidP="007A6F3E">
      <w:pPr>
        <w:ind w:left="0" w:right="260" w:firstLine="0"/>
      </w:pPr>
      <w:r w:rsidRPr="00697061">
        <w:t xml:space="preserve">Vu l'article L. 122-14-2 du Code du travail ;  </w:t>
      </w:r>
    </w:p>
    <w:p w14:paraId="1BA0FCD6" w14:textId="77777777" w:rsidR="002A08FA" w:rsidRPr="00697061" w:rsidRDefault="00000000" w:rsidP="007A6F3E">
      <w:pPr>
        <w:spacing w:after="89" w:line="259" w:lineRule="auto"/>
        <w:ind w:left="0" w:right="260" w:firstLine="0"/>
        <w:jc w:val="left"/>
      </w:pPr>
      <w:r w:rsidRPr="00697061">
        <w:rPr>
          <w:sz w:val="8"/>
        </w:rPr>
        <w:t xml:space="preserve"> </w:t>
      </w:r>
    </w:p>
    <w:p w14:paraId="0A104F80" w14:textId="77777777" w:rsidR="002A08FA" w:rsidRPr="00697061" w:rsidRDefault="00000000" w:rsidP="007A6F3E">
      <w:pPr>
        <w:ind w:left="0" w:right="260" w:firstLine="0"/>
      </w:pPr>
      <w:r w:rsidRPr="00697061">
        <w:t xml:space="preserve">Attendu, selon ce texte, que l'employeur est tenu d'énoncer le ou les motifs de licenciement dans la lettre de licenciement mentionnée à l'article L. 122-14-1; qu'à défaut le licenciement est sans cause réelle et sérieuse ;  </w:t>
      </w:r>
    </w:p>
    <w:p w14:paraId="2EC685FE" w14:textId="77777777" w:rsidR="002A08FA" w:rsidRPr="00697061" w:rsidRDefault="00000000" w:rsidP="007A6F3E">
      <w:pPr>
        <w:spacing w:after="86" w:line="259" w:lineRule="auto"/>
        <w:ind w:left="0" w:right="260" w:firstLine="0"/>
        <w:jc w:val="left"/>
      </w:pPr>
      <w:r w:rsidRPr="00697061">
        <w:rPr>
          <w:sz w:val="8"/>
        </w:rPr>
        <w:t xml:space="preserve"> </w:t>
      </w:r>
    </w:p>
    <w:p w14:paraId="110F265C" w14:textId="77777777" w:rsidR="002A08FA" w:rsidRPr="00697061" w:rsidRDefault="00000000" w:rsidP="007A6F3E">
      <w:pPr>
        <w:ind w:left="0" w:right="260" w:firstLine="0"/>
      </w:pPr>
      <w:r w:rsidRPr="00697061">
        <w:t xml:space="preserve">Attendu que Mme X..., salariée du Secours populaire français en qualité d'animatrice locale, a été licenciée, par lettre du 29 juillet 1997, pour inadaptation à l'évolution de l'association ;  </w:t>
      </w:r>
    </w:p>
    <w:p w14:paraId="0D3F5D09" w14:textId="77777777" w:rsidR="002A08FA" w:rsidRPr="00697061" w:rsidRDefault="00000000" w:rsidP="007A6F3E">
      <w:pPr>
        <w:spacing w:after="86" w:line="259" w:lineRule="auto"/>
        <w:ind w:left="0" w:right="260" w:firstLine="0"/>
        <w:jc w:val="left"/>
      </w:pPr>
      <w:r w:rsidRPr="00697061">
        <w:rPr>
          <w:sz w:val="8"/>
        </w:rPr>
        <w:t xml:space="preserve"> </w:t>
      </w:r>
    </w:p>
    <w:p w14:paraId="52E0CBEE" w14:textId="77777777" w:rsidR="002A08FA" w:rsidRPr="00697061" w:rsidRDefault="00000000" w:rsidP="007A6F3E">
      <w:pPr>
        <w:ind w:left="0" w:right="260" w:firstLine="0"/>
      </w:pPr>
      <w:r w:rsidRPr="00697061">
        <w:lastRenderedPageBreak/>
        <w:t xml:space="preserve">Attendu que, pour débouter la salariée de sa demande de dommages-intérêts pour licenciement dépourvu de cause réelle et sérieuse, l'arrêt attaqué énonce que l'employeur confronté à l'attitude négative de la salariée était fondé à constater l'inaptitude de son comportement à l'évolution de l'activité de l'association ;  </w:t>
      </w:r>
    </w:p>
    <w:p w14:paraId="14FC4301" w14:textId="77777777" w:rsidR="002A08FA" w:rsidRPr="00697061" w:rsidRDefault="00000000" w:rsidP="007A6F3E">
      <w:pPr>
        <w:ind w:left="0" w:right="260" w:firstLine="0"/>
      </w:pPr>
      <w:r w:rsidRPr="00697061">
        <w:t xml:space="preserve">Qu'en statuant ainsi, alors que la lettre de licenciement n'invoquait aucun fait matériellement vérifiable et que son </w:t>
      </w:r>
      <w:r w:rsidRPr="00697061">
        <w:t xml:space="preserve">imprécision équivalait à une absence de motifs, ce qui rendait le licenciement sans cause réelle et sérieuse, la cour d'appel n'a pas satisfait aux exigences du texte susvisé ;  </w:t>
      </w:r>
    </w:p>
    <w:p w14:paraId="2CA3332A" w14:textId="77777777" w:rsidR="002A08FA" w:rsidRPr="00697061" w:rsidRDefault="00000000" w:rsidP="007A6F3E">
      <w:pPr>
        <w:spacing w:after="86" w:line="259" w:lineRule="auto"/>
        <w:ind w:left="0" w:right="260" w:firstLine="0"/>
        <w:jc w:val="left"/>
      </w:pPr>
      <w:r w:rsidRPr="00697061">
        <w:rPr>
          <w:sz w:val="8"/>
        </w:rPr>
        <w:t xml:space="preserve"> </w:t>
      </w:r>
    </w:p>
    <w:p w14:paraId="0BEE95C6" w14:textId="77777777" w:rsidR="002A08FA" w:rsidRPr="00697061" w:rsidRDefault="00000000" w:rsidP="007A6F3E">
      <w:pPr>
        <w:ind w:left="0" w:right="260" w:firstLine="0"/>
      </w:pPr>
      <w:r w:rsidRPr="00697061">
        <w:t xml:space="preserve">PAR CES MOTIFS, et sans qu'il y ait lieu de statuer sur le second moyen : CASSE ET ANNULE </w:t>
      </w:r>
    </w:p>
    <w:p w14:paraId="5AF4734B" w14:textId="77777777" w:rsidR="002A08FA" w:rsidRPr="00697061" w:rsidRDefault="002A08FA" w:rsidP="007A6F3E">
      <w:pPr>
        <w:ind w:left="0" w:right="260" w:firstLine="0"/>
        <w:sectPr w:rsidR="002A08FA" w:rsidRPr="00697061">
          <w:type w:val="continuous"/>
          <w:pgSz w:w="11900" w:h="16840"/>
          <w:pgMar w:top="1440" w:right="720" w:bottom="1440" w:left="720" w:header="720" w:footer="720" w:gutter="0"/>
          <w:cols w:num="2" w:space="669"/>
        </w:sectPr>
      </w:pPr>
    </w:p>
    <w:p w14:paraId="6EF7DE15" w14:textId="77777777" w:rsidR="002A08FA" w:rsidRPr="00697061" w:rsidRDefault="00000000" w:rsidP="007A6F3E">
      <w:pPr>
        <w:spacing w:after="0" w:line="259" w:lineRule="auto"/>
        <w:ind w:left="0" w:right="260" w:firstLine="0"/>
        <w:jc w:val="left"/>
      </w:pPr>
      <w:r w:rsidRPr="00697061">
        <w:t xml:space="preserve"> </w:t>
      </w:r>
    </w:p>
    <w:p w14:paraId="360FC3AA" w14:textId="77777777" w:rsidR="002A08FA" w:rsidRPr="00697061" w:rsidRDefault="00000000" w:rsidP="007A6F3E">
      <w:pPr>
        <w:spacing w:after="2" w:line="259" w:lineRule="auto"/>
        <w:ind w:left="0" w:right="260" w:firstLine="0"/>
        <w:jc w:val="left"/>
      </w:pPr>
      <w:r w:rsidRPr="00697061">
        <w:t xml:space="preserve"> </w:t>
      </w:r>
    </w:p>
    <w:p w14:paraId="15D22A26" w14:textId="77777777" w:rsidR="002A08FA" w:rsidRPr="00697061" w:rsidRDefault="00000000" w:rsidP="007A6F3E">
      <w:pPr>
        <w:pStyle w:val="Titre6"/>
        <w:ind w:left="0" w:right="260" w:firstLine="0"/>
      </w:pPr>
      <w:r w:rsidRPr="00697061">
        <w:t>DOC. 6 : Cass. soc., 9 avril 2008, n°07-41340</w:t>
      </w:r>
      <w:r w:rsidRPr="00697061">
        <w:rPr>
          <w:b w:val="0"/>
        </w:rPr>
        <w:t xml:space="preserve"> </w:t>
      </w:r>
    </w:p>
    <w:p w14:paraId="3AA7C208" w14:textId="77777777" w:rsidR="002A08FA" w:rsidRPr="00697061" w:rsidRDefault="00000000" w:rsidP="007A6F3E">
      <w:pPr>
        <w:spacing w:after="89" w:line="259" w:lineRule="auto"/>
        <w:ind w:left="0" w:right="260" w:firstLine="0"/>
        <w:jc w:val="left"/>
      </w:pPr>
      <w:r w:rsidRPr="00697061">
        <w:rPr>
          <w:sz w:val="8"/>
        </w:rPr>
        <w:t xml:space="preserve"> </w:t>
      </w:r>
    </w:p>
    <w:p w14:paraId="50CB78A8" w14:textId="77777777" w:rsidR="002A08FA" w:rsidRPr="00697061" w:rsidRDefault="00000000" w:rsidP="007A6F3E">
      <w:pPr>
        <w:ind w:left="0" w:right="260" w:firstLine="0"/>
      </w:pPr>
      <w:r w:rsidRPr="00697061">
        <w:t xml:space="preserve">Attendu, selon l'arrêt attaqué (Rouen, 16 janvier 2007), que M. X... a été engagé en qualité d'enseignant poids lourds à compter du 5 février 2001 par la société Cotard Formation (la société) ; qu'il a été licencié par lettre du 17 septembre 2003 ;  </w:t>
      </w:r>
    </w:p>
    <w:p w14:paraId="28E0B760" w14:textId="77777777" w:rsidR="002A08FA" w:rsidRPr="00697061" w:rsidRDefault="00000000" w:rsidP="007A6F3E">
      <w:pPr>
        <w:spacing w:after="86" w:line="259" w:lineRule="auto"/>
        <w:ind w:left="0" w:right="260" w:firstLine="0"/>
        <w:jc w:val="left"/>
      </w:pPr>
      <w:r w:rsidRPr="00697061">
        <w:rPr>
          <w:sz w:val="8"/>
        </w:rPr>
        <w:t xml:space="preserve"> </w:t>
      </w:r>
    </w:p>
    <w:p w14:paraId="4FE79865" w14:textId="77777777" w:rsidR="002A08FA" w:rsidRPr="00697061" w:rsidRDefault="00000000" w:rsidP="007A6F3E">
      <w:pPr>
        <w:ind w:left="0" w:right="260" w:firstLine="0"/>
      </w:pPr>
      <w:r w:rsidRPr="00697061">
        <w:t xml:space="preserve">Attendu que la société fait grief à l'arrêt de l'avoir condamnée au paiement d'une somme à titre de dommages-intérêts pour licenciement sans cause réelle et sérieuse, alors, selon le moyen, que répond pleinement aux exigences de motivation posées par l'article L. 122-14-2 du code du travail la lettre de licenciement qui fait état de </w:t>
      </w:r>
      <w:r w:rsidRPr="00697061">
        <w:t xml:space="preserve">l'indisponibilité du salarié pendant plus de quarante-cinq jours de la nécessité consécutive de pourvoir à son remplacement définitif ; qu'en jugeant le contraire pour dire le licenciement M. William X... dépourvu de cause réelle et sérieuse, la cour d'appel a violé l'article L. 12214-2 du code du travail ;  </w:t>
      </w:r>
    </w:p>
    <w:p w14:paraId="02CE2F37" w14:textId="77777777" w:rsidR="002A08FA" w:rsidRPr="00697061" w:rsidRDefault="00000000" w:rsidP="007A6F3E">
      <w:pPr>
        <w:spacing w:after="89" w:line="259" w:lineRule="auto"/>
        <w:ind w:left="0" w:right="260" w:firstLine="0"/>
        <w:jc w:val="left"/>
      </w:pPr>
      <w:r w:rsidRPr="00697061">
        <w:rPr>
          <w:sz w:val="8"/>
        </w:rPr>
        <w:t xml:space="preserve"> </w:t>
      </w:r>
    </w:p>
    <w:p w14:paraId="3AF60043" w14:textId="77777777" w:rsidR="002A08FA" w:rsidRPr="00697061" w:rsidRDefault="00000000" w:rsidP="007A6F3E">
      <w:pPr>
        <w:ind w:left="0" w:right="260" w:firstLine="0"/>
      </w:pPr>
      <w:r w:rsidRPr="00697061">
        <w:t xml:space="preserve">Mais attendu que la cour d'appel a exactement décidé que, faute pour la lettre de licenciement de faire état de l'existence de perturbations dans le fonctionnement dans l'entreprise liées à l'absence pour maladie du salarié, l'employeur ne pouvait s'en prévaloir, le licenciement était en conséquence dépourvu de cause réelle et sérieuse ; que le moyen n'est pas fondé  </w:t>
      </w:r>
    </w:p>
    <w:p w14:paraId="0A74D56D" w14:textId="77777777" w:rsidR="002A08FA" w:rsidRPr="00697061" w:rsidRDefault="00000000" w:rsidP="007A6F3E">
      <w:pPr>
        <w:spacing w:after="0" w:line="259" w:lineRule="auto"/>
        <w:ind w:left="0" w:right="260" w:firstLine="0"/>
        <w:jc w:val="left"/>
      </w:pPr>
      <w:r w:rsidRPr="00697061">
        <w:t xml:space="preserve"> </w:t>
      </w:r>
    </w:p>
    <w:p w14:paraId="3F2C5ADD" w14:textId="77777777" w:rsidR="002A08FA" w:rsidRPr="00697061" w:rsidRDefault="002A08FA" w:rsidP="007A6F3E">
      <w:pPr>
        <w:ind w:left="0" w:right="260" w:firstLine="0"/>
        <w:sectPr w:rsidR="002A08FA" w:rsidRPr="00697061">
          <w:type w:val="continuous"/>
          <w:pgSz w:w="11900" w:h="16840"/>
          <w:pgMar w:top="1440" w:right="713" w:bottom="1440" w:left="720" w:header="720" w:footer="720" w:gutter="0"/>
          <w:cols w:num="2" w:space="607"/>
        </w:sectPr>
      </w:pPr>
    </w:p>
    <w:p w14:paraId="23A6A6D4" w14:textId="77777777" w:rsidR="002A08FA" w:rsidRPr="00697061" w:rsidRDefault="00000000" w:rsidP="007A6F3E">
      <w:pPr>
        <w:spacing w:after="10" w:line="249" w:lineRule="auto"/>
        <w:ind w:left="0" w:right="260" w:firstLine="0"/>
        <w:jc w:val="left"/>
      </w:pPr>
      <w:r w:rsidRPr="00697061">
        <w:rPr>
          <w:b/>
        </w:rPr>
        <w:t xml:space="preserve">2. La cause réelle et sérieuse </w:t>
      </w:r>
    </w:p>
    <w:p w14:paraId="4B5AE4FD" w14:textId="77777777" w:rsidR="002A08FA" w:rsidRPr="00697061" w:rsidRDefault="00000000" w:rsidP="007A6F3E">
      <w:pPr>
        <w:spacing w:after="0" w:line="259" w:lineRule="auto"/>
        <w:ind w:left="0" w:right="260" w:firstLine="0"/>
        <w:jc w:val="left"/>
      </w:pPr>
      <w:r w:rsidRPr="00697061">
        <w:t xml:space="preserve"> </w:t>
      </w:r>
    </w:p>
    <w:p w14:paraId="790F8CCE" w14:textId="77777777" w:rsidR="002A08FA" w:rsidRPr="00697061" w:rsidRDefault="00000000" w:rsidP="007A6F3E">
      <w:pPr>
        <w:spacing w:after="10" w:line="249" w:lineRule="auto"/>
        <w:ind w:left="0" w:right="260" w:firstLine="0"/>
        <w:jc w:val="left"/>
      </w:pPr>
      <w:r w:rsidRPr="00697061">
        <w:rPr>
          <w:b/>
        </w:rPr>
        <w:t xml:space="preserve">DOC. 7 : Comp. : Cass. soc., 21 septembre 2006, n°05-41155, Bull. civ. V, n°285 ; Cass. soc., 10 mai 2005, n°03-40352 </w:t>
      </w:r>
    </w:p>
    <w:p w14:paraId="6499C54D" w14:textId="77777777" w:rsidR="002A08FA" w:rsidRPr="00697061" w:rsidRDefault="00000000" w:rsidP="007A6F3E">
      <w:pPr>
        <w:spacing w:after="0" w:line="259" w:lineRule="auto"/>
        <w:ind w:left="0" w:right="260" w:firstLine="0"/>
        <w:jc w:val="left"/>
      </w:pPr>
      <w:r w:rsidRPr="00697061">
        <w:t xml:space="preserve"> </w:t>
      </w:r>
    </w:p>
    <w:p w14:paraId="7A330E95" w14:textId="77777777" w:rsidR="002A08FA" w:rsidRPr="00697061" w:rsidRDefault="00000000" w:rsidP="007A6F3E">
      <w:pPr>
        <w:pStyle w:val="Titre6"/>
        <w:ind w:left="0" w:right="260" w:firstLine="0"/>
      </w:pPr>
      <w:r w:rsidRPr="00697061">
        <w:t xml:space="preserve">Cass. soc., 21 septembre 2006 </w:t>
      </w:r>
    </w:p>
    <w:p w14:paraId="13C374C0" w14:textId="77777777" w:rsidR="002A08FA" w:rsidRPr="00697061" w:rsidRDefault="00000000" w:rsidP="007A6F3E">
      <w:pPr>
        <w:spacing w:after="89" w:line="259" w:lineRule="auto"/>
        <w:ind w:left="0" w:right="260" w:firstLine="0"/>
        <w:jc w:val="left"/>
      </w:pPr>
      <w:r w:rsidRPr="00697061">
        <w:rPr>
          <w:sz w:val="8"/>
        </w:rPr>
        <w:t xml:space="preserve"> </w:t>
      </w:r>
    </w:p>
    <w:p w14:paraId="4C629E93" w14:textId="77777777" w:rsidR="002A08FA" w:rsidRPr="00697061" w:rsidRDefault="00000000" w:rsidP="007A6F3E">
      <w:pPr>
        <w:ind w:left="0" w:right="260" w:firstLine="0"/>
      </w:pPr>
      <w:r w:rsidRPr="00697061">
        <w:t xml:space="preserve">Vu l'article L. 122-14-3 du code du travail ;  </w:t>
      </w:r>
    </w:p>
    <w:p w14:paraId="7E6A4969" w14:textId="77777777" w:rsidR="002A08FA" w:rsidRPr="00697061" w:rsidRDefault="00000000" w:rsidP="007A6F3E">
      <w:pPr>
        <w:spacing w:after="86" w:line="259" w:lineRule="auto"/>
        <w:ind w:left="0" w:right="260" w:firstLine="0"/>
        <w:jc w:val="left"/>
      </w:pPr>
      <w:r w:rsidRPr="00697061">
        <w:rPr>
          <w:sz w:val="8"/>
        </w:rPr>
        <w:t xml:space="preserve"> </w:t>
      </w:r>
    </w:p>
    <w:p w14:paraId="4E8F4372" w14:textId="77777777" w:rsidR="002A08FA" w:rsidRPr="00697061" w:rsidRDefault="00000000" w:rsidP="007A6F3E">
      <w:pPr>
        <w:ind w:left="0" w:right="260" w:firstLine="0"/>
      </w:pPr>
      <w:r w:rsidRPr="00697061">
        <w:t xml:space="preserve">Attendu que le licenciement pour une cause inhérente à la personne du salarié doit être fondé sur des éléments objectifs imputables à ce salarié ;  </w:t>
      </w:r>
    </w:p>
    <w:p w14:paraId="691B4175" w14:textId="77777777" w:rsidR="002A08FA" w:rsidRPr="00697061" w:rsidRDefault="00000000" w:rsidP="007A6F3E">
      <w:pPr>
        <w:spacing w:after="86" w:line="259" w:lineRule="auto"/>
        <w:ind w:left="0" w:right="260" w:firstLine="0"/>
        <w:jc w:val="left"/>
      </w:pPr>
      <w:r w:rsidRPr="00697061">
        <w:rPr>
          <w:sz w:val="8"/>
        </w:rPr>
        <w:t xml:space="preserve"> </w:t>
      </w:r>
    </w:p>
    <w:p w14:paraId="55AB0590" w14:textId="77777777" w:rsidR="002A08FA" w:rsidRPr="00697061" w:rsidRDefault="00000000" w:rsidP="007A6F3E">
      <w:pPr>
        <w:spacing w:line="242" w:lineRule="auto"/>
        <w:ind w:left="0" w:right="260" w:firstLine="0"/>
        <w:jc w:val="left"/>
      </w:pPr>
      <w:r w:rsidRPr="00697061">
        <w:t xml:space="preserve">Attendu, selon l'arrêt attaqué, que M. X..., salarié en qualité de délégué régional de la région Ile-de-France-Est ainsi que des DOMTOM de la société Dekra Veritas automobiles et chargé à ce titre de l'intégration au réseau de ladite société des centres de contrôle technique des véhicules, a été licencié pour faute grave le 31 juillet 2002 ; que la lettre de licenciement lui fait grief d'avoir manqué à l'exécution de bonne foi du contrat de travail ainsi qu'à son obligation de loyauté en s'abstenant d'informer sa hiérarchie de ce que son épouse détiendrait une participation dans un centre nouvellement intégré au réseau, puis d'avoir omis de confirmer que la coassociée dudit centre était son épouse en sorte que "votre implication personnelle et familiale dans un centre de contrôle technique laisse supposer que vous avez favorisé ou que vous favoriserez ce partenaire au détriment des autres membres du réseau" et que "force est de constater que les obligations de discrétion et d'indépendance auxquelles vous devez impérativement souscrire ne sont plus assurées" et que la suspicion qui en résulte chez les partenaires de la société nuit gravement à celle-ci ;  </w:t>
      </w:r>
    </w:p>
    <w:p w14:paraId="1D0139E9" w14:textId="77777777" w:rsidR="002A08FA" w:rsidRPr="00697061" w:rsidRDefault="00000000" w:rsidP="007A6F3E">
      <w:pPr>
        <w:spacing w:after="87" w:line="259" w:lineRule="auto"/>
        <w:ind w:left="0" w:right="260" w:firstLine="0"/>
        <w:jc w:val="left"/>
      </w:pPr>
      <w:r w:rsidRPr="00697061">
        <w:rPr>
          <w:sz w:val="8"/>
        </w:rPr>
        <w:t xml:space="preserve"> </w:t>
      </w:r>
    </w:p>
    <w:p w14:paraId="531755E4" w14:textId="77777777" w:rsidR="002A08FA" w:rsidRPr="00697061" w:rsidRDefault="00000000" w:rsidP="007A6F3E">
      <w:pPr>
        <w:ind w:left="0" w:right="260" w:firstLine="0"/>
      </w:pPr>
      <w:r w:rsidRPr="00697061">
        <w:t xml:space="preserve">Attendu que pour décider que la rupture du contrat de travail de M. X... était justifiée par la faute de celui-ci constitutive d'une cause réelle et sérieuse de licenciement, l'arrêt, après avoir, d'une part, retenu que le fait d'épouser une personne qui détient une participation financière dans une société commerciale ne peut être assimilé à la prise d'une telle participation et, d'autre part, constaté qu'il n'était pas établi que le salarié aurait joué un rôle actif dans la société de son épouse, relève que, même s'il n'est pas établi qu'il ait favorisé cette société au détriment des autres partenaires du réseau ni qu'il ait eu l'intention de le faire, il apparaît qu'au plus tard à compter du 2 octobre 2001, date de son mariage avec Mme Y..., il savait que cette dernière détenait la moitié du capital d'une société affiliée au réseau de son employeur qui devait ouvrir un centre de contrôle technique automobile dans le secteur géographique dont il avait la charge et dont il devait réaliser l'audit d'ouverture et que, compte-tenu du risque évident de conflit d'intérêts que cette situation engendrait, il lui appartenait d'en aviser spontanément sa hiérarchie et de solliciter des instructions sur la conduite à tenir de sorte qu'en s'abstenant de le faire il a failli à son obligation de loyauté ;  </w:t>
      </w:r>
    </w:p>
    <w:p w14:paraId="4146F926" w14:textId="77777777" w:rsidR="002A08FA" w:rsidRPr="00697061" w:rsidRDefault="00000000" w:rsidP="007A6F3E">
      <w:pPr>
        <w:spacing w:after="86" w:line="259" w:lineRule="auto"/>
        <w:ind w:left="0" w:right="260" w:firstLine="0"/>
        <w:jc w:val="left"/>
      </w:pPr>
      <w:r w:rsidRPr="00697061">
        <w:rPr>
          <w:sz w:val="8"/>
        </w:rPr>
        <w:t xml:space="preserve"> </w:t>
      </w:r>
    </w:p>
    <w:p w14:paraId="5AD1012B" w14:textId="77777777" w:rsidR="002A08FA" w:rsidRPr="00697061" w:rsidRDefault="00000000" w:rsidP="007A6F3E">
      <w:pPr>
        <w:ind w:left="0" w:right="260" w:firstLine="0"/>
      </w:pPr>
      <w:r w:rsidRPr="00697061">
        <w:t xml:space="preserve">Qu'en statuant ainsi alors, d'une part, que le seul risque d'un conflit d'intérêts ne peut constituer une cause réelle et sérieuse de licenciement et alors, d'autre part, qu'il résultait de ses constations et énonciations qu'aucun manquement du salarié à l'obligation contractuelle de bonne foi n'était caractérisé, la cour d'appel a violé le texte susvisé ; […]  </w:t>
      </w:r>
    </w:p>
    <w:p w14:paraId="1F26AAB6" w14:textId="77777777" w:rsidR="002A08FA" w:rsidRPr="00697061" w:rsidRDefault="00000000" w:rsidP="007A6F3E">
      <w:pPr>
        <w:spacing w:after="0" w:line="259" w:lineRule="auto"/>
        <w:ind w:left="0" w:right="260" w:firstLine="0"/>
        <w:jc w:val="left"/>
      </w:pPr>
      <w:r w:rsidRPr="00697061">
        <w:rPr>
          <w:b/>
        </w:rPr>
        <w:t xml:space="preserve"> </w:t>
      </w:r>
    </w:p>
    <w:p w14:paraId="296FC4A9" w14:textId="77777777" w:rsidR="002A08FA" w:rsidRPr="00697061" w:rsidRDefault="00000000" w:rsidP="007A6F3E">
      <w:pPr>
        <w:pStyle w:val="Titre6"/>
        <w:ind w:left="0" w:right="260" w:firstLine="0"/>
      </w:pPr>
      <w:r w:rsidRPr="00697061">
        <w:lastRenderedPageBreak/>
        <w:t xml:space="preserve">Cass. soc., 10 mai 2005 </w:t>
      </w:r>
    </w:p>
    <w:p w14:paraId="3FD8583E" w14:textId="77777777" w:rsidR="002A08FA" w:rsidRPr="00697061" w:rsidRDefault="00000000" w:rsidP="007A6F3E">
      <w:pPr>
        <w:spacing w:after="89" w:line="259" w:lineRule="auto"/>
        <w:ind w:left="0" w:right="260" w:firstLine="0"/>
        <w:jc w:val="left"/>
      </w:pPr>
      <w:r w:rsidRPr="00697061">
        <w:rPr>
          <w:sz w:val="8"/>
        </w:rPr>
        <w:t xml:space="preserve"> </w:t>
      </w:r>
    </w:p>
    <w:p w14:paraId="69BE1BFC" w14:textId="77777777" w:rsidR="002A08FA" w:rsidRPr="00697061" w:rsidRDefault="00000000" w:rsidP="007A6F3E">
      <w:pPr>
        <w:ind w:left="0" w:right="260" w:firstLine="0"/>
      </w:pPr>
      <w:r w:rsidRPr="00697061">
        <w:t xml:space="preserve">Attendu que Mme X..., engagée en 1988 en qualité de secrétaire par M. Y..., aux droits duquel se trouve M. Z..., a été licenciée pour faute grave ;  </w:t>
      </w:r>
    </w:p>
    <w:p w14:paraId="3D448E1B" w14:textId="77777777" w:rsidR="002A08FA" w:rsidRPr="00697061" w:rsidRDefault="00000000" w:rsidP="007A6F3E">
      <w:pPr>
        <w:spacing w:after="89" w:line="259" w:lineRule="auto"/>
        <w:ind w:left="0" w:right="260" w:firstLine="0"/>
        <w:jc w:val="left"/>
      </w:pPr>
      <w:r w:rsidRPr="00697061">
        <w:rPr>
          <w:sz w:val="8"/>
        </w:rPr>
        <w:t xml:space="preserve"> </w:t>
      </w:r>
    </w:p>
    <w:p w14:paraId="0A0C6972" w14:textId="77777777" w:rsidR="002A08FA" w:rsidRPr="00697061" w:rsidRDefault="00000000" w:rsidP="007A6F3E">
      <w:pPr>
        <w:ind w:left="0" w:right="260" w:firstLine="0"/>
      </w:pPr>
      <w:r w:rsidRPr="00697061">
        <w:t xml:space="preserve">Attendu que pour débouter la salariée de sa demande de dommages-intérêts pour licenciement sans cause réelle et sérieuse, l'arrêt attaqué retient que si les agissements de la salariée ne peuvent être qualifiés de détournement de clientèle, ils sont susceptibles de rendre l'employeur particulièrement suspicieux sur son dévouement et que la perte de confiance justifiée de l'employeur constitue une cause réelle et sérieuse de licenciement ;  </w:t>
      </w:r>
    </w:p>
    <w:p w14:paraId="1935E068" w14:textId="77777777" w:rsidR="002A08FA" w:rsidRPr="00697061" w:rsidRDefault="00000000" w:rsidP="007A6F3E">
      <w:pPr>
        <w:spacing w:after="86" w:line="259" w:lineRule="auto"/>
        <w:ind w:left="0" w:right="260" w:firstLine="0"/>
        <w:jc w:val="left"/>
      </w:pPr>
      <w:r w:rsidRPr="00697061">
        <w:rPr>
          <w:sz w:val="8"/>
        </w:rPr>
        <w:t xml:space="preserve"> </w:t>
      </w:r>
    </w:p>
    <w:p w14:paraId="42EEACC7" w14:textId="77777777" w:rsidR="002A08FA" w:rsidRPr="00697061" w:rsidRDefault="00000000" w:rsidP="007A6F3E">
      <w:pPr>
        <w:ind w:left="0" w:right="260" w:firstLine="0"/>
      </w:pPr>
      <w:r w:rsidRPr="00697061">
        <w:t xml:space="preserve">Attendu que cependant la perte de confiance de l'employeur ne peut jamais constituer en tant que telle une cause de licenciement même quand elle repose sur des éléments objectifs, que seuls ces éléments objectifs peuvent, le cas échéant, constituer une cause de licenciement mais non la perte de confiance qui a pu en résulter pour l'employeur ;  </w:t>
      </w:r>
    </w:p>
    <w:p w14:paraId="59673492" w14:textId="77777777" w:rsidR="002A08FA" w:rsidRPr="00697061" w:rsidRDefault="00000000" w:rsidP="007A6F3E">
      <w:pPr>
        <w:spacing w:after="86" w:line="259" w:lineRule="auto"/>
        <w:ind w:left="0" w:right="260" w:firstLine="0"/>
        <w:jc w:val="left"/>
      </w:pPr>
      <w:r w:rsidRPr="00697061">
        <w:rPr>
          <w:sz w:val="8"/>
        </w:rPr>
        <w:t xml:space="preserve"> </w:t>
      </w:r>
    </w:p>
    <w:p w14:paraId="67589C8E" w14:textId="77777777" w:rsidR="002A08FA" w:rsidRPr="00697061" w:rsidRDefault="00000000" w:rsidP="007A6F3E">
      <w:pPr>
        <w:ind w:left="0" w:right="260" w:firstLine="0"/>
      </w:pPr>
      <w:r w:rsidRPr="00697061">
        <w:t xml:space="preserve">Qu'en statuant comme elle l'a fait alors qu'il résultait de ses constatations que les faits commis par la salariée ne pouvaient constituer le détournement de clientèle qui lui était reproché, la cour d'appel qui s'est fondée sur la perte de confiance qui avait cependant pu en résulter pour l'employeur, a violé le texte susvisé ; […]  </w:t>
      </w:r>
    </w:p>
    <w:p w14:paraId="4D7AD36B" w14:textId="77777777" w:rsidR="002A08FA" w:rsidRPr="00697061" w:rsidRDefault="00000000" w:rsidP="007A6F3E">
      <w:pPr>
        <w:spacing w:after="18" w:line="259" w:lineRule="auto"/>
        <w:ind w:left="0" w:right="260" w:firstLine="0"/>
        <w:jc w:val="left"/>
      </w:pPr>
      <w:r w:rsidRPr="00697061">
        <w:t xml:space="preserve"> </w:t>
      </w:r>
    </w:p>
    <w:p w14:paraId="7C0D95EC" w14:textId="77777777" w:rsidR="002A08FA" w:rsidRPr="00697061" w:rsidRDefault="00000000" w:rsidP="007A6F3E">
      <w:pPr>
        <w:pStyle w:val="Titre6"/>
        <w:ind w:left="0" w:right="260" w:firstLine="0"/>
      </w:pPr>
      <w:r w:rsidRPr="00697061">
        <w:t>DOC. 8 : Cass. soc., 25 janvier 2006, n°04-40310</w:t>
      </w:r>
      <w:r w:rsidRPr="00697061">
        <w:rPr>
          <w:sz w:val="24"/>
        </w:rPr>
        <w:t xml:space="preserve"> </w:t>
      </w:r>
      <w:r w:rsidRPr="00697061">
        <w:t>(1</w:t>
      </w:r>
      <w:r w:rsidRPr="00697061">
        <w:rPr>
          <w:vertAlign w:val="superscript"/>
        </w:rPr>
        <w:t>er</w:t>
      </w:r>
      <w:r w:rsidRPr="00697061">
        <w:t xml:space="preserve"> arrêt) et Cass. soc., 10 janvier 2006, n°04-40189</w:t>
      </w:r>
      <w:r w:rsidRPr="00697061">
        <w:rPr>
          <w:sz w:val="24"/>
        </w:rPr>
        <w:t xml:space="preserve"> </w:t>
      </w:r>
      <w:r w:rsidRPr="00697061">
        <w:t xml:space="preserve"> (2</w:t>
      </w:r>
      <w:r w:rsidRPr="00697061">
        <w:rPr>
          <w:vertAlign w:val="superscript"/>
        </w:rPr>
        <w:t>ème</w:t>
      </w:r>
      <w:r w:rsidRPr="00697061">
        <w:t xml:space="preserve"> arrêt) </w:t>
      </w:r>
    </w:p>
    <w:p w14:paraId="303D67B6" w14:textId="77777777" w:rsidR="002A08FA" w:rsidRPr="00697061" w:rsidRDefault="00000000" w:rsidP="007A6F3E">
      <w:pPr>
        <w:spacing w:after="94" w:line="259" w:lineRule="auto"/>
        <w:ind w:left="0" w:right="260" w:firstLine="0"/>
        <w:jc w:val="left"/>
      </w:pPr>
      <w:r w:rsidRPr="00697061">
        <w:rPr>
          <w:sz w:val="8"/>
        </w:rPr>
        <w:t xml:space="preserve"> </w:t>
      </w:r>
    </w:p>
    <w:p w14:paraId="3EC07707" w14:textId="77777777" w:rsidR="002A08FA" w:rsidRPr="00697061" w:rsidRDefault="00000000" w:rsidP="007A6F3E">
      <w:pPr>
        <w:spacing w:after="0" w:line="259" w:lineRule="auto"/>
        <w:ind w:left="0" w:right="260" w:firstLine="0"/>
        <w:jc w:val="left"/>
      </w:pPr>
      <w:r w:rsidRPr="00697061">
        <w:rPr>
          <w:b/>
          <w:u w:val="single" w:color="000000"/>
        </w:rPr>
        <w:t>1</w:t>
      </w:r>
      <w:r w:rsidRPr="00697061">
        <w:rPr>
          <w:b/>
          <w:vertAlign w:val="superscript"/>
        </w:rPr>
        <w:t>er</w:t>
      </w:r>
      <w:r w:rsidRPr="00697061">
        <w:rPr>
          <w:b/>
          <w:u w:val="single" w:color="000000"/>
        </w:rPr>
        <w:t xml:space="preserve"> arrêt</w:t>
      </w:r>
      <w:r w:rsidRPr="00697061">
        <w:rPr>
          <w:b/>
        </w:rPr>
        <w:t xml:space="preserve"> :</w:t>
      </w:r>
      <w:r w:rsidRPr="00697061">
        <w:t xml:space="preserve">  </w:t>
      </w:r>
    </w:p>
    <w:p w14:paraId="78A30D13" w14:textId="77777777" w:rsidR="002A08FA" w:rsidRPr="00697061" w:rsidRDefault="00000000" w:rsidP="007A6F3E">
      <w:pPr>
        <w:spacing w:after="86" w:line="259" w:lineRule="auto"/>
        <w:ind w:left="0" w:right="260" w:firstLine="0"/>
        <w:jc w:val="left"/>
      </w:pPr>
      <w:r w:rsidRPr="00697061">
        <w:rPr>
          <w:sz w:val="8"/>
        </w:rPr>
        <w:t xml:space="preserve"> </w:t>
      </w:r>
    </w:p>
    <w:p w14:paraId="22398153" w14:textId="77777777" w:rsidR="002A08FA" w:rsidRPr="00697061" w:rsidRDefault="00000000" w:rsidP="007A6F3E">
      <w:pPr>
        <w:ind w:left="0" w:right="260" w:firstLine="0"/>
      </w:pPr>
      <w:r w:rsidRPr="00697061">
        <w:t xml:space="preserve">Vu l'article L. 122-14-3 du Code du travail ;  </w:t>
      </w:r>
    </w:p>
    <w:p w14:paraId="13230487" w14:textId="77777777" w:rsidR="002A08FA" w:rsidRPr="00697061" w:rsidRDefault="00000000" w:rsidP="007A6F3E">
      <w:pPr>
        <w:spacing w:after="89" w:line="259" w:lineRule="auto"/>
        <w:ind w:left="0" w:right="260" w:firstLine="0"/>
        <w:jc w:val="left"/>
      </w:pPr>
      <w:r w:rsidRPr="00697061">
        <w:rPr>
          <w:sz w:val="8"/>
        </w:rPr>
        <w:t xml:space="preserve"> </w:t>
      </w:r>
    </w:p>
    <w:p w14:paraId="41716B6F" w14:textId="77777777" w:rsidR="002A08FA" w:rsidRPr="00697061" w:rsidRDefault="00000000" w:rsidP="007A6F3E">
      <w:pPr>
        <w:ind w:left="0" w:right="260" w:firstLine="0"/>
      </w:pPr>
      <w:r w:rsidRPr="00697061">
        <w:t xml:space="preserve">Attendu que M. X..., engagé le 13 octobre 1997 par la société Enclave Vinothèque en qualité d'attaché commercial a été licencié pour faute grave le 16 décembre 1999 ;  </w:t>
      </w:r>
    </w:p>
    <w:p w14:paraId="37336A99" w14:textId="77777777" w:rsidR="002A08FA" w:rsidRPr="00697061" w:rsidRDefault="00000000" w:rsidP="007A6F3E">
      <w:pPr>
        <w:spacing w:after="86" w:line="259" w:lineRule="auto"/>
        <w:ind w:left="0" w:right="260" w:firstLine="0"/>
        <w:jc w:val="left"/>
      </w:pPr>
      <w:r w:rsidRPr="00697061">
        <w:rPr>
          <w:sz w:val="8"/>
        </w:rPr>
        <w:t xml:space="preserve"> </w:t>
      </w:r>
    </w:p>
    <w:p w14:paraId="4A8D514A" w14:textId="77777777" w:rsidR="002A08FA" w:rsidRPr="00697061" w:rsidRDefault="00000000" w:rsidP="007A6F3E">
      <w:pPr>
        <w:ind w:left="0" w:right="260" w:firstLine="0"/>
      </w:pPr>
      <w:r w:rsidRPr="00697061">
        <w:t xml:space="preserve">Attendu que pour dire le licenciement justifié par une faute grave, l'arrêt retient à la charge du salarié une baisse de ses ventes de près de 70 % en un an, une dégradation considérable et constante de ses résultats, à lui seul imputables, une insubordination manifeste caractérisée par son refus obstiné de se conformer strictement aux directives de l'employeur sur le suivi de son activité commerciale ;  </w:t>
      </w:r>
    </w:p>
    <w:p w14:paraId="2A745854" w14:textId="77777777" w:rsidR="002A08FA" w:rsidRPr="00697061" w:rsidRDefault="00000000" w:rsidP="007A6F3E">
      <w:pPr>
        <w:spacing w:after="89" w:line="259" w:lineRule="auto"/>
        <w:ind w:left="0" w:right="260" w:firstLine="0"/>
        <w:jc w:val="left"/>
      </w:pPr>
      <w:r w:rsidRPr="00697061">
        <w:rPr>
          <w:sz w:val="8"/>
        </w:rPr>
        <w:t xml:space="preserve"> </w:t>
      </w:r>
    </w:p>
    <w:p w14:paraId="4C6D5D31" w14:textId="77777777" w:rsidR="002A08FA" w:rsidRPr="00697061" w:rsidRDefault="00000000" w:rsidP="007A6F3E">
      <w:pPr>
        <w:ind w:left="0" w:right="260" w:firstLine="0"/>
      </w:pPr>
      <w:r w:rsidRPr="00697061">
        <w:t xml:space="preserve">Qu'en statuant comme elle l'a fait, alors que l'insuffisance professionnelle ne constitue pas en elle-même une faute et qu'il résultait de ses constatations que le salarié s'était borné à prendre du retard dans la délivrance des comptes-rendus journaliers de ses activités ce qui était insuffisant pour caractériser son insubordination ou sa mauvaise volonté délibérée, la cour d'appel n'a pas donné de base légale à sa décision au regard du texte susvisé ;  </w:t>
      </w:r>
    </w:p>
    <w:p w14:paraId="1A9CF001" w14:textId="77777777" w:rsidR="002A08FA" w:rsidRPr="00697061" w:rsidRDefault="00000000" w:rsidP="007A6F3E">
      <w:pPr>
        <w:spacing w:after="93" w:line="259" w:lineRule="auto"/>
        <w:ind w:left="0" w:right="260" w:firstLine="0"/>
        <w:jc w:val="left"/>
      </w:pPr>
      <w:r w:rsidRPr="00697061">
        <w:rPr>
          <w:sz w:val="8"/>
        </w:rPr>
        <w:t xml:space="preserve"> </w:t>
      </w:r>
    </w:p>
    <w:p w14:paraId="11B0099E" w14:textId="77777777" w:rsidR="002A08FA" w:rsidRPr="00697061" w:rsidRDefault="00000000" w:rsidP="007A6F3E">
      <w:pPr>
        <w:spacing w:after="0" w:line="259" w:lineRule="auto"/>
        <w:ind w:left="0" w:right="260" w:firstLine="0"/>
        <w:jc w:val="left"/>
      </w:pPr>
      <w:r w:rsidRPr="00697061">
        <w:rPr>
          <w:b/>
          <w:u w:val="single" w:color="000000"/>
        </w:rPr>
        <w:t>2</w:t>
      </w:r>
      <w:r w:rsidRPr="00697061">
        <w:rPr>
          <w:b/>
          <w:vertAlign w:val="superscript"/>
        </w:rPr>
        <w:t>ème</w:t>
      </w:r>
      <w:r w:rsidRPr="00697061">
        <w:rPr>
          <w:b/>
          <w:u w:val="single" w:color="000000"/>
        </w:rPr>
        <w:t xml:space="preserve"> arrêt :</w:t>
      </w:r>
      <w:r w:rsidRPr="00697061">
        <w:t xml:space="preserve">  </w:t>
      </w:r>
    </w:p>
    <w:p w14:paraId="296DAF2B" w14:textId="77777777" w:rsidR="002A08FA" w:rsidRPr="00697061" w:rsidRDefault="00000000" w:rsidP="007A6F3E">
      <w:pPr>
        <w:spacing w:after="89" w:line="259" w:lineRule="auto"/>
        <w:ind w:left="0" w:right="260" w:firstLine="0"/>
        <w:jc w:val="left"/>
      </w:pPr>
      <w:r w:rsidRPr="00697061">
        <w:rPr>
          <w:sz w:val="8"/>
        </w:rPr>
        <w:t xml:space="preserve"> </w:t>
      </w:r>
    </w:p>
    <w:p w14:paraId="6FE5C402" w14:textId="5EA1D0E1" w:rsidR="002A08FA" w:rsidRPr="00697061" w:rsidRDefault="00000000" w:rsidP="007A6F3E">
      <w:pPr>
        <w:ind w:left="0" w:right="260" w:firstLine="0"/>
      </w:pPr>
      <w:r w:rsidRPr="00697061">
        <w:t xml:space="preserve">Attendu que M. X..., qui exerçait les fonctions de </w:t>
      </w:r>
      <w:r w:rsidR="00220AFD" w:rsidRPr="00697061">
        <w:t>tôlier</w:t>
      </w:r>
      <w:r w:rsidRPr="00697061">
        <w:t xml:space="preserve"> dans la société Garage Colard, a été licencié pour faute grave par lettre du </w:t>
      </w:r>
    </w:p>
    <w:p w14:paraId="5C9D7431" w14:textId="77777777" w:rsidR="002A08FA" w:rsidRPr="00697061" w:rsidRDefault="00000000" w:rsidP="007A6F3E">
      <w:pPr>
        <w:ind w:left="0" w:right="260" w:firstLine="0"/>
      </w:pPr>
      <w:r w:rsidRPr="00697061">
        <w:t xml:space="preserve">25 juillet 2001 ;  </w:t>
      </w:r>
    </w:p>
    <w:p w14:paraId="1F7F5232" w14:textId="77777777" w:rsidR="002A08FA" w:rsidRPr="00697061" w:rsidRDefault="00000000" w:rsidP="007A6F3E">
      <w:pPr>
        <w:spacing w:after="86" w:line="259" w:lineRule="auto"/>
        <w:ind w:left="0" w:right="260" w:firstLine="0"/>
        <w:jc w:val="left"/>
      </w:pPr>
      <w:r w:rsidRPr="00697061">
        <w:rPr>
          <w:sz w:val="8"/>
        </w:rPr>
        <w:t xml:space="preserve"> </w:t>
      </w:r>
    </w:p>
    <w:p w14:paraId="72810C32" w14:textId="77777777" w:rsidR="002A08FA" w:rsidRPr="00697061" w:rsidRDefault="00000000" w:rsidP="007A6F3E">
      <w:pPr>
        <w:ind w:left="0" w:right="260" w:firstLine="0"/>
      </w:pPr>
      <w:r w:rsidRPr="00697061">
        <w:t xml:space="preserve">Attendu qu'il est fait grief à l'arrêt attaqué (Montpellier, 18 novembre 2003) d'avoir dit le licenciement fondé sur une faute grave et débouté, en conséquence, le salarié de toutes ses demandes, alors, selon le moyen, que l'insuffisance professionnelle, sauf mauvaise volonté délibérée du salarié, ne constitue pas une faute ; qu'en ne caractérisant nullement la mauvaise volonté du salarié, la cour d'appel a privé sa décision de base légale au regard des articles L. 122-6, L. 122-9 et L. 122-14-3 du Code du travail ;  </w:t>
      </w:r>
    </w:p>
    <w:p w14:paraId="5BBDD7AB" w14:textId="77777777" w:rsidR="002A08FA" w:rsidRPr="00697061" w:rsidRDefault="00000000" w:rsidP="007A6F3E">
      <w:pPr>
        <w:spacing w:after="0" w:line="259" w:lineRule="auto"/>
        <w:ind w:left="0" w:right="260" w:firstLine="0"/>
        <w:jc w:val="left"/>
      </w:pPr>
      <w:r w:rsidRPr="00697061">
        <w:rPr>
          <w:sz w:val="8"/>
        </w:rPr>
        <w:t xml:space="preserve"> </w:t>
      </w:r>
    </w:p>
    <w:p w14:paraId="1D079E8E" w14:textId="77777777" w:rsidR="002A08FA" w:rsidRPr="00697061" w:rsidRDefault="00000000" w:rsidP="007A6F3E">
      <w:pPr>
        <w:ind w:left="0" w:right="260" w:firstLine="0"/>
      </w:pPr>
      <w:r w:rsidRPr="00697061">
        <w:t xml:space="preserve">Mais attendu que la cour d'appel, appréciant les motifs énoncés dans la lettre de licenciement qui reprochait au salarié la persistance d'un comportement désinvolte, a constaté qu'il avait effectué personnellement une réparation défectueuse, entrant dans ses compétences, qui avait engagé la responsabilité technique exclusive de son employeur alors qu'il avait antérieurement fait l'objet d'avertissements matériellement justifiés, qu'elle a pu en déduire que ce comportement était constitutif d'une faute ; que le moyen n'est pas fondé. </w:t>
      </w:r>
    </w:p>
    <w:p w14:paraId="485A627C" w14:textId="77777777" w:rsidR="002A08FA" w:rsidRPr="00697061" w:rsidRDefault="00000000" w:rsidP="007A6F3E">
      <w:pPr>
        <w:spacing w:after="0" w:line="259" w:lineRule="auto"/>
        <w:ind w:left="0" w:right="260" w:firstLine="0"/>
        <w:jc w:val="left"/>
      </w:pPr>
      <w:r w:rsidRPr="00697061">
        <w:t xml:space="preserve"> </w:t>
      </w:r>
    </w:p>
    <w:p w14:paraId="4E811207" w14:textId="77777777" w:rsidR="002A08FA" w:rsidRPr="00697061" w:rsidRDefault="00000000" w:rsidP="007A6F3E">
      <w:pPr>
        <w:spacing w:after="26" w:line="259" w:lineRule="auto"/>
        <w:ind w:left="0" w:right="260" w:firstLine="0"/>
        <w:jc w:val="left"/>
      </w:pPr>
      <w:r w:rsidRPr="00697061">
        <w:t xml:space="preserve"> </w:t>
      </w:r>
    </w:p>
    <w:p w14:paraId="489D6E5C" w14:textId="38E8827B" w:rsidR="002A08FA" w:rsidRPr="00697061" w:rsidRDefault="00000000" w:rsidP="007A6F3E">
      <w:pPr>
        <w:pStyle w:val="Titre6"/>
        <w:ind w:left="0" w:right="260" w:firstLine="0"/>
      </w:pPr>
      <w:r w:rsidRPr="00697061">
        <w:t>DOC. 9 : Comp. : Cass. soc., 11 juillet 2001, n°99-</w:t>
      </w:r>
      <w:r w:rsidR="006C6C32" w:rsidRPr="00697061">
        <w:t>42927</w:t>
      </w:r>
      <w:r w:rsidR="006C6C32" w:rsidRPr="00697061">
        <w:rPr>
          <w:sz w:val="24"/>
        </w:rPr>
        <w:t xml:space="preserve"> </w:t>
      </w:r>
      <w:r w:rsidR="006C6C32" w:rsidRPr="00697061">
        <w:t>et</w:t>
      </w:r>
      <w:r w:rsidRPr="00697061">
        <w:t xml:space="preserve"> Cass. soc., 18 janvier 2006, n°04-42782 </w:t>
      </w:r>
    </w:p>
    <w:p w14:paraId="5A9F94C4" w14:textId="77777777" w:rsidR="002A08FA" w:rsidRPr="00697061" w:rsidRDefault="00000000" w:rsidP="007A6F3E">
      <w:pPr>
        <w:spacing w:after="0" w:line="259" w:lineRule="auto"/>
        <w:ind w:left="0" w:right="260" w:firstLine="0"/>
        <w:jc w:val="left"/>
      </w:pPr>
      <w:r w:rsidRPr="00697061">
        <w:rPr>
          <w:b/>
        </w:rPr>
        <w:t xml:space="preserve"> </w:t>
      </w:r>
    </w:p>
    <w:p w14:paraId="371AF8C6" w14:textId="77777777" w:rsidR="002A08FA" w:rsidRPr="00697061" w:rsidRDefault="00000000" w:rsidP="007A6F3E">
      <w:pPr>
        <w:spacing w:after="0" w:line="259" w:lineRule="auto"/>
        <w:ind w:left="0" w:right="260" w:firstLine="0"/>
        <w:jc w:val="left"/>
      </w:pPr>
      <w:r w:rsidRPr="00697061">
        <w:rPr>
          <w:b/>
          <w:sz w:val="16"/>
        </w:rPr>
        <w:t>Cass. soc., 11 juillet 2001</w:t>
      </w:r>
      <w:r w:rsidRPr="00697061">
        <w:rPr>
          <w:sz w:val="16"/>
        </w:rPr>
        <w:t xml:space="preserve"> </w:t>
      </w:r>
    </w:p>
    <w:p w14:paraId="20C6880B" w14:textId="77777777" w:rsidR="002A08FA" w:rsidRPr="00697061" w:rsidRDefault="00000000" w:rsidP="007A6F3E">
      <w:pPr>
        <w:spacing w:after="86" w:line="259" w:lineRule="auto"/>
        <w:ind w:left="0" w:right="260" w:firstLine="0"/>
        <w:jc w:val="left"/>
      </w:pPr>
      <w:r w:rsidRPr="00697061">
        <w:rPr>
          <w:sz w:val="8"/>
        </w:rPr>
        <w:t xml:space="preserve"> </w:t>
      </w:r>
    </w:p>
    <w:p w14:paraId="7B5DC5BD" w14:textId="77777777" w:rsidR="002A08FA" w:rsidRPr="00697061" w:rsidRDefault="00000000" w:rsidP="007A6F3E">
      <w:pPr>
        <w:ind w:left="0" w:right="260" w:firstLine="0"/>
      </w:pPr>
      <w:r w:rsidRPr="00697061">
        <w:t xml:space="preserve">Vu l'article L. 122-14-3 du Code du travail ;  </w:t>
      </w:r>
    </w:p>
    <w:p w14:paraId="5777E942" w14:textId="77777777" w:rsidR="002A08FA" w:rsidRPr="00697061" w:rsidRDefault="00000000" w:rsidP="007A6F3E">
      <w:pPr>
        <w:spacing w:after="89" w:line="259" w:lineRule="auto"/>
        <w:ind w:left="0" w:right="260" w:firstLine="0"/>
        <w:jc w:val="left"/>
      </w:pPr>
      <w:r w:rsidRPr="00697061">
        <w:rPr>
          <w:sz w:val="8"/>
        </w:rPr>
        <w:t xml:space="preserve"> </w:t>
      </w:r>
    </w:p>
    <w:p w14:paraId="2E3C5DB9" w14:textId="77777777" w:rsidR="002A08FA" w:rsidRPr="00697061" w:rsidRDefault="00000000" w:rsidP="007A6F3E">
      <w:pPr>
        <w:ind w:left="0" w:right="260" w:firstLine="0"/>
      </w:pPr>
      <w:r w:rsidRPr="00697061">
        <w:lastRenderedPageBreak/>
        <w:t xml:space="preserve">Attendu que M. X..., engagé par la société Nouvelle Celluloïd en qualité de VRP multicartes est devenu directeur régional des ventes à compter du 1er septembre 1995 puis directeur régional des ventes sélectif par un avenant du 1er février 1996 qui fixait les objectifs de vente ; qu'il a été licencié le 31 juillet 1996 pour non-réalisation des objectifs commerciaux  </w:t>
      </w:r>
    </w:p>
    <w:p w14:paraId="5CE44664" w14:textId="77777777" w:rsidR="002A08FA" w:rsidRPr="00697061" w:rsidRDefault="00000000" w:rsidP="007A6F3E">
      <w:pPr>
        <w:spacing w:after="89" w:line="259" w:lineRule="auto"/>
        <w:ind w:left="0" w:right="260" w:firstLine="0"/>
        <w:jc w:val="left"/>
      </w:pPr>
      <w:r w:rsidRPr="00697061">
        <w:rPr>
          <w:sz w:val="8"/>
        </w:rPr>
        <w:t xml:space="preserve"> </w:t>
      </w:r>
    </w:p>
    <w:p w14:paraId="3C6D4F68" w14:textId="77777777" w:rsidR="002A08FA" w:rsidRPr="00697061" w:rsidRDefault="00000000" w:rsidP="007A6F3E">
      <w:pPr>
        <w:ind w:left="0" w:right="260" w:firstLine="0"/>
      </w:pPr>
      <w:r w:rsidRPr="00697061">
        <w:t xml:space="preserve">Attendu que pour débouter le salarié de sa demande de dommages-intérêts pour licenciement sans cause réelle et sérieuse, l'arrêt attaqué relève que les objectifs définis par le salarié lui-même étaient réalisables peu important que d'autres directeurs régionaux n'aient pas eux-mêmes respecté leurs objectifs personnels et que la direction avait engagé une politique commerciale adaptée et mis à la disposition du salarié les moyens nécessaires à la réalisation des objectifs fixés ;  </w:t>
      </w:r>
    </w:p>
    <w:p w14:paraId="488C23E5" w14:textId="77777777" w:rsidR="002A08FA" w:rsidRPr="00697061" w:rsidRDefault="00000000" w:rsidP="007A6F3E">
      <w:pPr>
        <w:spacing w:after="86" w:line="259" w:lineRule="auto"/>
        <w:ind w:left="0" w:right="260" w:firstLine="0"/>
        <w:jc w:val="left"/>
      </w:pPr>
      <w:r w:rsidRPr="00697061">
        <w:rPr>
          <w:sz w:val="8"/>
        </w:rPr>
        <w:t xml:space="preserve"> </w:t>
      </w:r>
    </w:p>
    <w:p w14:paraId="4349DD3C" w14:textId="77777777" w:rsidR="002A08FA" w:rsidRPr="00697061" w:rsidRDefault="00000000" w:rsidP="007A6F3E">
      <w:pPr>
        <w:ind w:left="0" w:right="260" w:firstLine="0"/>
      </w:pPr>
      <w:r w:rsidRPr="00697061">
        <w:t xml:space="preserve">Attendu cependant que l'insuffisance des résultats ne peut constituer en soi une cause de licenciement ;  </w:t>
      </w:r>
    </w:p>
    <w:p w14:paraId="03B926DC" w14:textId="77777777" w:rsidR="002A08FA" w:rsidRPr="00697061" w:rsidRDefault="00000000" w:rsidP="007A6F3E">
      <w:pPr>
        <w:spacing w:after="89" w:line="259" w:lineRule="auto"/>
        <w:ind w:left="0" w:right="260" w:firstLine="0"/>
        <w:jc w:val="left"/>
      </w:pPr>
      <w:r w:rsidRPr="00697061">
        <w:rPr>
          <w:sz w:val="8"/>
        </w:rPr>
        <w:t xml:space="preserve"> </w:t>
      </w:r>
    </w:p>
    <w:p w14:paraId="71147426" w14:textId="77777777" w:rsidR="002A08FA" w:rsidRPr="00697061" w:rsidRDefault="00000000" w:rsidP="007A6F3E">
      <w:pPr>
        <w:ind w:left="0" w:right="260" w:firstLine="0"/>
      </w:pPr>
      <w:r w:rsidRPr="00697061">
        <w:t xml:space="preserve">Qu'en statuant comme elle l'a fait, sans rechercher si les mauvais résultats du secteur attribué à M. X... procédaient soit d'une insuffisance professionnelle, soit d'une faute imputable au salarié, la cour d'appel n'a pas donné de base légale à sa décision ; </w:t>
      </w:r>
    </w:p>
    <w:p w14:paraId="38B8D8C8" w14:textId="77777777" w:rsidR="002A08FA" w:rsidRPr="00697061" w:rsidRDefault="00000000" w:rsidP="007A6F3E">
      <w:pPr>
        <w:spacing w:after="0" w:line="259" w:lineRule="auto"/>
        <w:ind w:left="0" w:right="260" w:firstLine="0"/>
        <w:jc w:val="left"/>
      </w:pPr>
      <w:r w:rsidRPr="00697061">
        <w:rPr>
          <w:b/>
          <w:sz w:val="16"/>
        </w:rPr>
        <w:t xml:space="preserve"> </w:t>
      </w:r>
    </w:p>
    <w:p w14:paraId="2661379D" w14:textId="77777777" w:rsidR="002A08FA" w:rsidRPr="00697061" w:rsidRDefault="00000000" w:rsidP="007A6F3E">
      <w:pPr>
        <w:spacing w:after="0" w:line="259" w:lineRule="auto"/>
        <w:ind w:left="0" w:right="260" w:firstLine="0"/>
        <w:jc w:val="left"/>
      </w:pPr>
      <w:r w:rsidRPr="00697061">
        <w:rPr>
          <w:b/>
          <w:sz w:val="16"/>
        </w:rPr>
        <w:t xml:space="preserve">Cass. soc., 18 janvier 2006 </w:t>
      </w:r>
    </w:p>
    <w:p w14:paraId="7A9F5C65" w14:textId="77777777" w:rsidR="002A08FA" w:rsidRPr="00697061" w:rsidRDefault="00000000" w:rsidP="007A6F3E">
      <w:pPr>
        <w:spacing w:after="89" w:line="259" w:lineRule="auto"/>
        <w:ind w:left="0" w:right="260" w:firstLine="0"/>
        <w:jc w:val="left"/>
      </w:pPr>
      <w:r w:rsidRPr="00697061">
        <w:rPr>
          <w:sz w:val="8"/>
        </w:rPr>
        <w:t xml:space="preserve"> </w:t>
      </w:r>
    </w:p>
    <w:p w14:paraId="4EA89124" w14:textId="77777777" w:rsidR="002A08FA" w:rsidRPr="00697061" w:rsidRDefault="00000000" w:rsidP="007A6F3E">
      <w:pPr>
        <w:ind w:left="0" w:right="260" w:firstLine="0"/>
      </w:pPr>
      <w:r w:rsidRPr="00697061">
        <w:t xml:space="preserve">Attendu, selon l'arrêt attaqué (Aix-en-Provence, 16 février 2004), que M. X..., engagé le 6 avril 1999, par la société Octopus, en qualité d'ingénieur commercial, a été licencié par celle-ci le 11 mai 2000 pour non-respect des objectifs mensuels, les résultats nettement inférieurs étant liés à un manque d'activité et à un désintérêt ;  </w:t>
      </w:r>
    </w:p>
    <w:p w14:paraId="33D4F50F" w14:textId="77777777" w:rsidR="002A08FA" w:rsidRPr="00697061" w:rsidRDefault="00000000" w:rsidP="007A6F3E">
      <w:pPr>
        <w:spacing w:after="86" w:line="259" w:lineRule="auto"/>
        <w:ind w:left="0" w:right="260" w:firstLine="0"/>
        <w:jc w:val="left"/>
      </w:pPr>
      <w:r w:rsidRPr="00697061">
        <w:rPr>
          <w:sz w:val="8"/>
        </w:rPr>
        <w:t xml:space="preserve"> </w:t>
      </w:r>
    </w:p>
    <w:p w14:paraId="0BCA1845" w14:textId="77777777" w:rsidR="002A08FA" w:rsidRPr="00697061" w:rsidRDefault="00000000" w:rsidP="007A6F3E">
      <w:pPr>
        <w:ind w:left="0" w:right="260" w:firstLine="0"/>
      </w:pPr>
      <w:r w:rsidRPr="00697061">
        <w:t xml:space="preserve">Attendu que le salarié fait grief à l'arrêt de rejeter sa demande en dommages-intérêts pour licenciement sans cause réelle et sérieuse, alors, selon le moyen, que l'insuffisance de résultats ne peut constituer en soi une cause de licenciement ; qu'en statuant comme elle l'a fait, sans rechercher si la non-réalisation des objectifs fixés sur son secteur procédait soit d'une insuffisance professionnelle, soit d'une faute imputable au salarié, la cour d'appel n'a pas donné de base légale à sa décision au regard de l'article L. 122-14-3 du </w:t>
      </w:r>
    </w:p>
    <w:p w14:paraId="6311BE0B" w14:textId="77777777" w:rsidR="002A08FA" w:rsidRPr="00697061" w:rsidRDefault="00000000" w:rsidP="007A6F3E">
      <w:pPr>
        <w:ind w:left="0" w:right="260" w:firstLine="0"/>
      </w:pPr>
      <w:r w:rsidRPr="00697061">
        <w:t xml:space="preserve">Code du travail ;  </w:t>
      </w:r>
    </w:p>
    <w:p w14:paraId="3AB4A7EE" w14:textId="77777777" w:rsidR="002A08FA" w:rsidRPr="00697061" w:rsidRDefault="00000000" w:rsidP="007A6F3E">
      <w:pPr>
        <w:spacing w:after="87" w:line="259" w:lineRule="auto"/>
        <w:ind w:left="0" w:right="260" w:firstLine="0"/>
        <w:jc w:val="left"/>
      </w:pPr>
      <w:r w:rsidRPr="00697061">
        <w:rPr>
          <w:sz w:val="8"/>
        </w:rPr>
        <w:t xml:space="preserve"> </w:t>
      </w:r>
    </w:p>
    <w:p w14:paraId="3F9B1992" w14:textId="77777777" w:rsidR="002A08FA" w:rsidRPr="00697061" w:rsidRDefault="00000000" w:rsidP="007A6F3E">
      <w:pPr>
        <w:ind w:left="0" w:right="260" w:firstLine="0"/>
      </w:pPr>
      <w:r w:rsidRPr="00697061">
        <w:t xml:space="preserve">Mais attendu que la cour d'appel, qui a constaté le caractère réalisable des objectifs contractuels, a retenu, par une appréciation souveraine des éléments de preuve versés aux débats, que l'insuffisance de résultats était imputable à une insuffisance d'activité du salarié ; que le moyen n'est pas fondé ;  </w:t>
      </w:r>
    </w:p>
    <w:p w14:paraId="3C30D426" w14:textId="77777777" w:rsidR="002A08FA" w:rsidRPr="00697061" w:rsidRDefault="00000000" w:rsidP="007A6F3E">
      <w:pPr>
        <w:spacing w:after="0" w:line="259" w:lineRule="auto"/>
        <w:ind w:left="0" w:right="260" w:firstLine="0"/>
        <w:jc w:val="left"/>
      </w:pPr>
      <w:r w:rsidRPr="00697061">
        <w:t xml:space="preserve"> </w:t>
      </w:r>
    </w:p>
    <w:p w14:paraId="3847950A" w14:textId="77777777" w:rsidR="002A08FA" w:rsidRPr="00697061" w:rsidRDefault="00000000" w:rsidP="007A6F3E">
      <w:pPr>
        <w:spacing w:after="0" w:line="259" w:lineRule="auto"/>
        <w:ind w:left="0" w:right="260" w:firstLine="0"/>
        <w:jc w:val="left"/>
      </w:pPr>
      <w:r w:rsidRPr="00697061">
        <w:t xml:space="preserve"> </w:t>
      </w:r>
    </w:p>
    <w:p w14:paraId="2D2D754E" w14:textId="77777777" w:rsidR="002A08FA" w:rsidRPr="00697061" w:rsidRDefault="00000000" w:rsidP="007A6F3E">
      <w:pPr>
        <w:pStyle w:val="Titre6"/>
        <w:ind w:left="0" w:right="260" w:firstLine="0"/>
      </w:pPr>
      <w:r w:rsidRPr="00697061">
        <w:t xml:space="preserve">DOC. 10 : Cass. soc., 6 février 2008, n°06-44389, Bull. civ. V, n°32 </w:t>
      </w:r>
    </w:p>
    <w:p w14:paraId="43F9EE8D" w14:textId="77777777" w:rsidR="002A08FA" w:rsidRPr="00697061" w:rsidRDefault="002A08FA" w:rsidP="007A6F3E">
      <w:pPr>
        <w:ind w:left="0" w:right="260" w:firstLine="0"/>
        <w:sectPr w:rsidR="002A08FA" w:rsidRPr="00697061">
          <w:type w:val="continuous"/>
          <w:pgSz w:w="11900" w:h="16840"/>
          <w:pgMar w:top="714" w:right="713" w:bottom="1025" w:left="720" w:header="720" w:footer="720" w:gutter="0"/>
          <w:cols w:space="720"/>
        </w:sectPr>
      </w:pPr>
    </w:p>
    <w:p w14:paraId="6641806C" w14:textId="77777777" w:rsidR="002A08FA" w:rsidRPr="00697061" w:rsidRDefault="00000000" w:rsidP="007A6F3E">
      <w:pPr>
        <w:spacing w:after="0" w:line="259" w:lineRule="auto"/>
        <w:ind w:left="0" w:right="260" w:firstLine="0"/>
        <w:jc w:val="left"/>
      </w:pPr>
      <w:r w:rsidRPr="00697061">
        <w:t xml:space="preserve"> </w:t>
      </w:r>
    </w:p>
    <w:p w14:paraId="79E889F8" w14:textId="77777777" w:rsidR="002A08FA" w:rsidRPr="00697061" w:rsidRDefault="00000000" w:rsidP="007A6F3E">
      <w:pPr>
        <w:ind w:left="0" w:right="260" w:firstLine="0"/>
      </w:pPr>
      <w:r w:rsidRPr="00697061">
        <w:t xml:space="preserve">Vu l'article L. 122- 45 du code du travail dans sa rédaction alors applicable ; </w:t>
      </w:r>
    </w:p>
    <w:p w14:paraId="6901EE05" w14:textId="77777777" w:rsidR="002A08FA" w:rsidRPr="00697061" w:rsidRDefault="00000000" w:rsidP="007A6F3E">
      <w:pPr>
        <w:spacing w:after="86" w:line="259" w:lineRule="auto"/>
        <w:ind w:left="0" w:right="260" w:firstLine="0"/>
        <w:jc w:val="left"/>
      </w:pPr>
      <w:r w:rsidRPr="00697061">
        <w:rPr>
          <w:sz w:val="8"/>
        </w:rPr>
        <w:t xml:space="preserve"> </w:t>
      </w:r>
    </w:p>
    <w:p w14:paraId="0A152A7C" w14:textId="77777777" w:rsidR="002A08FA" w:rsidRPr="00697061" w:rsidRDefault="00000000" w:rsidP="007A6F3E">
      <w:pPr>
        <w:ind w:left="0" w:right="260" w:firstLine="0"/>
      </w:pPr>
      <w:r w:rsidRPr="00697061">
        <w:t xml:space="preserve">Attendu que si l'article L. 122-45 du code du travail fait interdiction de licencier un salarié notamment en raison de son état de santé ou de son handicap, sauf inaptitude constatée par le médecin du travail dans le cadre du Titre IV du Livre II de ce même code, ce texte ne s'oppose pas au licenciement motivé, non pas par l'état de santé du salarié, mais par la situation objective de l'entreprise dont le fonctionnement est perturbé par l'absence prolongée ou les absences répétées du salarié ; que celui-ci ne peut toutefois être licencié que si ces perturbations entraînent la nécessité pour l'employeur de procéder à son remplacement définitif ; </w:t>
      </w:r>
    </w:p>
    <w:p w14:paraId="690B8367" w14:textId="77777777" w:rsidR="002A08FA" w:rsidRPr="00697061" w:rsidRDefault="00000000" w:rsidP="007A6F3E">
      <w:pPr>
        <w:spacing w:after="86" w:line="259" w:lineRule="auto"/>
        <w:ind w:left="0" w:right="260" w:firstLine="0"/>
        <w:jc w:val="left"/>
      </w:pPr>
      <w:r w:rsidRPr="00697061">
        <w:rPr>
          <w:sz w:val="8"/>
        </w:rPr>
        <w:t xml:space="preserve"> </w:t>
      </w:r>
    </w:p>
    <w:p w14:paraId="79BCF4A2" w14:textId="77777777" w:rsidR="002A08FA" w:rsidRPr="00697061" w:rsidRDefault="00000000" w:rsidP="007A6F3E">
      <w:pPr>
        <w:ind w:left="0" w:right="260" w:firstLine="0"/>
      </w:pPr>
      <w:r w:rsidRPr="00697061">
        <w:t>Attendu, selon l'arrêt attaqué, que Mme X... a été engagée en qualité de rédactrice par M. Y..., agent général d'assurances, à compter du 1</w:t>
      </w:r>
      <w:r w:rsidRPr="00697061">
        <w:rPr>
          <w:vertAlign w:val="superscript"/>
        </w:rPr>
        <w:t>er</w:t>
      </w:r>
      <w:r w:rsidRPr="00697061">
        <w:t xml:space="preserve"> avril 1992 à temps plein puis à partir de l'année 1996 à temps partiel à raison de 121 heures par mois ; qu'après plusieurs absences pour raisons médicales au cours de l'année 2002, la salariée a été de nouveau en arrêt maladie à compter du 20 septembre 2002 ; que convoquée le 30 décembre à un entretien préalable, elle a été licenciée le 4 février 2003 en </w:t>
      </w:r>
      <w:r w:rsidRPr="00697061">
        <w:t xml:space="preserve">raison de ses absences répétées pour maladie rendant nécessaire son remplacement afin d'assurer un fonctionnement normal de l'agence ; </w:t>
      </w:r>
    </w:p>
    <w:p w14:paraId="6101F278" w14:textId="77777777" w:rsidR="002A08FA" w:rsidRPr="00697061" w:rsidRDefault="00000000" w:rsidP="007A6F3E">
      <w:pPr>
        <w:spacing w:after="86" w:line="259" w:lineRule="auto"/>
        <w:ind w:left="0" w:right="260" w:firstLine="0"/>
        <w:jc w:val="left"/>
      </w:pPr>
      <w:r w:rsidRPr="00697061">
        <w:rPr>
          <w:sz w:val="8"/>
        </w:rPr>
        <w:t xml:space="preserve"> </w:t>
      </w:r>
    </w:p>
    <w:p w14:paraId="22BFDCF5" w14:textId="77777777" w:rsidR="002A08FA" w:rsidRPr="00697061" w:rsidRDefault="00000000" w:rsidP="007A6F3E">
      <w:pPr>
        <w:ind w:left="0" w:right="260" w:firstLine="0"/>
      </w:pPr>
      <w:r w:rsidRPr="00697061">
        <w:t xml:space="preserve">Attendu que pour dire le licenciement fondé sur une cause réelle et sérieuse, l'arrêt retient que les absences fréquentes sont établies et non contestées pour une durée cumulée de quatre mois, qu'il est incontestable que des absences répétées sur plusieurs mois dans une toute petite entreprise familiale désorganisent le fonctionnement normal de celle-ci, que l'employeur justifie avoir procédé au remplacement de la salariée par l'embauche d'une nouvelle salariée suivant contrat à durée indéterminée en date du 2 avril 2003 soit immédiatement à l'expiration du préavis et pour occuper le même poste que cette dernière, que les distinctions de détail relatives à l'amplitude horaire et à la rémunération ne sauraient être opposées comme de nature à rendre imparfait ce remplacement ; </w:t>
      </w:r>
    </w:p>
    <w:p w14:paraId="358C640B" w14:textId="77777777" w:rsidR="002A08FA" w:rsidRPr="00697061" w:rsidRDefault="00000000" w:rsidP="007A6F3E">
      <w:pPr>
        <w:spacing w:after="89" w:line="259" w:lineRule="auto"/>
        <w:ind w:left="0" w:right="260" w:firstLine="0"/>
        <w:jc w:val="left"/>
      </w:pPr>
      <w:r w:rsidRPr="00697061">
        <w:rPr>
          <w:sz w:val="8"/>
        </w:rPr>
        <w:t xml:space="preserve"> </w:t>
      </w:r>
    </w:p>
    <w:p w14:paraId="65E6C6F2" w14:textId="77777777" w:rsidR="002A08FA" w:rsidRPr="00697061" w:rsidRDefault="00000000" w:rsidP="007A6F3E">
      <w:pPr>
        <w:ind w:left="0" w:right="260" w:firstLine="0"/>
      </w:pPr>
      <w:r w:rsidRPr="00697061">
        <w:t xml:space="preserve">Qu'en statuant ainsi, alors qu'elle avait constaté qu'une seule salariée avait été engagée selon un horaire de 61 heures par mois soit la moitié du temps de travail de Mme X... de sorte qu'il n'avait pas été procédé à son remplacement définitif dans son emploi, la cour d'appel a violé le texte susvisé </w:t>
      </w:r>
    </w:p>
    <w:p w14:paraId="616B20A8" w14:textId="77777777" w:rsidR="002A08FA" w:rsidRPr="00697061" w:rsidRDefault="002A08FA" w:rsidP="007A6F3E">
      <w:pPr>
        <w:ind w:left="0" w:right="260" w:firstLine="0"/>
        <w:sectPr w:rsidR="002A08FA" w:rsidRPr="00697061">
          <w:type w:val="continuous"/>
          <w:pgSz w:w="11900" w:h="16840"/>
          <w:pgMar w:top="1440" w:right="716" w:bottom="1440" w:left="720" w:header="720" w:footer="720" w:gutter="0"/>
          <w:cols w:num="2" w:space="668"/>
        </w:sectPr>
      </w:pPr>
    </w:p>
    <w:p w14:paraId="65D0B8B4" w14:textId="77777777" w:rsidR="002A08FA" w:rsidRPr="00697061" w:rsidRDefault="00000000" w:rsidP="007A6F3E">
      <w:pPr>
        <w:pStyle w:val="Titre6"/>
        <w:ind w:left="0" w:right="260" w:firstLine="0"/>
      </w:pPr>
      <w:r w:rsidRPr="00697061">
        <w:t xml:space="preserve">DOC. 11 : Cass. soc. 28 avril 2011, n°09-43550  </w:t>
      </w:r>
    </w:p>
    <w:p w14:paraId="134AABE8" w14:textId="77777777" w:rsidR="002A08FA" w:rsidRPr="00697061" w:rsidRDefault="00000000" w:rsidP="007A6F3E">
      <w:pPr>
        <w:spacing w:after="103" w:line="259" w:lineRule="auto"/>
        <w:ind w:left="0" w:right="260" w:firstLine="0"/>
        <w:jc w:val="left"/>
      </w:pPr>
      <w:r w:rsidRPr="00697061">
        <w:rPr>
          <w:sz w:val="8"/>
        </w:rPr>
        <w:t xml:space="preserve"> </w:t>
      </w:r>
    </w:p>
    <w:p w14:paraId="32B1A6F1" w14:textId="77777777" w:rsidR="002A08FA" w:rsidRPr="00697061" w:rsidRDefault="00000000" w:rsidP="007A6F3E">
      <w:pPr>
        <w:ind w:left="0" w:right="260" w:firstLine="0"/>
      </w:pPr>
      <w:r w:rsidRPr="00697061">
        <w:t xml:space="preserve">Vu l’article L. 1226-7 du code du travail ; </w:t>
      </w:r>
    </w:p>
    <w:p w14:paraId="645E4636" w14:textId="77777777" w:rsidR="002A08FA" w:rsidRPr="00697061" w:rsidRDefault="00000000" w:rsidP="007A6F3E">
      <w:pPr>
        <w:spacing w:after="117" w:line="259" w:lineRule="auto"/>
        <w:ind w:left="0" w:right="260" w:firstLine="0"/>
        <w:jc w:val="left"/>
      </w:pPr>
      <w:r w:rsidRPr="00697061">
        <w:rPr>
          <w:sz w:val="8"/>
        </w:rPr>
        <w:t xml:space="preserve"> </w:t>
      </w:r>
    </w:p>
    <w:p w14:paraId="0FB87D95" w14:textId="77777777" w:rsidR="002A08FA" w:rsidRPr="00697061" w:rsidRDefault="00000000" w:rsidP="007A6F3E">
      <w:pPr>
        <w:spacing w:after="5" w:line="265" w:lineRule="auto"/>
        <w:ind w:left="0" w:right="260" w:firstLine="0"/>
      </w:pPr>
      <w:r w:rsidRPr="00697061">
        <w:lastRenderedPageBreak/>
        <w:t xml:space="preserve">Attendu que les règles protectrices applicables aux victimes d’un accident du travail ou d’une maladie professionnelle s’appliquent dès lors que l’inaptitude du salarié, quel que soit le moment où elle est constatée et invoquée, a au moins partiellement pour origine cet accident ou cette maladie, et que l’employeur avait connaissance de cette origine professionnelle au moment du licenciement ;  </w:t>
      </w:r>
    </w:p>
    <w:p w14:paraId="33B66930" w14:textId="77777777" w:rsidR="002A08FA" w:rsidRPr="00697061" w:rsidRDefault="00000000" w:rsidP="007A6F3E">
      <w:pPr>
        <w:spacing w:after="114" w:line="259" w:lineRule="auto"/>
        <w:ind w:left="0" w:right="260" w:firstLine="0"/>
        <w:jc w:val="left"/>
      </w:pPr>
      <w:r w:rsidRPr="00697061">
        <w:rPr>
          <w:sz w:val="8"/>
        </w:rPr>
        <w:t xml:space="preserve"> </w:t>
      </w:r>
    </w:p>
    <w:p w14:paraId="77EE28C8" w14:textId="626664D3" w:rsidR="002A08FA" w:rsidRPr="00697061" w:rsidRDefault="00000000" w:rsidP="007A6F3E">
      <w:pPr>
        <w:spacing w:after="5" w:line="265" w:lineRule="auto"/>
        <w:ind w:left="0" w:right="260" w:firstLine="0"/>
      </w:pPr>
      <w:r w:rsidRPr="00697061">
        <w:t xml:space="preserve">Attendu, selon l’arrêt attaqué, que M. X... a été engagé par la société Ramage La </w:t>
      </w:r>
      <w:r w:rsidR="00220AFD" w:rsidRPr="00697061">
        <w:t>Bâtisse</w:t>
      </w:r>
      <w:r w:rsidRPr="00697061">
        <w:t xml:space="preserve"> en qualité de vigneron à compter du 13 septembre 1982 ; qu’</w:t>
      </w:r>
      <w:r w:rsidR="006C6C32" w:rsidRPr="00697061">
        <w:t>il</w:t>
      </w:r>
      <w:r w:rsidRPr="00697061">
        <w:t xml:space="preserve"> a été victime d’un accident du travail le 1er février 2005 à la suite duquel il a été placé en arrêt de travail jusqu’au 31 mars 2005 puis prolongé jusqu’au 26 mai 2005 ; que le 1er juin 2005, à la suite d’une première visite médicale de reprise, le médecin du travail l’a déclaré inapte à titre temporaire ; qu’à nouveau arrêté du 2 juin 2005 au 23 octobre 2006, il a été examiné par le médecin du travail le 24 octobre 2006, puis le 8 novembre 2006, date à laquelle le médecin du travail l’a déclaré inapte à son poste ; qu’</w:t>
      </w:r>
      <w:r w:rsidR="006C6C32" w:rsidRPr="00697061">
        <w:t>il</w:t>
      </w:r>
      <w:r w:rsidRPr="00697061">
        <w:t xml:space="preserve"> a été licencié par lettre recommandée du 28 novembre 2006 ; que contestant la mesure de licenciement, M. X... a saisi la juridiction prud’homale aux fins d’obtenir le paiement d’indemnités et dommages-intérêts liés à la rupture du contrat de travail ; </w:t>
      </w:r>
    </w:p>
    <w:p w14:paraId="069F7267" w14:textId="77777777" w:rsidR="002A08FA" w:rsidRPr="00697061" w:rsidRDefault="00000000" w:rsidP="007A6F3E">
      <w:pPr>
        <w:spacing w:after="86" w:line="259" w:lineRule="auto"/>
        <w:ind w:left="0" w:right="260" w:firstLine="0"/>
        <w:jc w:val="left"/>
      </w:pPr>
      <w:r w:rsidRPr="00697061">
        <w:rPr>
          <w:sz w:val="8"/>
        </w:rPr>
        <w:t xml:space="preserve"> </w:t>
      </w:r>
    </w:p>
    <w:p w14:paraId="2DF4828E" w14:textId="77777777" w:rsidR="002A08FA" w:rsidRPr="00697061" w:rsidRDefault="00000000" w:rsidP="007A6F3E">
      <w:pPr>
        <w:ind w:left="0" w:right="260" w:firstLine="0"/>
      </w:pPr>
      <w:r w:rsidRPr="00697061">
        <w:t xml:space="preserve">Attendu que pour dire que M. X... ne pouvait bénéficier des règles protectrices relatives aux accidents du travail ou maladies professionnelles, l’arrêt retient que l’organisme social n’a pas reconnu l’origine professionnelle de la maladie du salarié lorsqu’il se trouvait en arrêt de travail du 2 juin 2005 au 23 octobre 2006 ; </w:t>
      </w:r>
    </w:p>
    <w:p w14:paraId="184150B7" w14:textId="77777777" w:rsidR="002A08FA" w:rsidRPr="00697061" w:rsidRDefault="00000000" w:rsidP="007A6F3E">
      <w:pPr>
        <w:spacing w:after="116" w:line="259" w:lineRule="auto"/>
        <w:ind w:left="0" w:right="260" w:firstLine="0"/>
        <w:jc w:val="left"/>
      </w:pPr>
      <w:r w:rsidRPr="00697061">
        <w:rPr>
          <w:sz w:val="8"/>
        </w:rPr>
        <w:t xml:space="preserve"> </w:t>
      </w:r>
    </w:p>
    <w:p w14:paraId="1CC228C4" w14:textId="77777777" w:rsidR="002A08FA" w:rsidRPr="00697061" w:rsidRDefault="00000000" w:rsidP="007A6F3E">
      <w:pPr>
        <w:spacing w:after="5" w:line="265" w:lineRule="auto"/>
        <w:ind w:left="0" w:right="260" w:firstLine="0"/>
      </w:pPr>
      <w:r w:rsidRPr="00697061">
        <w:t xml:space="preserve">Qu’en statuant ainsi, alors que l’application des dispositions protectrices des victimes d’accident du travail n’est pas subordonnée à la reconnaissance par la caisse primaire d’assurance maladie du lien de causalité entre l’accident du travail et l’inaptitude, et qu’il appartenait aux juges du fond de rechercher eux-mêmes l’existence de ce lien de causalité, la cour d’appel n’a pas donné de base légale à sa décision ; </w:t>
      </w:r>
    </w:p>
    <w:p w14:paraId="5FA2A817" w14:textId="77777777" w:rsidR="002A08FA" w:rsidRPr="00697061" w:rsidRDefault="00000000" w:rsidP="007A6F3E">
      <w:pPr>
        <w:spacing w:after="10" w:line="259" w:lineRule="auto"/>
        <w:ind w:left="0" w:right="260" w:firstLine="0"/>
        <w:jc w:val="left"/>
      </w:pPr>
      <w:r w:rsidRPr="00697061">
        <w:t xml:space="preserve"> </w:t>
      </w:r>
    </w:p>
    <w:p w14:paraId="7E175FBB" w14:textId="77777777" w:rsidR="002A08FA" w:rsidRPr="00697061" w:rsidRDefault="00000000" w:rsidP="007A6F3E">
      <w:pPr>
        <w:spacing w:after="5" w:line="265" w:lineRule="auto"/>
        <w:ind w:left="0" w:right="260" w:firstLine="0"/>
      </w:pPr>
      <w:r w:rsidRPr="00697061">
        <w:t xml:space="preserve">PAR CES MOTIFS : CASSE ET ANNULE, dans toutes ses dispositions, l’arrêt rendu le 29 janvier 2009 […]  </w:t>
      </w:r>
    </w:p>
    <w:p w14:paraId="61C07FEB" w14:textId="77777777" w:rsidR="002A08FA" w:rsidRPr="00697061" w:rsidRDefault="00000000" w:rsidP="007A6F3E">
      <w:pPr>
        <w:spacing w:after="0" w:line="259" w:lineRule="auto"/>
        <w:ind w:left="0" w:right="260" w:firstLine="0"/>
        <w:jc w:val="left"/>
      </w:pPr>
      <w:r w:rsidRPr="00697061">
        <w:rPr>
          <w:b/>
        </w:rPr>
        <w:t xml:space="preserve"> </w:t>
      </w:r>
    </w:p>
    <w:p w14:paraId="30F8454C" w14:textId="77777777" w:rsidR="002A08FA" w:rsidRPr="00697061" w:rsidRDefault="00000000" w:rsidP="007A6F3E">
      <w:pPr>
        <w:spacing w:after="0" w:line="259" w:lineRule="auto"/>
        <w:ind w:left="0" w:right="260" w:firstLine="0"/>
        <w:jc w:val="left"/>
      </w:pPr>
      <w:r w:rsidRPr="00697061">
        <w:t xml:space="preserve"> </w:t>
      </w:r>
    </w:p>
    <w:p w14:paraId="3F872FCE" w14:textId="77777777" w:rsidR="002A08FA" w:rsidRPr="00697061" w:rsidRDefault="00000000" w:rsidP="007A6F3E">
      <w:pPr>
        <w:pStyle w:val="Titre6"/>
        <w:ind w:left="0" w:right="260" w:firstLine="0"/>
      </w:pPr>
      <w:r w:rsidRPr="00697061">
        <w:t xml:space="preserve">DOC. 12 : Cass. soc., 13 janvier 1998, n°95-45439, Bull. civ. V, n°9 </w:t>
      </w:r>
    </w:p>
    <w:p w14:paraId="4041B858" w14:textId="77777777" w:rsidR="002A08FA" w:rsidRPr="00697061" w:rsidRDefault="00000000" w:rsidP="007A6F3E">
      <w:pPr>
        <w:spacing w:after="0" w:line="259" w:lineRule="auto"/>
        <w:ind w:left="0" w:right="260" w:firstLine="0"/>
        <w:jc w:val="left"/>
      </w:pPr>
      <w:r w:rsidRPr="00697061">
        <w:t xml:space="preserve"> </w:t>
      </w:r>
    </w:p>
    <w:p w14:paraId="3449DEE3" w14:textId="77777777" w:rsidR="002A08FA" w:rsidRPr="00697061" w:rsidRDefault="00000000" w:rsidP="007A6F3E">
      <w:pPr>
        <w:ind w:left="0" w:right="260" w:firstLine="0"/>
      </w:pPr>
      <w:r w:rsidRPr="00697061">
        <w:t xml:space="preserve">Attendu que M. X..., engagé le 14 septembre 1964 en qualité d'ouvrier boulanger par M. Y..., aux droits duquel se trouve M. Z..., s'est vu notifier, le 4 janvier 1994, à la suite d'arrêts de travail pour maladie, sa mise en invalidité de la 2e catégorie par la caisse primaire d'assurance maladie ; que, le 4 février 1994, l'employeur a pris acte de la rupture du contrat de travail en raison de cette mise en invalidité ; que le salarié a saisi la juridiction prud'homale de demandes en paiement de l'indemnité conventionnelle de licenciement et de dommages-intérêts pour licenciement sans cause réelle et sérieuse ; </w:t>
      </w:r>
    </w:p>
    <w:p w14:paraId="10F878EB" w14:textId="77777777" w:rsidR="002A08FA" w:rsidRPr="00697061" w:rsidRDefault="00000000" w:rsidP="007A6F3E">
      <w:pPr>
        <w:spacing w:after="5" w:line="265" w:lineRule="auto"/>
        <w:ind w:left="0" w:right="260" w:firstLine="0"/>
      </w:pPr>
      <w:r w:rsidRPr="00697061">
        <w:t xml:space="preserve">[…] </w:t>
      </w:r>
    </w:p>
    <w:p w14:paraId="274389AB" w14:textId="77777777" w:rsidR="002A08FA" w:rsidRPr="00697061" w:rsidRDefault="00000000" w:rsidP="007A6F3E">
      <w:pPr>
        <w:ind w:left="0" w:right="260" w:firstLine="0"/>
      </w:pPr>
      <w:r w:rsidRPr="00697061">
        <w:t xml:space="preserve">Mais sur le moyen unique du pourvoi incident du salarié : </w:t>
      </w:r>
    </w:p>
    <w:p w14:paraId="650524BC" w14:textId="77777777" w:rsidR="002A08FA" w:rsidRPr="00697061" w:rsidRDefault="00000000" w:rsidP="007A6F3E">
      <w:pPr>
        <w:spacing w:after="89" w:line="259" w:lineRule="auto"/>
        <w:ind w:left="0" w:right="260" w:firstLine="0"/>
        <w:jc w:val="left"/>
      </w:pPr>
      <w:r w:rsidRPr="00697061">
        <w:rPr>
          <w:sz w:val="8"/>
        </w:rPr>
        <w:t xml:space="preserve"> </w:t>
      </w:r>
    </w:p>
    <w:p w14:paraId="115F224E" w14:textId="77777777" w:rsidR="002A08FA" w:rsidRPr="00697061" w:rsidRDefault="00000000" w:rsidP="007A6F3E">
      <w:pPr>
        <w:ind w:left="0" w:right="260" w:firstLine="0"/>
      </w:pPr>
      <w:r w:rsidRPr="00697061">
        <w:t xml:space="preserve">Vu l'article L. 122-45 du Code du travail, ensemble l'article L. 122-24-4 de ce Code ; </w:t>
      </w:r>
    </w:p>
    <w:p w14:paraId="09B3D44B" w14:textId="77777777" w:rsidR="002A08FA" w:rsidRPr="00697061" w:rsidRDefault="00000000" w:rsidP="007A6F3E">
      <w:pPr>
        <w:spacing w:after="86" w:line="259" w:lineRule="auto"/>
        <w:ind w:left="0" w:right="260" w:firstLine="0"/>
        <w:jc w:val="left"/>
      </w:pPr>
      <w:r w:rsidRPr="00697061">
        <w:rPr>
          <w:sz w:val="8"/>
        </w:rPr>
        <w:t xml:space="preserve"> </w:t>
      </w:r>
    </w:p>
    <w:p w14:paraId="52E3FF70" w14:textId="77777777" w:rsidR="002A08FA" w:rsidRPr="00697061" w:rsidRDefault="00000000" w:rsidP="007A6F3E">
      <w:pPr>
        <w:ind w:left="0" w:right="260" w:firstLine="0"/>
      </w:pPr>
      <w:r w:rsidRPr="00697061">
        <w:t xml:space="preserve">Attendu qu'il résulte notamment des dispositions combinées de ces textes qu'aucun salarié ne peut être licencié, sauf inaptitude constatée par le médecin du Travail, en raison de son état de santé ou de son handicap ; que, dès lors, en l'absence de constatation par le médecin du Travail de l'inaptitude du salarié à reprendre l'emploi précédemment occupé ou tout emploi dans l'entreprise, le licenciement prononcé au seul motif d'un classement en invalidité de la 2e catégorie est nul et cause nécessairement au salarié un préjudice qu'il appartient aux juges du fond de réparer ; </w:t>
      </w:r>
    </w:p>
    <w:p w14:paraId="0FCB3C63" w14:textId="77777777" w:rsidR="002A08FA" w:rsidRPr="00697061" w:rsidRDefault="00000000" w:rsidP="007A6F3E">
      <w:pPr>
        <w:spacing w:after="86" w:line="259" w:lineRule="auto"/>
        <w:ind w:left="0" w:right="260" w:firstLine="0"/>
        <w:jc w:val="left"/>
      </w:pPr>
      <w:r w:rsidRPr="00697061">
        <w:rPr>
          <w:sz w:val="8"/>
        </w:rPr>
        <w:t xml:space="preserve"> </w:t>
      </w:r>
    </w:p>
    <w:p w14:paraId="02D86D7F" w14:textId="77777777" w:rsidR="002A08FA" w:rsidRPr="00697061" w:rsidRDefault="00000000" w:rsidP="007A6F3E">
      <w:pPr>
        <w:ind w:left="0" w:right="260" w:firstLine="0"/>
      </w:pPr>
      <w:r w:rsidRPr="00697061">
        <w:t xml:space="preserve">Attendu que pour débouter le salarié de sa demande en paiement de dommages-intérêts, la cour d'appel a énoncé que le classement en invalidité de la 2e catégorie s'imposait à l'employeur qui n'avait pas à solliciter l'avis du médecin du Travail avant d'engager la procédure de rupture du contrat ; </w:t>
      </w:r>
    </w:p>
    <w:p w14:paraId="43ED5836" w14:textId="77777777" w:rsidR="002A08FA" w:rsidRPr="00697061" w:rsidRDefault="00000000" w:rsidP="007A6F3E">
      <w:pPr>
        <w:spacing w:after="86" w:line="259" w:lineRule="auto"/>
        <w:ind w:left="0" w:right="260" w:firstLine="0"/>
        <w:jc w:val="left"/>
      </w:pPr>
      <w:r w:rsidRPr="00697061">
        <w:rPr>
          <w:sz w:val="8"/>
        </w:rPr>
        <w:t xml:space="preserve"> </w:t>
      </w:r>
    </w:p>
    <w:p w14:paraId="035DD681" w14:textId="77777777" w:rsidR="002A08FA" w:rsidRPr="00697061" w:rsidRDefault="00000000" w:rsidP="007A6F3E">
      <w:pPr>
        <w:ind w:left="0" w:right="260" w:firstLine="0"/>
      </w:pPr>
      <w:r w:rsidRPr="00697061">
        <w:t xml:space="preserve">Qu'en statuant ainsi, alors qu'elle avait constaté que la rupture du contrat de travail avait pour seul motif l'état de santé du salarié dont l'inaptitude n'avait pas été déclarée par le médecin du Travail, ce dont il résultait que le licenciement était illégal, la cour d'appel a violé le texte susvisé ; </w:t>
      </w:r>
    </w:p>
    <w:p w14:paraId="41FAD6E6" w14:textId="77777777" w:rsidR="002A08FA" w:rsidRPr="00697061" w:rsidRDefault="00000000" w:rsidP="007A6F3E">
      <w:pPr>
        <w:spacing w:after="86" w:line="259" w:lineRule="auto"/>
        <w:ind w:left="0" w:right="260" w:firstLine="0"/>
        <w:jc w:val="left"/>
      </w:pPr>
      <w:r w:rsidRPr="00697061">
        <w:rPr>
          <w:sz w:val="8"/>
        </w:rPr>
        <w:t xml:space="preserve"> </w:t>
      </w:r>
    </w:p>
    <w:p w14:paraId="4F130CB2" w14:textId="77777777" w:rsidR="002A08FA" w:rsidRPr="00697061" w:rsidRDefault="00000000" w:rsidP="007A6F3E">
      <w:pPr>
        <w:ind w:left="0" w:right="260" w:firstLine="0"/>
      </w:pPr>
      <w:r w:rsidRPr="00697061">
        <w:t xml:space="preserve">PAR CES MOTIFS : CASSE ET ANNULE, mais seulement en ses dispositions ayant dit que le licenciement de M. X... reposait sur une cause réelle et sérieuse et débouté le salarié de sa demande en paiement de dommages-intérêts, l'arrêt rendu le 17 octobre </w:t>
      </w:r>
    </w:p>
    <w:p w14:paraId="28DAEC05" w14:textId="77777777" w:rsidR="002A08FA" w:rsidRPr="00697061" w:rsidRDefault="00000000" w:rsidP="007A6F3E">
      <w:pPr>
        <w:spacing w:after="5" w:line="265" w:lineRule="auto"/>
        <w:ind w:left="0" w:right="260" w:firstLine="0"/>
      </w:pPr>
      <w:r w:rsidRPr="00697061">
        <w:t xml:space="preserve">1995 […]  </w:t>
      </w:r>
    </w:p>
    <w:p w14:paraId="719D501C" w14:textId="77777777" w:rsidR="002A08FA" w:rsidRPr="00697061" w:rsidRDefault="00000000" w:rsidP="007A6F3E">
      <w:pPr>
        <w:spacing w:after="24" w:line="239" w:lineRule="auto"/>
        <w:ind w:left="0" w:right="260" w:firstLine="0"/>
        <w:jc w:val="left"/>
      </w:pPr>
      <w:r w:rsidRPr="00697061">
        <w:rPr>
          <w:b/>
        </w:rPr>
        <w:t xml:space="preserve">  </w:t>
      </w:r>
    </w:p>
    <w:p w14:paraId="3B172946" w14:textId="77777777" w:rsidR="002A08FA" w:rsidRPr="00697061" w:rsidRDefault="00000000" w:rsidP="007A6F3E">
      <w:pPr>
        <w:spacing w:after="10" w:line="249" w:lineRule="auto"/>
        <w:ind w:left="0" w:right="260" w:firstLine="0"/>
        <w:jc w:val="left"/>
      </w:pPr>
      <w:r w:rsidRPr="00697061">
        <w:rPr>
          <w:b/>
        </w:rPr>
        <w:t xml:space="preserve">DOC. 13 : Cass. soc. 3 mai 2011 n°09-67464, Bull. civ. V, n°105, </w:t>
      </w:r>
      <w:r w:rsidRPr="00697061">
        <w:rPr>
          <w:b/>
          <w:i/>
        </w:rPr>
        <w:t>Sté Challancin c/ Mensah</w:t>
      </w:r>
      <w:r w:rsidRPr="00697061">
        <w:rPr>
          <w:b/>
        </w:rPr>
        <w:t>.</w:t>
      </w:r>
      <w:r w:rsidRPr="00697061">
        <w:t xml:space="preserve"> </w:t>
      </w:r>
    </w:p>
    <w:p w14:paraId="029739E0" w14:textId="77777777" w:rsidR="002A08FA" w:rsidRPr="00697061" w:rsidRDefault="00000000" w:rsidP="007A6F3E">
      <w:pPr>
        <w:spacing w:after="0" w:line="259" w:lineRule="auto"/>
        <w:ind w:left="0" w:right="260" w:firstLine="0"/>
        <w:jc w:val="left"/>
      </w:pPr>
      <w:r w:rsidRPr="00697061">
        <w:t xml:space="preserve"> </w:t>
      </w:r>
    </w:p>
    <w:p w14:paraId="7E93F8E0" w14:textId="77777777" w:rsidR="002A08FA" w:rsidRPr="00697061" w:rsidRDefault="00000000" w:rsidP="007A6F3E">
      <w:pPr>
        <w:spacing w:after="5" w:line="248" w:lineRule="auto"/>
        <w:ind w:left="0" w:right="260" w:firstLine="0"/>
      </w:pPr>
      <w:r w:rsidRPr="00697061">
        <w:rPr>
          <w:sz w:val="16"/>
        </w:rPr>
        <w:t xml:space="preserve">Attendu, selon l'arrêt attaqué (CA Paris 30 avril 2009, ch. 6-7), que M. Mensah a été engagé en avril 1994 en qualité « d'ouvrier nettoyeur » par la société Bandry, aux droits de laquelle se trouve la société Challancin (la société) ; que M. Mensah l'ayant informé, le 10 janvier 2006, du retrait de son permis de conduire à raison de la perte de la totalité de ses points, son employeur l'a licencié pour faute grave le 9 février 2006 au motif qu'il n'était plus en mesure de conduire le véhicule mis à sa disposition dans le cadre de son activité professionnelle ; </w:t>
      </w:r>
    </w:p>
    <w:p w14:paraId="0DBF938E" w14:textId="77777777" w:rsidR="002A08FA" w:rsidRPr="00697061" w:rsidRDefault="00000000" w:rsidP="007A6F3E">
      <w:pPr>
        <w:spacing w:after="0" w:line="259" w:lineRule="auto"/>
        <w:ind w:left="0" w:right="260" w:firstLine="0"/>
        <w:jc w:val="left"/>
      </w:pPr>
      <w:r w:rsidRPr="00697061">
        <w:rPr>
          <w:sz w:val="16"/>
        </w:rPr>
        <w:t xml:space="preserve"> </w:t>
      </w:r>
    </w:p>
    <w:p w14:paraId="098C6177" w14:textId="77777777" w:rsidR="002A08FA" w:rsidRPr="00697061" w:rsidRDefault="00000000" w:rsidP="007A6F3E">
      <w:pPr>
        <w:spacing w:after="5" w:line="248" w:lineRule="auto"/>
        <w:ind w:left="0" w:right="260" w:firstLine="0"/>
      </w:pPr>
      <w:r w:rsidRPr="00697061">
        <w:rPr>
          <w:sz w:val="16"/>
        </w:rPr>
        <w:lastRenderedPageBreak/>
        <w:t xml:space="preserve">Attendu que la société fait grief à l'arrêt de dire le licenciement dépourvu de cause réelle et sérieuse et de la condamner à diverses sommes au profit de M. Mensah, alors, selon le moyen : </w:t>
      </w:r>
    </w:p>
    <w:p w14:paraId="6983D284" w14:textId="77777777" w:rsidR="002A08FA" w:rsidRPr="00697061" w:rsidRDefault="00000000" w:rsidP="007A6F3E">
      <w:pPr>
        <w:spacing w:after="5" w:line="248" w:lineRule="auto"/>
        <w:ind w:left="0" w:right="260" w:firstLine="0"/>
      </w:pPr>
      <w:r w:rsidRPr="00697061">
        <w:rPr>
          <w:sz w:val="16"/>
        </w:rPr>
        <w:t xml:space="preserve">1°/ que l'existence d'une condition déterminante dans un contrat peut être tacite ; qu'en l'espèce, l'avenant au contrat de travail entre la société Bandry et M. Mensah en date du 4 juin 1997 faisait expressément mention du versement d'une prime de véhicule « réservée aux conducteurs permanents d'un véhicule de société » et que le salarié a perçu chaque mois cette prime en exécution de ces dispositions contractuelles consacrées par un arrêt de la cour d'appel de Paris du 1er juillet 2003 rendu entre le salarié et la société Challancin ; que le salarié, initialement engagé en qualité d'ouvrier nettoyeur, ayant accepté de conduire un véhicule mis à sa disposition par l'employeur pour les besoins de son travail, la détention d'un permis de conduire valide par M. Mensah était donc nécessairement, bien qu'elle n'ait pas été exprimée, une condition déterminante de l'exécution du contrat de travail du salarié dont la perte, en raison des multiples infractions au Code de la route qu'il avait commises et cachées, était de nature à justifier son licenciement pour faute grave ; qu'en décidant le contraire du seul fait qu'il n'était fait référence dans aucun document contractuel à une quelconque obligation pour le salarié d'être titulaire d'un permis de conduire valide, la cour d'appel a violé l'article 1134 du Code civil de même que les articles L 1232-1 et L 1234-1 du Code du travail ; </w:t>
      </w:r>
    </w:p>
    <w:p w14:paraId="01300C51" w14:textId="77777777" w:rsidR="002A08FA" w:rsidRPr="00697061" w:rsidRDefault="00000000" w:rsidP="007A6F3E">
      <w:pPr>
        <w:spacing w:after="5" w:line="248" w:lineRule="auto"/>
        <w:ind w:left="0" w:right="260" w:firstLine="0"/>
      </w:pPr>
      <w:r w:rsidRPr="00697061">
        <w:rPr>
          <w:sz w:val="16"/>
        </w:rPr>
        <w:t xml:space="preserve">2°/ qu'en tout état de cause est justifié le licenciement d'un salarié dont le permis de conduire, nécessaire à l'exercice effectif de son activité consistant à sortir les poubelles de différentes copropriétés pour le compte d'une entreprise de nettoyage, a été retiré en raison d'une perte successive de points à la suite de plusieurs infractions au Code de la route, notamment pour défaut de port, à maintes reprises, de ceinture de sécurité, et qui ne peut plus remplir, en conséquence, les missions inhérentes à ses fonctions dans les conditions antérieures ; qu'en décidant le contraire, la cour d'appel a violé les articles L 1232-1 et L 1234-1 du Code du travail ; </w:t>
      </w:r>
    </w:p>
    <w:p w14:paraId="2B55244B" w14:textId="77777777" w:rsidR="002A08FA" w:rsidRPr="00697061" w:rsidRDefault="00000000" w:rsidP="007A6F3E">
      <w:pPr>
        <w:spacing w:after="5" w:line="248" w:lineRule="auto"/>
        <w:ind w:left="0" w:right="260" w:firstLine="0"/>
      </w:pPr>
      <w:r w:rsidRPr="00697061">
        <w:rPr>
          <w:sz w:val="16"/>
        </w:rPr>
        <w:t xml:space="preserve">3°/ qu'il appartient à un salarié, dont le travail impose la conduite d'un véhicule, d'informer son employeur de l'amputation de son permis de conduire par l'effet de successives pertes de points dans la mesure où celle-ci est de nature à l'empêcher à terme d'effectuer son travail ; qu'en décidant au contraire que M. Mensah, dont le travail nécessitait la conduite d'un véhicule, n'était nullement tenu de faire état auprès de la société Challancin des pertes de points successives ayant amputé son permis de conduire, la cour d'appel a violé les articles L 1232-1 et L 1234-1 du Code du travail ; </w:t>
      </w:r>
    </w:p>
    <w:p w14:paraId="7C5E12CE" w14:textId="77777777" w:rsidR="002A08FA" w:rsidRPr="00697061" w:rsidRDefault="00000000" w:rsidP="007A6F3E">
      <w:pPr>
        <w:spacing w:after="5" w:line="248" w:lineRule="auto"/>
        <w:ind w:left="0" w:right="260" w:firstLine="0"/>
      </w:pPr>
      <w:r w:rsidRPr="00697061">
        <w:rPr>
          <w:sz w:val="16"/>
        </w:rPr>
        <w:t xml:space="preserve">4°/ que lorsqu'un salarié ne peut plus exercer ses fonctions dans les conditions antérieures en raison du retrait de son permis de conduire, l'employeur n'est pas tenu de lui proposer une solution de remplacement ; qu'en affirmant, pour dire que le licenciement de M. Mensah, dont le permis de conduire lui avait été retiré et qui ne pouvait plus exercer ses fonctions antérieures, était dépourvu de cause réelle et sérieuse, qu'il restait possible pour la société Challancin de conserver le salarié sur un emploi ne requérant pas l'usage du permis de conduire dont il aurait été désormais temporairement dépourvu en l'affectant sur l'un de ses nombreux chantiers où la détention de celui-ci n'aurait pas été nécessaire, la cour d'appel a derechef violé les articles L 1232-1 et L 1234-1 du Code du travail ; </w:t>
      </w:r>
    </w:p>
    <w:p w14:paraId="40047211" w14:textId="77777777" w:rsidR="002A08FA" w:rsidRPr="00697061" w:rsidRDefault="00000000" w:rsidP="007A6F3E">
      <w:pPr>
        <w:spacing w:after="5" w:line="248" w:lineRule="auto"/>
        <w:ind w:left="0" w:right="260" w:firstLine="0"/>
      </w:pPr>
      <w:r w:rsidRPr="00697061">
        <w:rPr>
          <w:sz w:val="16"/>
        </w:rPr>
        <w:t xml:space="preserve">5°/ qu'un salaire étant la contrepartie d'un travail, lorsqu'un salarié est dans l'incapacité d'effectuer son travail de son propre fait dans les conditions qui existaient au moment de la rupture des relations contractuelles, l'employeur est dispensé de payer tant un rappel de salaires qu'une indemnité compensatrice de préavis ; qu'en condamnant la société Challancin à payer à M. Mensah un rappel de salaires ainsi qu'une indemnité compensatrice de préavis alors même que, du fait du retrait de son permis de conduire dû aux différentes infractions qu'il avait commises, le salarié ne pouvait plus effectuer son travail habituel, la cour d'appel n'a pas tiré les conséquences légales de ses constatations et violé les articles L 1234-1, L 3241-1 et L </w:t>
      </w:r>
    </w:p>
    <w:p w14:paraId="0598D6C3" w14:textId="77777777" w:rsidR="002A08FA" w:rsidRPr="00697061" w:rsidRDefault="00000000" w:rsidP="007A6F3E">
      <w:pPr>
        <w:spacing w:after="5" w:line="248" w:lineRule="auto"/>
        <w:ind w:left="0" w:right="260" w:firstLine="0"/>
      </w:pPr>
      <w:r w:rsidRPr="00697061">
        <w:rPr>
          <w:sz w:val="16"/>
        </w:rPr>
        <w:t xml:space="preserve">3243-1 du Code du travail ; </w:t>
      </w:r>
    </w:p>
    <w:p w14:paraId="5373AF7C" w14:textId="77777777" w:rsidR="002A08FA" w:rsidRPr="00697061" w:rsidRDefault="00000000" w:rsidP="007A6F3E">
      <w:pPr>
        <w:spacing w:after="65" w:line="259" w:lineRule="auto"/>
        <w:ind w:left="0" w:right="260" w:firstLine="0"/>
        <w:jc w:val="left"/>
      </w:pPr>
      <w:r w:rsidRPr="00697061">
        <w:rPr>
          <w:sz w:val="8"/>
        </w:rPr>
        <w:t xml:space="preserve"> </w:t>
      </w:r>
    </w:p>
    <w:p w14:paraId="18200E2D" w14:textId="77777777" w:rsidR="002A08FA" w:rsidRPr="00697061" w:rsidRDefault="00000000" w:rsidP="007A6F3E">
      <w:pPr>
        <w:spacing w:after="5" w:line="248" w:lineRule="auto"/>
        <w:ind w:left="0" w:right="260" w:firstLine="0"/>
      </w:pPr>
      <w:r w:rsidRPr="00697061">
        <w:rPr>
          <w:sz w:val="16"/>
        </w:rPr>
        <w:t xml:space="preserve">Mais attendu qu'un motif tiré de la vie personnelle du salarié ne peut, en principe, justifier un licenciement disciplinaire, sauf s'il constitue un manquement de l'intéressé à une obligation découlant de son contrat de travail ; Que le fait pour un salarié qui utilise un véhicule dans l'exercice de ses fonctions de commettre, dans le cadre de sa vie personnelle, une infraction entraînant la suspension ou le retrait de son permis de conduire ne saurait être regardé comme une méconnaissance par l'intéressé de ses obligations découlant de son contrat de travail ; </w:t>
      </w:r>
    </w:p>
    <w:p w14:paraId="20CC9DEE" w14:textId="77777777" w:rsidR="002A08FA" w:rsidRPr="00697061" w:rsidRDefault="00000000" w:rsidP="007A6F3E">
      <w:pPr>
        <w:spacing w:after="65" w:line="259" w:lineRule="auto"/>
        <w:ind w:left="0" w:right="260" w:firstLine="0"/>
        <w:jc w:val="left"/>
      </w:pPr>
      <w:r w:rsidRPr="00697061">
        <w:rPr>
          <w:sz w:val="8"/>
        </w:rPr>
        <w:t xml:space="preserve"> </w:t>
      </w:r>
    </w:p>
    <w:p w14:paraId="64D3752C" w14:textId="77777777" w:rsidR="002A08FA" w:rsidRPr="00697061" w:rsidRDefault="00000000" w:rsidP="007A6F3E">
      <w:pPr>
        <w:spacing w:after="5" w:line="248" w:lineRule="auto"/>
        <w:ind w:left="0" w:right="260" w:firstLine="0"/>
      </w:pPr>
      <w:r w:rsidRPr="00697061">
        <w:rPr>
          <w:sz w:val="16"/>
        </w:rPr>
        <w:t xml:space="preserve">Et attendu que la cour d'appel a relevé que le salarié s'était vu retirer son permis de conduire à la suite d'infractions au Code de la route commises en dehors de l'exécution de son contrat de travail ;  </w:t>
      </w:r>
    </w:p>
    <w:p w14:paraId="1F42FE4A" w14:textId="77777777" w:rsidR="002A08FA" w:rsidRPr="00697061" w:rsidRDefault="00000000" w:rsidP="007A6F3E">
      <w:pPr>
        <w:spacing w:after="65" w:line="259" w:lineRule="auto"/>
        <w:ind w:left="0" w:right="260" w:firstLine="0"/>
        <w:jc w:val="left"/>
      </w:pPr>
      <w:r w:rsidRPr="00697061">
        <w:rPr>
          <w:sz w:val="8"/>
        </w:rPr>
        <w:t xml:space="preserve"> </w:t>
      </w:r>
    </w:p>
    <w:p w14:paraId="68222689" w14:textId="77777777" w:rsidR="002A08FA" w:rsidRPr="00697061" w:rsidRDefault="00000000" w:rsidP="007A6F3E">
      <w:pPr>
        <w:spacing w:after="5" w:line="248" w:lineRule="auto"/>
        <w:ind w:left="0" w:right="260" w:firstLine="0"/>
      </w:pPr>
      <w:r w:rsidRPr="00697061">
        <w:rPr>
          <w:sz w:val="16"/>
        </w:rPr>
        <w:t xml:space="preserve">Qu'il en résulte que son licenciement, dès lors qu'il a été prononcé pour motif disciplinaire, était dépourvu de cause réelle et sérieuse et que l'employeur était tenu de lui verser les salaires de la période de mise à pied et l'indemnité compensatrice de préavis ; que le moyen, inopérant en ses première et troisième branches, n'est pas fondé pour le surplus ; </w:t>
      </w:r>
    </w:p>
    <w:p w14:paraId="012D44D1" w14:textId="77777777" w:rsidR="002A08FA" w:rsidRPr="00697061" w:rsidRDefault="00000000" w:rsidP="007A6F3E">
      <w:pPr>
        <w:spacing w:after="0" w:line="259" w:lineRule="auto"/>
        <w:ind w:left="0" w:right="260" w:firstLine="0"/>
        <w:jc w:val="left"/>
      </w:pPr>
      <w:r w:rsidRPr="00697061">
        <w:t xml:space="preserve"> </w:t>
      </w:r>
    </w:p>
    <w:p w14:paraId="40B5C0BF" w14:textId="77777777" w:rsidR="002A08FA" w:rsidRPr="00697061" w:rsidRDefault="00000000" w:rsidP="007A6F3E">
      <w:pPr>
        <w:spacing w:after="0" w:line="259" w:lineRule="auto"/>
        <w:ind w:left="0" w:right="260" w:firstLine="0"/>
        <w:jc w:val="left"/>
      </w:pPr>
      <w:r w:rsidRPr="00697061">
        <w:t xml:space="preserve"> </w:t>
      </w:r>
    </w:p>
    <w:p w14:paraId="17B0296B" w14:textId="77777777" w:rsidR="002A08FA" w:rsidRPr="00697061" w:rsidRDefault="00000000" w:rsidP="007A6F3E">
      <w:pPr>
        <w:pStyle w:val="Titre6"/>
        <w:ind w:left="0" w:right="260" w:firstLine="0"/>
      </w:pPr>
      <w:r w:rsidRPr="00697061">
        <w:t xml:space="preserve">DOC 14 : Cass. soc., 23 janvier 2013, 11-20356, Bull. civ. V, n°16 </w:t>
      </w:r>
    </w:p>
    <w:p w14:paraId="5C31BE7E" w14:textId="77777777" w:rsidR="002A08FA" w:rsidRPr="00697061" w:rsidRDefault="00000000" w:rsidP="007A6F3E">
      <w:pPr>
        <w:spacing w:after="0" w:line="259" w:lineRule="auto"/>
        <w:ind w:left="0" w:right="260" w:firstLine="0"/>
        <w:jc w:val="left"/>
      </w:pPr>
      <w:r w:rsidRPr="00697061">
        <w:t xml:space="preserve"> </w:t>
      </w:r>
    </w:p>
    <w:p w14:paraId="7B65D2B1" w14:textId="0DEA9166" w:rsidR="002A08FA" w:rsidRPr="00697061" w:rsidRDefault="00000000" w:rsidP="007A6F3E">
      <w:pPr>
        <w:spacing w:after="5" w:line="248" w:lineRule="auto"/>
        <w:ind w:left="0" w:right="260" w:firstLine="0"/>
      </w:pPr>
      <w:r w:rsidRPr="00697061">
        <w:rPr>
          <w:sz w:val="16"/>
        </w:rPr>
        <w:t xml:space="preserve">Attendu, selon l'arrêt attaqué (Paris, 3 mai 2011), qu'engagée le 3 février 2003 en qualité de pharmacienne par l'Eurl Pauline X..., Mme Y... a pris acte de la rupture de son contrat de travail par lettre du 3 juillet 2006 </w:t>
      </w:r>
      <w:r w:rsidR="006C6C32" w:rsidRPr="00697061">
        <w:rPr>
          <w:sz w:val="16"/>
        </w:rPr>
        <w:t>; qu’elle</w:t>
      </w:r>
      <w:r w:rsidRPr="00697061">
        <w:rPr>
          <w:sz w:val="16"/>
        </w:rPr>
        <w:t xml:space="preserve"> a saisi la juridiction prud'homale de demandes tendant à dire que sa prise d'acte produisait les effets d'un licenciement sans cause réelle et sérieuse et à obtenir la condamnation de son employeur au paiement de diverses sommes à titre salarial et indemnitaire ; </w:t>
      </w:r>
    </w:p>
    <w:p w14:paraId="0C50D839" w14:textId="77777777" w:rsidR="002A08FA" w:rsidRPr="00697061" w:rsidRDefault="00000000" w:rsidP="007A6F3E">
      <w:pPr>
        <w:spacing w:after="65" w:line="259" w:lineRule="auto"/>
        <w:ind w:left="0" w:right="260" w:firstLine="0"/>
        <w:jc w:val="left"/>
      </w:pPr>
      <w:r w:rsidRPr="00697061">
        <w:rPr>
          <w:sz w:val="8"/>
        </w:rPr>
        <w:t xml:space="preserve"> </w:t>
      </w:r>
    </w:p>
    <w:p w14:paraId="1483C938" w14:textId="77777777" w:rsidR="002A08FA" w:rsidRPr="00697061" w:rsidRDefault="00000000" w:rsidP="007A6F3E">
      <w:pPr>
        <w:spacing w:after="5" w:line="248" w:lineRule="auto"/>
        <w:ind w:left="0" w:right="260" w:firstLine="0"/>
      </w:pPr>
      <w:r w:rsidRPr="00697061">
        <w:rPr>
          <w:sz w:val="16"/>
        </w:rPr>
        <w:t xml:space="preserve">Attendu que l'employeur fait grief à l'arrêt d'accueillir ces demandes, alors, selon le moyen, que lorsque le salarié démissionne en raison de faits ou manquements qu'il reproche à son employeur, cette rupture constitue une prise d'acte et produit les effets soit d'un licenciement sans cause réelle et sérieuse si les faits invoqués la justifiaient, soit dans le cas contraire, d'une démission ; que seuls des manquements graves de l'employeur à ses obligations contractuelles de nature à faire obstacle à la poursuite du contrat de travail justifient la prise d'acte de rupture du contrat de travail par le salarié aux torts de l'employeur et permettent d'analyser cette prise d'acte en un licenciement ; que Mme Y... reprochait à l'appui de sa prise d'acte le comportement de Mme X..., qui aurait selon elle, le 28 juin vers 21 heures, lors d'une partie de bridge organisée dans un club de bridge "Le Tricolore", proféré des propos prétendument désobligeants et vexatoires à l'endroit de la salariée en s'interrogeant sur la réalité de l'arrêt de travail dont elle venait de bénéficier ; que ces faits, qui étaient sans relation avec les obligations contractuelles de l'employeur comme s'étant produits en dehors du lieu et du temps de travail, ne pouvaient constituer une faute ou un manquement de l'employeur à ses obligations contractuelles justifiant le prononcé d'une prise d'acte de la rupture aux torts de l'employeur ; qu'en se fondant sur ces seuls faits pour déclarer que la prise d'acte de la rupture de la salariée s'analysait en un licenciement sans cause réelle et sérieuse, la cour d'appel, qui n'a caractérisé aucune violation des obligations contractuelles de l'employeur, a violé les articles L. 1231-1, L. 1237-1, L. 1232-1 et L. 1235-1 du code du travail ; </w:t>
      </w:r>
    </w:p>
    <w:p w14:paraId="1ECB19E6" w14:textId="77777777" w:rsidR="002A08FA" w:rsidRPr="00697061" w:rsidRDefault="00000000" w:rsidP="007A6F3E">
      <w:pPr>
        <w:spacing w:after="67" w:line="259" w:lineRule="auto"/>
        <w:ind w:left="0" w:right="260" w:firstLine="0"/>
        <w:jc w:val="left"/>
      </w:pPr>
      <w:r w:rsidRPr="00697061">
        <w:rPr>
          <w:sz w:val="8"/>
        </w:rPr>
        <w:t xml:space="preserve"> </w:t>
      </w:r>
    </w:p>
    <w:p w14:paraId="70AD5B01" w14:textId="77777777" w:rsidR="002A08FA" w:rsidRPr="00697061" w:rsidRDefault="00000000" w:rsidP="007A6F3E">
      <w:pPr>
        <w:spacing w:after="5" w:line="248" w:lineRule="auto"/>
        <w:ind w:left="0" w:right="260" w:firstLine="0"/>
      </w:pPr>
      <w:r w:rsidRPr="00697061">
        <w:rPr>
          <w:sz w:val="16"/>
        </w:rPr>
        <w:t xml:space="preserve">Mais attendu que la cour d'appel a constaté que dans la soirée du 28 juin 2006, alors que la salariée, qui était en arrêt de travail depuis le même jour, s'était rendue à son club de bridge, l'employeur avait fait irruption brutalement dans la pièce où se trouvait Mme Y..., remettant en cause avec véhémence l'état de santé de celle-ci et exigeant qu'elle lui remette son arrêt de travail, et qu'agressée publiquement, l'intéressée, choquée, s'était trouvée dans un état de sidération nécessitant le secours des personnes présentes ; qu'elle a ainsi caractérisé un manquement suffisamment </w:t>
      </w:r>
      <w:r w:rsidRPr="00697061">
        <w:rPr>
          <w:sz w:val="16"/>
        </w:rPr>
        <w:lastRenderedPageBreak/>
        <w:t xml:space="preserve">grave de l'employeur à ses obligations justifiant la prise d'acte, peu important que les faits, qui étaient relatifs à un différend d'ordre professionnel, se soient déroulés en dehors du temps et du lieu de travail ; </w:t>
      </w:r>
    </w:p>
    <w:p w14:paraId="45891605" w14:textId="77777777" w:rsidR="002A08FA" w:rsidRPr="00697061" w:rsidRDefault="00000000" w:rsidP="007A6F3E">
      <w:pPr>
        <w:spacing w:after="65" w:line="259" w:lineRule="auto"/>
        <w:ind w:left="0" w:right="260" w:firstLine="0"/>
        <w:jc w:val="left"/>
      </w:pPr>
      <w:r w:rsidRPr="00697061">
        <w:rPr>
          <w:sz w:val="8"/>
        </w:rPr>
        <w:t xml:space="preserve"> </w:t>
      </w:r>
    </w:p>
    <w:p w14:paraId="371EA3CB" w14:textId="77777777" w:rsidR="002A08FA" w:rsidRPr="00697061" w:rsidRDefault="00000000" w:rsidP="007A6F3E">
      <w:pPr>
        <w:spacing w:after="5" w:line="248" w:lineRule="auto"/>
        <w:ind w:left="0" w:right="260" w:firstLine="0"/>
      </w:pPr>
      <w:r w:rsidRPr="00697061">
        <w:rPr>
          <w:sz w:val="16"/>
        </w:rPr>
        <w:t>Que le moyen n'est pas fondé ;</w:t>
      </w:r>
      <w:r w:rsidRPr="00697061">
        <w:rPr>
          <w:b/>
          <w:color w:val="262626"/>
          <w:sz w:val="16"/>
        </w:rPr>
        <w:t xml:space="preserve"> </w:t>
      </w:r>
    </w:p>
    <w:p w14:paraId="2D7E84C1" w14:textId="77777777" w:rsidR="002A08FA" w:rsidRPr="00697061" w:rsidRDefault="00000000" w:rsidP="007A6F3E">
      <w:pPr>
        <w:spacing w:after="0" w:line="259" w:lineRule="auto"/>
        <w:ind w:left="0" w:right="260" w:firstLine="0"/>
        <w:jc w:val="left"/>
      </w:pPr>
      <w:r w:rsidRPr="00697061">
        <w:rPr>
          <w:b/>
        </w:rPr>
        <w:t xml:space="preserve"> </w:t>
      </w:r>
    </w:p>
    <w:p w14:paraId="69B7AA11" w14:textId="77777777" w:rsidR="002A08FA" w:rsidRPr="00697061" w:rsidRDefault="00000000" w:rsidP="007A6F3E">
      <w:pPr>
        <w:pStyle w:val="Titre6"/>
        <w:ind w:left="0" w:right="260" w:firstLine="0"/>
        <w:rPr>
          <w:lang w:val="en-US"/>
        </w:rPr>
      </w:pPr>
      <w:r w:rsidRPr="00697061">
        <w:rPr>
          <w:lang w:val="en-US"/>
        </w:rPr>
        <w:t xml:space="preserve">DOC. 15: Cass. soc., 8 oct. 2014, n° 13-16793, Bull. civ. V, n°227 </w:t>
      </w:r>
    </w:p>
    <w:p w14:paraId="460432BB" w14:textId="77777777" w:rsidR="002A08FA" w:rsidRPr="00697061" w:rsidRDefault="00000000" w:rsidP="007A6F3E">
      <w:pPr>
        <w:spacing w:after="0" w:line="259" w:lineRule="auto"/>
        <w:ind w:left="0" w:right="260" w:firstLine="0"/>
        <w:jc w:val="left"/>
        <w:rPr>
          <w:lang w:val="en-US"/>
        </w:rPr>
      </w:pPr>
      <w:r w:rsidRPr="00697061">
        <w:rPr>
          <w:sz w:val="16"/>
          <w:lang w:val="en-US"/>
        </w:rPr>
        <w:t xml:space="preserve"> </w:t>
      </w:r>
    </w:p>
    <w:p w14:paraId="2A1B00A2" w14:textId="77777777" w:rsidR="002A08FA" w:rsidRPr="00697061" w:rsidRDefault="00000000" w:rsidP="007A6F3E">
      <w:pPr>
        <w:spacing w:after="5" w:line="248" w:lineRule="auto"/>
        <w:ind w:left="0" w:right="260" w:firstLine="0"/>
      </w:pPr>
      <w:r w:rsidRPr="00697061">
        <w:rPr>
          <w:sz w:val="16"/>
        </w:rPr>
        <w:t xml:space="preserve">Sur le moyen unique :  </w:t>
      </w:r>
    </w:p>
    <w:p w14:paraId="68F41261" w14:textId="77777777" w:rsidR="002A08FA" w:rsidRPr="00697061" w:rsidRDefault="00000000" w:rsidP="007A6F3E">
      <w:pPr>
        <w:spacing w:after="5" w:line="248" w:lineRule="auto"/>
        <w:ind w:left="0" w:right="260" w:firstLine="0"/>
      </w:pPr>
      <w:r w:rsidRPr="00697061">
        <w:rPr>
          <w:sz w:val="16"/>
        </w:rPr>
        <w:t xml:space="preserve">Vu les articles L. 1331-1, L. 1235-3, L. 1234-1, L. 1234-5 et L. 1234-9 du code du travail ;  </w:t>
      </w:r>
    </w:p>
    <w:p w14:paraId="7671F0AC" w14:textId="77777777" w:rsidR="002A08FA" w:rsidRPr="00697061" w:rsidRDefault="00000000" w:rsidP="007A6F3E">
      <w:pPr>
        <w:spacing w:after="5" w:line="248" w:lineRule="auto"/>
        <w:ind w:left="0" w:right="260" w:firstLine="0"/>
      </w:pPr>
      <w:r w:rsidRPr="00697061">
        <w:rPr>
          <w:sz w:val="16"/>
        </w:rPr>
        <w:t xml:space="preserve">Attendu, selon l'arrêt attaqué, que M. X... engagé le 1er mai 1996 par la société d'assurance Generali IARD vie en qualité de conseiller commercial pour occuper en dernier lieu les fonctions d'inspecteur principal, a été convié à un voyage organisé du 7 au 10 mai 2009 par la société afin de récompenser les salariés lauréats d'un concours interne à l'entreprise ; qu'à la suite d'incidents survenus à l'occasion de ce séjour, il a été rapatrié le </w:t>
      </w:r>
    </w:p>
    <w:p w14:paraId="0C2AE3BC" w14:textId="77777777" w:rsidR="002A08FA" w:rsidRPr="00697061" w:rsidRDefault="00000000" w:rsidP="007A6F3E">
      <w:pPr>
        <w:spacing w:after="5" w:line="248" w:lineRule="auto"/>
        <w:ind w:left="0" w:right="260" w:firstLine="0"/>
      </w:pPr>
      <w:r w:rsidRPr="00697061">
        <w:rPr>
          <w:sz w:val="16"/>
        </w:rPr>
        <w:t xml:space="preserve">8 mai et licencié pour faute grave par lettre du 9 juin 2009 ;  </w:t>
      </w:r>
    </w:p>
    <w:p w14:paraId="646F5054" w14:textId="77777777" w:rsidR="002A08FA" w:rsidRPr="00697061" w:rsidRDefault="00000000" w:rsidP="007A6F3E">
      <w:pPr>
        <w:spacing w:after="5" w:line="248" w:lineRule="auto"/>
        <w:ind w:left="0" w:right="260" w:firstLine="0"/>
      </w:pPr>
      <w:r w:rsidRPr="00697061">
        <w:rPr>
          <w:sz w:val="16"/>
        </w:rPr>
        <w:t xml:space="preserve">Attendu que pour dire le licenciement dépourvu de cause réelle et sérieuse, l'arrêt retient que les faits reprochés au salarié, commis à l'occasion d'un séjour d'agrément en dehors du temps et du lieu de travail, relevaient de la vie privée quand bien même des supérieurs hiérarchiques et d'autres salariés étaient conviés à participer à ce séjour et que le salarié avait tenté de bénéficier de la législation professionnelle pour un accident dont il était prétendu qu'il était survenu à l'occasion de ce séjour et qu'aucun manquement de l'intéressé à une obligation contractuelle n'était établi ;  </w:t>
      </w:r>
    </w:p>
    <w:p w14:paraId="1D6986BA" w14:textId="66A1846B" w:rsidR="002A08FA" w:rsidRPr="00697061" w:rsidRDefault="00000000" w:rsidP="007A6F3E">
      <w:pPr>
        <w:spacing w:after="5" w:line="248" w:lineRule="auto"/>
        <w:ind w:left="0" w:right="260" w:firstLine="0"/>
      </w:pPr>
      <w:r w:rsidRPr="00697061">
        <w:rPr>
          <w:sz w:val="16"/>
        </w:rPr>
        <w:t xml:space="preserve">Qu'en statuant ainsi, alors que les faits de menaces, insultes et comportements agressifs commis à l'occasion d'un séjour organisé par l'employeur dans le but de récompenser les salariés lauréats d'un « challenge » national interne à l'entreprise et à l'égard des collègues ou supérieurs hiérarchiques du salarié, se rattachaient à la vie de l'entreprise, la cour d'appel a violé les textes susvisés </w:t>
      </w:r>
      <w:r w:rsidR="006C6C32" w:rsidRPr="00697061">
        <w:rPr>
          <w:sz w:val="16"/>
        </w:rPr>
        <w:t>; PAR</w:t>
      </w:r>
      <w:r w:rsidRPr="00697061">
        <w:rPr>
          <w:sz w:val="16"/>
        </w:rPr>
        <w:t xml:space="preserve"> CES MOTIFS :  </w:t>
      </w:r>
    </w:p>
    <w:p w14:paraId="746249BC" w14:textId="77777777" w:rsidR="002A08FA" w:rsidRPr="00697061" w:rsidRDefault="00000000" w:rsidP="007A6F3E">
      <w:pPr>
        <w:spacing w:after="5" w:line="248" w:lineRule="auto"/>
        <w:ind w:left="0" w:right="260" w:firstLine="0"/>
      </w:pPr>
      <w:r w:rsidRPr="00697061">
        <w:rPr>
          <w:sz w:val="16"/>
        </w:rPr>
        <w:t xml:space="preserve">CASSE ET ANNULE, dans toutes ses dispositions, l'arrêt rendu le 27 février 2013, entre les parties, par la cour d'appel de Rennes ; remet, en conséquence, la cause et les parties dans l'état où elles se trouvaient avant ledit arrêt et, pour être fait droit, les renvoie devant la cour d'appel de Caen ;  </w:t>
      </w:r>
    </w:p>
    <w:p w14:paraId="79B3AC07" w14:textId="77777777" w:rsidR="002A08FA" w:rsidRPr="00697061" w:rsidRDefault="00000000" w:rsidP="007A6F3E">
      <w:pPr>
        <w:spacing w:after="0" w:line="239" w:lineRule="auto"/>
        <w:ind w:left="0" w:right="260" w:firstLine="0"/>
        <w:jc w:val="left"/>
      </w:pPr>
      <w:r w:rsidRPr="00697061">
        <w:rPr>
          <w:b/>
        </w:rPr>
        <w:t xml:space="preserve">   </w:t>
      </w:r>
    </w:p>
    <w:p w14:paraId="7CDB769C" w14:textId="77777777" w:rsidR="002A08FA" w:rsidRPr="00697061" w:rsidRDefault="00000000" w:rsidP="007A6F3E">
      <w:pPr>
        <w:pStyle w:val="Titre6"/>
        <w:ind w:left="0" w:right="260" w:firstLine="0"/>
      </w:pPr>
      <w:r w:rsidRPr="00697061">
        <w:t xml:space="preserve">DOC. 16 : Cass. soc., 29 septembre 2014, n°13-13661, Bull. civ. V, n°209 </w:t>
      </w:r>
    </w:p>
    <w:p w14:paraId="0A62386F" w14:textId="77777777" w:rsidR="002A08FA" w:rsidRPr="00697061" w:rsidRDefault="00000000" w:rsidP="007A6F3E">
      <w:pPr>
        <w:spacing w:after="7" w:line="259" w:lineRule="auto"/>
        <w:ind w:left="0" w:right="260" w:firstLine="0"/>
        <w:jc w:val="left"/>
      </w:pPr>
      <w:r w:rsidRPr="00697061">
        <w:rPr>
          <w:sz w:val="16"/>
        </w:rPr>
        <w:t xml:space="preserve"> </w:t>
      </w:r>
    </w:p>
    <w:p w14:paraId="751BB43E" w14:textId="77777777" w:rsidR="002A08FA" w:rsidRPr="00697061" w:rsidRDefault="00000000" w:rsidP="007A6F3E">
      <w:pPr>
        <w:ind w:left="0" w:right="260" w:firstLine="0"/>
      </w:pPr>
      <w:r w:rsidRPr="00697061">
        <w:t xml:space="preserve">Attendu, selon l'arrêt attaqué, que Mme X... a été engagée le 5 janvier 1998 par la CNAMTS en qualité de médecin-conseil ; qu'elle a été licenciée le 14 avril 2008 pour faute ; </w:t>
      </w:r>
    </w:p>
    <w:p w14:paraId="42DE9806" w14:textId="77777777" w:rsidR="002A08FA" w:rsidRPr="00697061" w:rsidRDefault="00000000" w:rsidP="007A6F3E">
      <w:pPr>
        <w:spacing w:after="12" w:line="259" w:lineRule="auto"/>
        <w:ind w:left="0" w:right="260" w:firstLine="0"/>
        <w:jc w:val="left"/>
      </w:pPr>
      <w:r w:rsidRPr="00697061">
        <w:t xml:space="preserve"> </w:t>
      </w:r>
    </w:p>
    <w:p w14:paraId="707AEE6D" w14:textId="77777777" w:rsidR="002A08FA" w:rsidRPr="00697061" w:rsidRDefault="00000000" w:rsidP="007A6F3E">
      <w:pPr>
        <w:spacing w:after="5" w:line="265" w:lineRule="auto"/>
        <w:ind w:left="0" w:right="260" w:firstLine="0"/>
      </w:pPr>
      <w:r w:rsidRPr="00697061">
        <w:t xml:space="preserve">[…] </w:t>
      </w:r>
    </w:p>
    <w:p w14:paraId="3719BA0B" w14:textId="77777777" w:rsidR="002A08FA" w:rsidRPr="00697061" w:rsidRDefault="00000000" w:rsidP="007A6F3E">
      <w:pPr>
        <w:ind w:left="0" w:right="260" w:firstLine="0"/>
      </w:pPr>
      <w:r w:rsidRPr="00697061">
        <w:t xml:space="preserve">Sur le deuxième moyen : </w:t>
      </w:r>
    </w:p>
    <w:p w14:paraId="710307CB" w14:textId="77777777" w:rsidR="002A08FA" w:rsidRPr="00697061" w:rsidRDefault="00000000" w:rsidP="007A6F3E">
      <w:pPr>
        <w:spacing w:after="0" w:line="259" w:lineRule="auto"/>
        <w:ind w:left="0" w:right="260" w:firstLine="0"/>
        <w:jc w:val="left"/>
      </w:pPr>
      <w:r w:rsidRPr="00697061">
        <w:t xml:space="preserve"> </w:t>
      </w:r>
    </w:p>
    <w:p w14:paraId="1C4EE1BF" w14:textId="77777777" w:rsidR="002A08FA" w:rsidRPr="00697061" w:rsidRDefault="00000000" w:rsidP="007A6F3E">
      <w:pPr>
        <w:ind w:left="0" w:right="260" w:firstLine="0"/>
      </w:pPr>
      <w:r w:rsidRPr="00697061">
        <w:t xml:space="preserve">Attendu que la salariée fait grief à l'arrêt de la débouter de l'ensemble de ses demandes, alors, selon le moyen : </w:t>
      </w:r>
    </w:p>
    <w:p w14:paraId="19371E8D" w14:textId="77777777" w:rsidR="002A08FA" w:rsidRPr="00697061" w:rsidRDefault="00000000" w:rsidP="007A6F3E">
      <w:pPr>
        <w:ind w:left="0" w:right="260" w:firstLine="0"/>
      </w:pPr>
      <w:r w:rsidRPr="00697061">
        <w:t xml:space="preserve">1°/ qu'il résulte des constatations de l'arrêt que l'employeur « ne contestait pas avoir été à l'origine de la procédure pénale </w:t>
      </w:r>
    </w:p>
    <w:p w14:paraId="729BC99B" w14:textId="77777777" w:rsidR="002A08FA" w:rsidRPr="00697061" w:rsidRDefault="00000000" w:rsidP="007A6F3E">
      <w:pPr>
        <w:ind w:left="0" w:right="260" w:firstLine="0"/>
      </w:pPr>
      <w:r w:rsidRPr="00697061">
        <w:t xml:space="preserve">ayant abouti notamment à la mise en cause de Mme X... par le biais d'un dépôt de plainte » et qu'il ressortait tant de son courrier du 4 décembre 2007 que de la lettre de notification du licenciement, qu'il n'avait fait que demander au procureur de la République la « confirmation » de la mise en examen de la salariée, établissant ainsi sa connaissance, plus de deux mois avant l'engagement de la procédure disciplinaire, de la situation exacte de cette dernière ; qu'en affirmant que la CNAMTS n'aurait été informée de la mise en examen de Mme X... à raison de fraudes supposées qu'à compter de la réponse du procureur de la République du 12 décembre 2007 pour en déduire que ces faits n'étaient pas prescrits le 8 février 2008, date de convocation à l'entretien préalable, la cour d'appel n'a pas tiré les conséquences légales de ses propres constatations, violant ainsi l'article 1332-4 du code du travail ; </w:t>
      </w:r>
    </w:p>
    <w:p w14:paraId="5D923CF6" w14:textId="77777777" w:rsidR="002A08FA" w:rsidRPr="00697061" w:rsidRDefault="00000000" w:rsidP="007A6F3E">
      <w:pPr>
        <w:ind w:left="0" w:right="260" w:firstLine="0"/>
      </w:pPr>
      <w:r w:rsidRPr="00697061">
        <w:t xml:space="preserve">2°/ que c'est le jour où l'employeur a connaissance du fait fautif que commence à courir le délai de deux mois prescrit par </w:t>
      </w:r>
    </w:p>
    <w:p w14:paraId="4E399ABC" w14:textId="77777777" w:rsidR="002A08FA" w:rsidRPr="00697061" w:rsidRDefault="00000000" w:rsidP="007A6F3E">
      <w:pPr>
        <w:ind w:left="0" w:right="260" w:firstLine="0"/>
      </w:pPr>
      <w:r w:rsidRPr="00697061">
        <w:t xml:space="preserve">l'article L. 1332-4 du code du travail pour l'engagement de poursuites disciplinaires ; qu'en retenant, pour exclure en l'espèce la prescription des faits fautifs imputés à Mme X..., que si la CNAMTS avait demandé le 4 décembre 2007 au procureur de la République « confirmation » de la mise en examen de la salariée mentionnée dans un article de presse, la connaissance par l'employeur du fait fautif ne pouvait « résulter d'une information médiatique », quand seule importait la date de connaissance du fait fautif et non la manière dont l'information avait été obtenue, la cour d'appel a privé de décision de base légale au regard de l'article L. 1332-4 du code du travail ; </w:t>
      </w:r>
    </w:p>
    <w:p w14:paraId="12F1F152" w14:textId="77777777" w:rsidR="002A08FA" w:rsidRPr="00697061" w:rsidRDefault="00000000" w:rsidP="007A6F3E">
      <w:pPr>
        <w:spacing w:after="0" w:line="259" w:lineRule="auto"/>
        <w:ind w:left="0" w:right="260" w:firstLine="0"/>
        <w:jc w:val="left"/>
      </w:pPr>
      <w:r w:rsidRPr="00697061">
        <w:t xml:space="preserve"> </w:t>
      </w:r>
    </w:p>
    <w:p w14:paraId="66C39427" w14:textId="77777777" w:rsidR="002A08FA" w:rsidRPr="00697061" w:rsidRDefault="00000000" w:rsidP="007A6F3E">
      <w:pPr>
        <w:ind w:left="0" w:right="260" w:firstLine="0"/>
      </w:pPr>
      <w:r w:rsidRPr="00697061">
        <w:t xml:space="preserve">Mais attendu que la dissimulation par le salarié d'un fait en rapport avec ses activités professionnelles et les obligations qui en résultent peut constituer un manquement à la loyauté à laquelle il est tenu envers son employeur, dès lors qu'il est de nature à avoir une incidence sur l'exercice des fonctions ; </w:t>
      </w:r>
    </w:p>
    <w:p w14:paraId="7817934D" w14:textId="77777777" w:rsidR="002A08FA" w:rsidRPr="00697061" w:rsidRDefault="00000000" w:rsidP="007A6F3E">
      <w:pPr>
        <w:spacing w:after="0" w:line="259" w:lineRule="auto"/>
        <w:ind w:left="0" w:right="260" w:firstLine="0"/>
        <w:jc w:val="left"/>
      </w:pPr>
      <w:r w:rsidRPr="00697061">
        <w:t xml:space="preserve"> </w:t>
      </w:r>
    </w:p>
    <w:p w14:paraId="3B7AE9D5" w14:textId="77777777" w:rsidR="002A08FA" w:rsidRPr="00697061" w:rsidRDefault="00000000" w:rsidP="007A6F3E">
      <w:pPr>
        <w:ind w:left="0" w:right="260" w:firstLine="0"/>
      </w:pPr>
      <w:r w:rsidRPr="00697061">
        <w:t xml:space="preserve">Et attendu que la cour d'appel, qui n'a pas fondé sa décision sur la seule mise en examen de la salariée, laquelle bénéficiait de la présomption d'innocence, mais a retenu que ce fait avait été caché à l'employeur alors qu'il était en rapport avec les fonctions professionnelles de la salariée et de nature à en affecter le bon exercice, a ainsi caractérisé un manquement de l'intéressée à ses obligations professionnelles ; […] </w:t>
      </w:r>
    </w:p>
    <w:p w14:paraId="756969C4" w14:textId="77777777" w:rsidR="002A08FA" w:rsidRPr="00697061" w:rsidRDefault="00000000" w:rsidP="007A6F3E">
      <w:pPr>
        <w:spacing w:after="0" w:line="259" w:lineRule="auto"/>
        <w:ind w:left="0" w:right="260" w:firstLine="0"/>
        <w:jc w:val="left"/>
      </w:pPr>
      <w:r w:rsidRPr="00697061">
        <w:rPr>
          <w:sz w:val="16"/>
        </w:rPr>
        <w:t xml:space="preserve"> </w:t>
      </w:r>
    </w:p>
    <w:p w14:paraId="680B78CA" w14:textId="77777777" w:rsidR="002A08FA" w:rsidRPr="00697061" w:rsidRDefault="00000000" w:rsidP="007A6F3E">
      <w:pPr>
        <w:spacing w:after="2" w:line="259" w:lineRule="auto"/>
        <w:ind w:left="0" w:right="260" w:firstLine="0"/>
        <w:jc w:val="left"/>
      </w:pPr>
      <w:r w:rsidRPr="00697061">
        <w:rPr>
          <w:sz w:val="16"/>
        </w:rPr>
        <w:t xml:space="preserve"> </w:t>
      </w:r>
    </w:p>
    <w:p w14:paraId="1B25CF80" w14:textId="77777777" w:rsidR="002A08FA" w:rsidRPr="00697061" w:rsidRDefault="00000000" w:rsidP="007A6F3E">
      <w:pPr>
        <w:pStyle w:val="Titre6"/>
        <w:ind w:left="0" w:right="260" w:firstLine="0"/>
      </w:pPr>
      <w:r w:rsidRPr="00697061">
        <w:t xml:space="preserve">DOC. 17 : Cass. soc., 27 septembre 2007, n° 06-43867, Bull. civ. V, n°146 </w:t>
      </w:r>
    </w:p>
    <w:p w14:paraId="14962D7B" w14:textId="77777777" w:rsidR="002A08FA" w:rsidRPr="00697061" w:rsidRDefault="00000000" w:rsidP="007A6F3E">
      <w:pPr>
        <w:spacing w:after="0" w:line="259" w:lineRule="auto"/>
        <w:ind w:left="0" w:right="260" w:firstLine="0"/>
        <w:jc w:val="left"/>
      </w:pPr>
      <w:r w:rsidRPr="00697061">
        <w:t xml:space="preserve"> </w:t>
      </w:r>
    </w:p>
    <w:p w14:paraId="605B8233" w14:textId="77777777" w:rsidR="002A08FA" w:rsidRPr="00697061" w:rsidRDefault="00000000" w:rsidP="007A6F3E">
      <w:pPr>
        <w:ind w:left="0" w:right="260" w:firstLine="0"/>
      </w:pPr>
      <w:r w:rsidRPr="00697061">
        <w:t xml:space="preserve">Attendu, selon l'arrêt attaqué (Montpellier, 14 septembre 2005), que M. X... a été engagé le 30 novembre 2002 par la commune de </w:t>
      </w:r>
    </w:p>
    <w:p w14:paraId="319ED969" w14:textId="77777777" w:rsidR="002A08FA" w:rsidRPr="00697061" w:rsidRDefault="00000000" w:rsidP="007A6F3E">
      <w:pPr>
        <w:ind w:left="0" w:right="260" w:firstLine="0"/>
      </w:pPr>
      <w:r w:rsidRPr="00697061">
        <w:t xml:space="preserve">Torreilles en qualité d'ouvrier polyvalent des services techniques, en vertu d'un contrat emploi consolidé conclu pour une durée de 12 mois à compter du 1er décembre 2002 ; qu'après l'avoir mis à pied à titre conservatoire, son employeur a mis fin à son contrat de travail pour faute grave le 14 mars 2003, par lettre comportant les mentions suivantes : "La rupture de votre contrat de travail </w:t>
      </w:r>
      <w:r w:rsidRPr="00697061">
        <w:lastRenderedPageBreak/>
        <w:t xml:space="preserve">sera donc effective, compte tenu du préavis de 15 jours dont vous êtes bénéficiaire, le vendredi 4 avril 2003. Durant ce temps, je vous dispense de vous présenter sur votre lieu de travail. Votre préavis sera rémunéré ainsi que la période de mise à pied dont vous avez fait l'objet." ; </w:t>
      </w:r>
    </w:p>
    <w:p w14:paraId="360766CA" w14:textId="77777777" w:rsidR="002A08FA" w:rsidRPr="00697061" w:rsidRDefault="00000000" w:rsidP="007A6F3E">
      <w:pPr>
        <w:spacing w:after="86" w:line="259" w:lineRule="auto"/>
        <w:ind w:left="0" w:right="260" w:firstLine="0"/>
        <w:jc w:val="left"/>
      </w:pPr>
      <w:r w:rsidRPr="00697061">
        <w:rPr>
          <w:sz w:val="8"/>
        </w:rPr>
        <w:t xml:space="preserve"> </w:t>
      </w:r>
    </w:p>
    <w:p w14:paraId="54FF1E76" w14:textId="77777777" w:rsidR="002A08FA" w:rsidRPr="00697061" w:rsidRDefault="00000000" w:rsidP="007A6F3E">
      <w:pPr>
        <w:ind w:left="0" w:right="260" w:firstLine="0"/>
      </w:pPr>
      <w:r w:rsidRPr="00697061">
        <w:t xml:space="preserve">Attendu que le salarié fait grief à l'arrêt d'avoir décidé que la rupture du contrat de travail à durée déterminée était fondée sur une faute grave et de l'avoir en conséquence débouté de ses demandes de paiement de salaires, de congés payés afférents et de dommages-intérêts, alors, selon le moyen, que la faute grave, qui, par son importance, rend impossible le maintien du salarié dans l'entreprise pendant la durée du préavis, n'aurait pu être retenue en l'espèce que si l'employeur avait prononcé une rupture immédiate du contrat de travail ; qu'au contraire, dans sa lettre de licenciement du 14 mars 2003 la commune de Torreilles lui reconnaissait le droit à rémunération des journées de la mise à pied conservatoire décidée lors de la convocation à l'entretien préalable, outre le bénéfice du préavis dont elle a expressément tenu compte pour fixer la date de rupture au 4 avril 2003, sauf à dispenser le salarié de l'exécution du travail pendant ce délai-congé ; qu'en retenant néanmoins l'existence d'une faute grave à sa charge, la cour d'appel a violé l'article L. 122-3-8 du code du travail ; </w:t>
      </w:r>
    </w:p>
    <w:p w14:paraId="5A406EDB" w14:textId="77777777" w:rsidR="002A08FA" w:rsidRPr="00697061" w:rsidRDefault="00000000" w:rsidP="007A6F3E">
      <w:pPr>
        <w:spacing w:after="89" w:line="259" w:lineRule="auto"/>
        <w:ind w:left="0" w:right="260" w:firstLine="0"/>
        <w:jc w:val="left"/>
      </w:pPr>
      <w:r w:rsidRPr="00697061">
        <w:rPr>
          <w:sz w:val="8"/>
        </w:rPr>
        <w:t xml:space="preserve"> </w:t>
      </w:r>
    </w:p>
    <w:p w14:paraId="74E9A72A" w14:textId="77777777" w:rsidR="002A08FA" w:rsidRPr="00697061" w:rsidRDefault="00000000" w:rsidP="007A6F3E">
      <w:pPr>
        <w:ind w:left="0" w:right="260" w:firstLine="0"/>
      </w:pPr>
      <w:r w:rsidRPr="00697061">
        <w:t xml:space="preserve">Mais attendu que la faute grave, qui peut seule justifier une mise à pied conservatoire, est celle qui rend impossible le maintien du salarié dans l'entreprise ; </w:t>
      </w:r>
    </w:p>
    <w:p w14:paraId="42BEEDC5" w14:textId="77777777" w:rsidR="002A08FA" w:rsidRPr="00697061" w:rsidRDefault="00000000" w:rsidP="007A6F3E">
      <w:pPr>
        <w:spacing w:after="89" w:line="259" w:lineRule="auto"/>
        <w:ind w:left="0" w:right="260" w:firstLine="0"/>
        <w:jc w:val="left"/>
      </w:pPr>
      <w:r w:rsidRPr="00697061">
        <w:rPr>
          <w:sz w:val="8"/>
        </w:rPr>
        <w:t xml:space="preserve"> </w:t>
      </w:r>
    </w:p>
    <w:p w14:paraId="31B46D9E" w14:textId="77777777" w:rsidR="002A08FA" w:rsidRPr="00697061" w:rsidRDefault="00000000" w:rsidP="007A6F3E">
      <w:pPr>
        <w:ind w:left="0" w:right="260" w:firstLine="0"/>
      </w:pPr>
      <w:r w:rsidRPr="00697061">
        <w:t xml:space="preserve">Et attendu que la cour d'appel a constaté que le salarié avait dû quitter son emploi au service de la commune dès la constatation de la faute par la lettre lui notifiant sa mise à pied conservatoire ; qu'elle en a exactement déduit que l'employeur pouvait se prévaloir de la faute grave, peu important qu'il ait accordé au salarié le bénéfice d'indemnités auxquelles il n'aurait pu prétendre en raison de cette faute ; </w:t>
      </w:r>
    </w:p>
    <w:p w14:paraId="71DE1213" w14:textId="77777777" w:rsidR="002A08FA" w:rsidRPr="00697061" w:rsidRDefault="00000000" w:rsidP="007A6F3E">
      <w:pPr>
        <w:spacing w:after="86" w:line="259" w:lineRule="auto"/>
        <w:ind w:left="0" w:right="260" w:firstLine="0"/>
        <w:jc w:val="left"/>
      </w:pPr>
      <w:r w:rsidRPr="00697061">
        <w:rPr>
          <w:sz w:val="8"/>
        </w:rPr>
        <w:t xml:space="preserve"> </w:t>
      </w:r>
    </w:p>
    <w:p w14:paraId="6F684E46" w14:textId="77777777" w:rsidR="002A08FA" w:rsidRPr="00697061" w:rsidRDefault="00000000" w:rsidP="007A6F3E">
      <w:pPr>
        <w:ind w:left="0" w:right="260" w:firstLine="0"/>
      </w:pPr>
      <w:r w:rsidRPr="00697061">
        <w:t xml:space="preserve">Que le moyen n'est pas fondé ; </w:t>
      </w:r>
    </w:p>
    <w:p w14:paraId="0F8FB883" w14:textId="77777777" w:rsidR="002A08FA" w:rsidRPr="00697061" w:rsidRDefault="00000000" w:rsidP="007A6F3E">
      <w:pPr>
        <w:spacing w:after="86" w:line="259" w:lineRule="auto"/>
        <w:ind w:left="0" w:right="260" w:firstLine="0"/>
        <w:jc w:val="left"/>
      </w:pPr>
      <w:r w:rsidRPr="00697061">
        <w:rPr>
          <w:sz w:val="8"/>
        </w:rPr>
        <w:t xml:space="preserve"> </w:t>
      </w:r>
    </w:p>
    <w:p w14:paraId="17A62E6B" w14:textId="77777777" w:rsidR="002A08FA" w:rsidRPr="00697061" w:rsidRDefault="00000000" w:rsidP="007A6F3E">
      <w:pPr>
        <w:ind w:left="0" w:right="260" w:firstLine="0"/>
      </w:pPr>
      <w:r w:rsidRPr="00697061">
        <w:t xml:space="preserve">PAR CES MOTIFS : REJETTE le pourvoi ; </w:t>
      </w:r>
    </w:p>
    <w:p w14:paraId="5D4F7485" w14:textId="77777777" w:rsidR="002A08FA" w:rsidRPr="00697061" w:rsidRDefault="00000000" w:rsidP="007A6F3E">
      <w:pPr>
        <w:spacing w:after="41" w:line="259" w:lineRule="auto"/>
        <w:ind w:left="0" w:right="260" w:firstLine="0"/>
        <w:jc w:val="left"/>
      </w:pPr>
      <w:r w:rsidRPr="00697061">
        <w:rPr>
          <w:b/>
        </w:rPr>
        <w:t xml:space="preserve"> </w:t>
      </w:r>
    </w:p>
    <w:p w14:paraId="4C35EE41" w14:textId="77777777" w:rsidR="002A08FA" w:rsidRPr="00697061" w:rsidRDefault="00000000" w:rsidP="007A6F3E">
      <w:pPr>
        <w:spacing w:after="0" w:line="259" w:lineRule="auto"/>
        <w:ind w:left="0" w:right="260" w:firstLine="0"/>
        <w:jc w:val="left"/>
      </w:pPr>
      <w:r w:rsidRPr="00697061">
        <w:rPr>
          <w:b/>
          <w:sz w:val="24"/>
        </w:rPr>
        <w:t xml:space="preserve"> </w:t>
      </w:r>
    </w:p>
    <w:p w14:paraId="4C020895" w14:textId="77777777" w:rsidR="002A08FA" w:rsidRPr="00697061" w:rsidRDefault="00000000" w:rsidP="007A6F3E">
      <w:pPr>
        <w:spacing w:after="0" w:line="259" w:lineRule="auto"/>
        <w:ind w:left="0" w:right="260" w:firstLine="0"/>
        <w:jc w:val="left"/>
      </w:pPr>
      <w:r w:rsidRPr="00697061">
        <w:rPr>
          <w:b/>
          <w:sz w:val="24"/>
        </w:rPr>
        <w:t xml:space="preserve"> </w:t>
      </w:r>
      <w:r w:rsidRPr="00697061">
        <w:rPr>
          <w:b/>
          <w:sz w:val="24"/>
        </w:rPr>
        <w:tab/>
        <w:t xml:space="preserve"> </w:t>
      </w:r>
    </w:p>
    <w:p w14:paraId="05101539" w14:textId="77777777" w:rsidR="002A08FA" w:rsidRPr="00697061" w:rsidRDefault="00000000" w:rsidP="007A6F3E">
      <w:pPr>
        <w:pStyle w:val="Titre6"/>
        <w:ind w:left="0" w:right="260" w:firstLine="0"/>
      </w:pPr>
      <w:r w:rsidRPr="00697061">
        <w:t xml:space="preserve">DOC. 18 : Cass. soc., 28 mars 2012 n°11-11981  </w:t>
      </w:r>
    </w:p>
    <w:p w14:paraId="550ADE0F" w14:textId="77777777" w:rsidR="002A08FA" w:rsidRPr="00697061" w:rsidRDefault="00000000" w:rsidP="007A6F3E">
      <w:pPr>
        <w:spacing w:after="0" w:line="259" w:lineRule="auto"/>
        <w:ind w:left="0" w:right="260" w:firstLine="0"/>
        <w:jc w:val="left"/>
      </w:pPr>
      <w:r w:rsidRPr="00697061">
        <w:t xml:space="preserve"> </w:t>
      </w:r>
    </w:p>
    <w:p w14:paraId="1CF5C1B0" w14:textId="77777777" w:rsidR="002A08FA" w:rsidRPr="00697061" w:rsidRDefault="00000000" w:rsidP="007A6F3E">
      <w:pPr>
        <w:ind w:left="0" w:right="260" w:firstLine="0"/>
      </w:pPr>
      <w:r w:rsidRPr="00697061">
        <w:t xml:space="preserve">Attendu, selon l'arrêt attaqué (Lyon, 10 décembre 2010), que M. X..., engagé depuis le 1er juillet 1981 par la société Munivyle en qualité de représentant exclusif, devenu cadre au sein de la division sol et revêtement à compter du 1er février 1985 et, exerçant en dernier lieu les fonctions de délégué commercial grand public ingénieur, a été licencié pour faute grave le 26 septembre 2008 ;  Attendu que le salarié fait grief à l'arrêt de dire le licenciement fondé sur une faute grave et de le débouter de ses demandes alors, selon le moyen : […] </w:t>
      </w:r>
    </w:p>
    <w:p w14:paraId="1B14476B" w14:textId="77777777" w:rsidR="002A08FA" w:rsidRPr="00697061" w:rsidRDefault="00000000" w:rsidP="007A6F3E">
      <w:pPr>
        <w:ind w:left="0" w:right="260" w:firstLine="0"/>
      </w:pPr>
      <w:r w:rsidRPr="00697061">
        <w:t xml:space="preserve">5°/ que la faute grave privative du préavis résulte d'un fait ou ensemble de faits imputables au salarié qui constitue une </w:t>
      </w:r>
    </w:p>
    <w:p w14:paraId="74049C79" w14:textId="77777777" w:rsidR="002A08FA" w:rsidRPr="00697061" w:rsidRDefault="00000000" w:rsidP="007A6F3E">
      <w:pPr>
        <w:ind w:left="0" w:right="260" w:firstLine="0"/>
      </w:pPr>
      <w:r w:rsidRPr="00697061">
        <w:t xml:space="preserve">violation des obligations résultant du contrat de travail ou des relations de travail d'une importance telle qu'elle rend impossible le maintien du salarié dans l'entreprise ; que n'est pas de nature à rendre impossible son maintien dans l'entreprise, et ne peut donc être qualifié de faute grave l'acte isolé, même commis au préjudice d'un tiers, du salarié ayant une grande ancienneté et n'ayant fait l'objet d'aucune sanction disciplinaire antérieure ; qu'en l'espèce, quand bien même serait admis le vol d'une prise électrique pour un montant de 50,70 euros, il n'en s'agirait pas moins de l'acte isolé d'un salarié âgé de 59 ans, ayant vingt-sept ans d'ancienneté et n'ayant jamais été sanctionné, apprécié de tous pour ses qualités professionnelles et personnelles qui n'était pas de nature à rendre impossible son maintien dans l'entreprise, en sorte qu'en décidant de retenir la faute grave, la cour d'appel a violé les articles L.12341, L. 1234-5 et L. 1234-9 du code du travail ; </w:t>
      </w:r>
    </w:p>
    <w:p w14:paraId="6FF3CE88" w14:textId="77777777" w:rsidR="002A08FA" w:rsidRPr="00697061" w:rsidRDefault="00000000" w:rsidP="007A6F3E">
      <w:pPr>
        <w:ind w:left="0" w:right="260" w:firstLine="0"/>
      </w:pPr>
      <w:r w:rsidRPr="00697061">
        <w:t xml:space="preserve">6°/ que le salarié faisait enfin valoir dans ses conclusions d'appel que la société Gerflor n'avait pas perdu la clientèle du </w:t>
      </w:r>
    </w:p>
    <w:p w14:paraId="77472BEB" w14:textId="77777777" w:rsidR="002A08FA" w:rsidRPr="00697061" w:rsidRDefault="00000000" w:rsidP="007A6F3E">
      <w:pPr>
        <w:ind w:left="0" w:right="260" w:firstLine="0"/>
      </w:pPr>
      <w:r w:rsidRPr="00697061">
        <w:t xml:space="preserve">magasin Castorama de Saint-Martin d'Hères qui n'avait pas exigé son licenciement, ce que ne démentait nullement l'employeur qui n'apportait pas la preuve de la dégradation de ses relations avec son client ou d'une demande de ce dernier en vue d'obtenir le prononcé d'une sanction ; qu'en retenant néanmoins la faute grave d'un salarié qui se trouvait à quelques mois de la retraite et n'avait pas encouru un seul reproche en vingt-sept ans mais, au contraire, avait bénéficié de l'entière confiance de son employeur, la cour d'appel a de plus fort violé les articles L. 1234-1, L. 1234-5 et L. 1234-9 du code du travail ; </w:t>
      </w:r>
    </w:p>
    <w:p w14:paraId="006CC199" w14:textId="77777777" w:rsidR="002A08FA" w:rsidRPr="00697061" w:rsidRDefault="00000000" w:rsidP="007A6F3E">
      <w:pPr>
        <w:spacing w:after="89" w:line="259" w:lineRule="auto"/>
        <w:ind w:left="0" w:right="260" w:firstLine="0"/>
        <w:jc w:val="left"/>
      </w:pPr>
      <w:r w:rsidRPr="00697061">
        <w:rPr>
          <w:sz w:val="8"/>
        </w:rPr>
        <w:t xml:space="preserve"> </w:t>
      </w:r>
    </w:p>
    <w:p w14:paraId="674BBB5C" w14:textId="77777777" w:rsidR="002A08FA" w:rsidRPr="00697061" w:rsidRDefault="00000000" w:rsidP="007A6F3E">
      <w:pPr>
        <w:ind w:left="0" w:right="260" w:firstLine="0"/>
      </w:pPr>
      <w:r w:rsidRPr="00697061">
        <w:t xml:space="preserve">Mais attendu, d'abord, qu'appréciant souverainement les pièces produites et sans être tenue d'entrer dans le détail de l'argumentation des parties, la cour d'appel a constaté que les faits de vol reprochés au salarié étaient établis ; </w:t>
      </w:r>
    </w:p>
    <w:p w14:paraId="5F5F9BC7" w14:textId="77777777" w:rsidR="002A08FA" w:rsidRPr="00697061" w:rsidRDefault="00000000" w:rsidP="007A6F3E">
      <w:pPr>
        <w:spacing w:after="86" w:line="259" w:lineRule="auto"/>
        <w:ind w:left="0" w:right="260" w:firstLine="0"/>
        <w:jc w:val="left"/>
      </w:pPr>
      <w:r w:rsidRPr="00697061">
        <w:rPr>
          <w:sz w:val="8"/>
        </w:rPr>
        <w:t xml:space="preserve"> </w:t>
      </w:r>
    </w:p>
    <w:p w14:paraId="71E8010C" w14:textId="11426A14" w:rsidR="002A08FA" w:rsidRPr="00697061" w:rsidRDefault="00000000" w:rsidP="007A6F3E">
      <w:pPr>
        <w:ind w:left="0" w:right="260" w:firstLine="0"/>
      </w:pPr>
      <w:r w:rsidRPr="00697061">
        <w:t xml:space="preserve">Attendu, ensuite, que ces agissements commis au préjudice d'un client de l'employeur caractérisent une faute grave, alors même que l'objet soustrait est de faible valeur et que le salarié auquel le manquement isolé est reproché </w:t>
      </w:r>
      <w:r w:rsidR="006C6C32" w:rsidRPr="00697061">
        <w:t>à</w:t>
      </w:r>
      <w:r w:rsidRPr="00697061">
        <w:t xml:space="preserve"> une ancienneté importante et n'a fait l'objet d'aucun reproche antérieur ; </w:t>
      </w:r>
    </w:p>
    <w:p w14:paraId="6C7D2ECE" w14:textId="77777777" w:rsidR="002A08FA" w:rsidRPr="00697061" w:rsidRDefault="00000000" w:rsidP="007A6F3E">
      <w:pPr>
        <w:spacing w:after="89" w:line="259" w:lineRule="auto"/>
        <w:ind w:left="0" w:right="260" w:firstLine="0"/>
        <w:jc w:val="left"/>
      </w:pPr>
      <w:r w:rsidRPr="00697061">
        <w:rPr>
          <w:sz w:val="8"/>
        </w:rPr>
        <w:t xml:space="preserve"> </w:t>
      </w:r>
    </w:p>
    <w:p w14:paraId="19798202" w14:textId="77777777" w:rsidR="002A08FA" w:rsidRPr="00697061" w:rsidRDefault="00000000" w:rsidP="007A6F3E">
      <w:pPr>
        <w:ind w:left="0" w:right="260" w:firstLine="0"/>
      </w:pPr>
      <w:r w:rsidRPr="00697061">
        <w:t xml:space="preserve">D'où il suit que le moyen n'est pas fondé ; PAR CES MOTIFS :REJETTE le pourvoi ; </w:t>
      </w:r>
    </w:p>
    <w:p w14:paraId="657D533A" w14:textId="77777777" w:rsidR="002A08FA" w:rsidRPr="00697061" w:rsidRDefault="00000000" w:rsidP="007A6F3E">
      <w:pPr>
        <w:spacing w:after="0" w:line="259" w:lineRule="auto"/>
        <w:ind w:left="0" w:right="260" w:firstLine="0"/>
        <w:jc w:val="left"/>
      </w:pPr>
      <w:r w:rsidRPr="00697061">
        <w:rPr>
          <w:b/>
        </w:rPr>
        <w:t xml:space="preserve"> </w:t>
      </w:r>
    </w:p>
    <w:p w14:paraId="13EEC35F" w14:textId="77777777" w:rsidR="002A08FA" w:rsidRPr="00697061" w:rsidRDefault="00000000" w:rsidP="007A6F3E">
      <w:pPr>
        <w:pStyle w:val="Titre6"/>
        <w:spacing w:after="48"/>
        <w:ind w:left="0" w:right="260" w:firstLine="0"/>
      </w:pPr>
      <w:r w:rsidRPr="00697061">
        <w:t xml:space="preserve">DOC. 19 : Cass. soc., 18 février 2014, n°12-17557, Bull. civ. V, n°52 </w:t>
      </w:r>
    </w:p>
    <w:p w14:paraId="49C9CB2F" w14:textId="77777777" w:rsidR="002A08FA" w:rsidRPr="00697061" w:rsidRDefault="00000000" w:rsidP="007A6F3E">
      <w:pPr>
        <w:spacing w:after="0" w:line="259" w:lineRule="auto"/>
        <w:ind w:left="0" w:right="260" w:firstLine="0"/>
        <w:jc w:val="left"/>
      </w:pPr>
      <w:r w:rsidRPr="00697061">
        <w:rPr>
          <w:b/>
          <w:sz w:val="24"/>
        </w:rPr>
        <w:t xml:space="preserve"> </w:t>
      </w:r>
    </w:p>
    <w:p w14:paraId="5D84A257" w14:textId="77777777" w:rsidR="002A08FA" w:rsidRPr="00697061" w:rsidRDefault="00000000" w:rsidP="007A6F3E">
      <w:pPr>
        <w:ind w:left="0" w:right="260" w:firstLine="0"/>
      </w:pPr>
      <w:r w:rsidRPr="00697061">
        <w:t xml:space="preserve">Attendu, selon l'arrêt attaqué (Montpellier, 29 février 2012), que M. X... engagé le 4 avril 1995 par la caisse régionale de Crédit agricole mutuel du Languedoc en qualité de chargé d'affaires contentieuses occupait en dernier lieu les fonctions de directeur </w:t>
      </w:r>
      <w:r w:rsidRPr="00697061">
        <w:lastRenderedPageBreak/>
        <w:t xml:space="preserve">d'agence ; que par lettre remise le 13 octobre 2009, il a été convoqué à un entretien préalable fixé au 20 octobre 2009 avec mise à pied conservatoire et entendu par le conseil de discipline le 9 novembre 2009 ; que par lettre du 13 novembre 2009, il a été licencié pour faute grave ; […]  </w:t>
      </w:r>
    </w:p>
    <w:p w14:paraId="4454BC65" w14:textId="77777777" w:rsidR="002A08FA" w:rsidRPr="00697061" w:rsidRDefault="00000000" w:rsidP="007A6F3E">
      <w:pPr>
        <w:spacing w:after="89" w:line="259" w:lineRule="auto"/>
        <w:ind w:left="0" w:right="260" w:firstLine="0"/>
        <w:jc w:val="left"/>
      </w:pPr>
      <w:r w:rsidRPr="00697061">
        <w:rPr>
          <w:sz w:val="8"/>
        </w:rPr>
        <w:t xml:space="preserve"> </w:t>
      </w:r>
    </w:p>
    <w:p w14:paraId="01CC51E7" w14:textId="77777777" w:rsidR="002A08FA" w:rsidRPr="00697061" w:rsidRDefault="00000000" w:rsidP="007A6F3E">
      <w:pPr>
        <w:ind w:left="0" w:right="260" w:firstLine="0"/>
      </w:pPr>
      <w:r w:rsidRPr="00697061">
        <w:t xml:space="preserve">Attendu que le salarié fait le même grief à l'arrêt, alors, selon le moyen :  </w:t>
      </w:r>
    </w:p>
    <w:p w14:paraId="166EAAEA" w14:textId="77777777" w:rsidR="002A08FA" w:rsidRPr="00697061" w:rsidRDefault="00000000" w:rsidP="007A6F3E">
      <w:pPr>
        <w:ind w:left="0" w:right="260" w:firstLine="0"/>
      </w:pPr>
      <w:r w:rsidRPr="00697061">
        <w:t xml:space="preserve">1°/ que l'employeur qui demeure sans réaction lorsque sont portés à sa connaissance les agissement d'un salarié </w:t>
      </w:r>
    </w:p>
    <w:p w14:paraId="2E9F9BFE" w14:textId="77777777" w:rsidR="002A08FA" w:rsidRPr="00697061" w:rsidRDefault="00000000" w:rsidP="007A6F3E">
      <w:pPr>
        <w:ind w:left="0" w:right="260" w:firstLine="0"/>
      </w:pPr>
      <w:r w:rsidRPr="00697061">
        <w:t xml:space="preserve">susceptibles de justifier une mesure disciplinaire, ne saurait se prévaloir ultérieurement de faits de même nature pour motiver son licenciement ; qu'en l'espèce, la cour d'appel qui a constaté que l'employeur avait eu connaissance de faits de harcèlement sexuel dont une salariée aurait été victime de la part du salarié, plus de deux ans avant qu'il ne diligente un enquête interne et n'engage la procédure de licenciement, aurait dû en déduire que le licenciement fondé sur des faits longtemps tolérés par l'employeur était nécessairement injustifié ; qu'en décidant du contraire, la cour d'appel qui n'a pas tiré les conséquences légales de ses propres </w:t>
      </w:r>
    </w:p>
    <w:p w14:paraId="3C30269B" w14:textId="77777777" w:rsidR="002A08FA" w:rsidRPr="00697061" w:rsidRDefault="00000000" w:rsidP="007A6F3E">
      <w:pPr>
        <w:ind w:left="0" w:right="260" w:firstLine="0"/>
      </w:pPr>
      <w:r w:rsidRPr="00697061">
        <w:t xml:space="preserve">constatations a violé les articles L. 1332-4, L. 1234-1, L. 1235-1, L. 1152-1, et L. 1153-6 du code du travail ;  </w:t>
      </w:r>
    </w:p>
    <w:p w14:paraId="1E45DF27" w14:textId="77777777" w:rsidR="002A08FA" w:rsidRPr="00697061" w:rsidRDefault="00000000" w:rsidP="007A6F3E">
      <w:pPr>
        <w:ind w:left="0" w:right="260" w:firstLine="0"/>
      </w:pPr>
      <w:r w:rsidRPr="00697061">
        <w:t xml:space="preserve">2°/ que si lorsque des faits de harcèlement sont portés à la connaissance de l'employeur, ce dernier décide de procéder à </w:t>
      </w:r>
    </w:p>
    <w:p w14:paraId="798EA2A5" w14:textId="77777777" w:rsidR="002A08FA" w:rsidRPr="00697061" w:rsidRDefault="00000000" w:rsidP="007A6F3E">
      <w:pPr>
        <w:ind w:left="0" w:right="260" w:firstLine="0"/>
      </w:pPr>
      <w:r w:rsidRPr="00697061">
        <w:t xml:space="preserve">une enquête interne en vue d'établir leur véracité, il lui incombe de le faire dans le respect du principe du contradictoire ; qu'en l'espèce, en se fondant sur le rapport d'enquête de l'employeur pour retenir les faits de harcèlement à l'encontre du salarié sans avoir recherché si l'enquête avait été diligentée dans le respect du principe du contradictoire qui suppose que le salarié ait été régulièrement entendu et confronté à ses accusateurs, que l'identité des témoins lui ait été communiquée et qu'il ait été régulièrement informé des avancées de l'enquête, la cour d'appel a privé sa décision de base légale au regard des articles L. 1234-1, L. 1235-1, L. </w:t>
      </w:r>
    </w:p>
    <w:p w14:paraId="70029F15" w14:textId="77777777" w:rsidR="002A08FA" w:rsidRPr="00697061" w:rsidRDefault="00000000" w:rsidP="007A6F3E">
      <w:pPr>
        <w:ind w:left="0" w:right="260" w:firstLine="0"/>
      </w:pPr>
      <w:r w:rsidRPr="00697061">
        <w:t xml:space="preserve">1152-1, et L. 1153-6 du code du travail ;  </w:t>
      </w:r>
    </w:p>
    <w:p w14:paraId="2F9DCE4F" w14:textId="77777777" w:rsidR="002A08FA" w:rsidRPr="00697061" w:rsidRDefault="00000000" w:rsidP="007A6F3E">
      <w:pPr>
        <w:ind w:left="0" w:right="260" w:firstLine="0"/>
      </w:pPr>
      <w:r w:rsidRPr="00697061">
        <w:t xml:space="preserve">3°/ que l'employeur ne peut se prévaloir au soutien d'un licenciement, d'un rapport d'enquête interne établi sur la base de </w:t>
      </w:r>
    </w:p>
    <w:p w14:paraId="540072E8" w14:textId="77777777" w:rsidR="002A08FA" w:rsidRPr="00697061" w:rsidRDefault="00000000" w:rsidP="007A6F3E">
      <w:pPr>
        <w:ind w:left="0" w:right="260" w:firstLine="0"/>
      </w:pPr>
      <w:r w:rsidRPr="00697061">
        <w:t xml:space="preserve">témoignages anonymes, insusceptibles d'être vérifiés et contestés par le salarié ; qu'en infirmant l'inverse, la cour d'appel a violé le principe du contradictoire, ensemble les articles L. 1232-1, L. 1332-3 et L. 2251-1 du code du travail ;  </w:t>
      </w:r>
    </w:p>
    <w:p w14:paraId="30450FB0" w14:textId="77777777" w:rsidR="002A08FA" w:rsidRPr="00697061" w:rsidRDefault="00000000" w:rsidP="007A6F3E">
      <w:pPr>
        <w:ind w:left="0" w:right="260" w:firstLine="0"/>
      </w:pPr>
      <w:r w:rsidRPr="00697061">
        <w:t xml:space="preserve">4°/ que la cour d'appel qui n'a pas répondu au moyen des conclusions d'appel du salarié qui soutenait que son licenciement était intervenu à l'issue d'une enquête diligentée en violation de ses droits de la défense et du principe du contradictoire, l'employeur ayant refusé de l'entendre sur chacun des faits reprochés et de confronter sa version à celle de ses deux accusatrices, l'identité des témoins « A », « B » et « C » ne lui ayant jamais été communiquée ainsi que éléments déterminants de l'enquête, a violé l'article 455 du code de procédure civile ;  </w:t>
      </w:r>
    </w:p>
    <w:p w14:paraId="6477B1DF" w14:textId="77777777" w:rsidR="002A08FA" w:rsidRPr="00697061" w:rsidRDefault="00000000" w:rsidP="007A6F3E">
      <w:pPr>
        <w:spacing w:after="89" w:line="259" w:lineRule="auto"/>
        <w:ind w:left="0" w:right="260" w:firstLine="0"/>
        <w:jc w:val="left"/>
      </w:pPr>
      <w:r w:rsidRPr="00697061">
        <w:rPr>
          <w:sz w:val="8"/>
        </w:rPr>
        <w:t xml:space="preserve"> </w:t>
      </w:r>
    </w:p>
    <w:p w14:paraId="5EEF972B" w14:textId="77777777" w:rsidR="002A08FA" w:rsidRPr="00697061" w:rsidRDefault="00000000" w:rsidP="007A6F3E">
      <w:pPr>
        <w:ind w:left="0" w:right="260" w:firstLine="0"/>
      </w:pPr>
      <w:r w:rsidRPr="00697061">
        <w:t xml:space="preserve">Mais attendu, d'abord, que si l'article L. 1232-3 du code du travail fait obligation à l'employeur d'indiquer au cours de l'entretien préalable au salarié dont il doit recueillir les explications le motif de la sanction envisagée, il ne lui impose pas de communiquer à ce dernier les pièces susceptibles de justifier la sanction ;  </w:t>
      </w:r>
    </w:p>
    <w:p w14:paraId="288740B0" w14:textId="77777777" w:rsidR="002A08FA" w:rsidRPr="00697061" w:rsidRDefault="00000000" w:rsidP="007A6F3E">
      <w:pPr>
        <w:spacing w:after="89" w:line="259" w:lineRule="auto"/>
        <w:ind w:left="0" w:right="260" w:firstLine="0"/>
        <w:jc w:val="left"/>
      </w:pPr>
      <w:r w:rsidRPr="00697061">
        <w:rPr>
          <w:sz w:val="8"/>
        </w:rPr>
        <w:t xml:space="preserve"> </w:t>
      </w:r>
    </w:p>
    <w:p w14:paraId="67C96146" w14:textId="77777777" w:rsidR="002A08FA" w:rsidRPr="00697061" w:rsidRDefault="00000000" w:rsidP="007A6F3E">
      <w:pPr>
        <w:ind w:left="0" w:right="260" w:firstLine="0"/>
      </w:pPr>
      <w:r w:rsidRPr="00697061">
        <w:t xml:space="preserve">Attendu ensuite, qu'ayant constaté sur la base de témoignages nominatifs et précis que le salarié avait eu à l'égard de plusieurs salariées, des propos déplacés à connotation sexuelle et exercé sur l'une d'elles des pressions pour tenter d'obtenir des faveurs de nature sexuelle, la cour d'appel a, quelle qu'ait pu être l'attitude antérieure de l'employeur, lequel est tenu à une obligation de résultat en matière de protection de la santé et de la sécurité des travailleurs et sans avoir à suivre les parties dans le détail de leur argumentation, caractérisé un harcèlement sexuel constitutif d'une faute grave ;  </w:t>
      </w:r>
    </w:p>
    <w:p w14:paraId="33A5A341" w14:textId="77777777" w:rsidR="002A08FA" w:rsidRPr="00697061" w:rsidRDefault="00000000" w:rsidP="007A6F3E">
      <w:pPr>
        <w:spacing w:after="89" w:line="259" w:lineRule="auto"/>
        <w:ind w:left="0" w:right="260" w:firstLine="0"/>
        <w:jc w:val="left"/>
      </w:pPr>
      <w:r w:rsidRPr="00697061">
        <w:rPr>
          <w:sz w:val="8"/>
        </w:rPr>
        <w:t xml:space="preserve"> </w:t>
      </w:r>
    </w:p>
    <w:p w14:paraId="7474D2DF" w14:textId="77777777" w:rsidR="002A08FA" w:rsidRPr="00697061" w:rsidRDefault="00000000" w:rsidP="007A6F3E">
      <w:pPr>
        <w:ind w:left="0" w:right="260" w:firstLine="0"/>
      </w:pPr>
      <w:r w:rsidRPr="00697061">
        <w:t xml:space="preserve">D'où il suit que le moyen n'est pas fondé ; […]  </w:t>
      </w:r>
    </w:p>
    <w:p w14:paraId="40CAA22F" w14:textId="77777777" w:rsidR="002A08FA" w:rsidRPr="00697061" w:rsidRDefault="00000000" w:rsidP="007A6F3E">
      <w:pPr>
        <w:spacing w:after="86" w:line="259" w:lineRule="auto"/>
        <w:ind w:left="0" w:right="260" w:firstLine="0"/>
        <w:jc w:val="left"/>
      </w:pPr>
      <w:r w:rsidRPr="00697061">
        <w:rPr>
          <w:sz w:val="8"/>
        </w:rPr>
        <w:t xml:space="preserve"> </w:t>
      </w:r>
    </w:p>
    <w:p w14:paraId="38BCB194" w14:textId="77777777" w:rsidR="002A08FA" w:rsidRDefault="00000000" w:rsidP="007A6F3E">
      <w:pPr>
        <w:ind w:left="0" w:right="260" w:firstLine="0"/>
      </w:pPr>
      <w:r w:rsidRPr="00697061">
        <w:t xml:space="preserve">PAR CES MOTIFS :REJETTE le pourvoi ; </w:t>
      </w:r>
    </w:p>
    <w:p w14:paraId="36E1D944" w14:textId="77777777" w:rsidR="00EB4938" w:rsidRDefault="00EB4938" w:rsidP="007A6F3E">
      <w:pPr>
        <w:ind w:left="0" w:right="260" w:firstLine="0"/>
      </w:pPr>
    </w:p>
    <w:p w14:paraId="18C131F7" w14:textId="36229966" w:rsidR="00EB4938" w:rsidRDefault="00EB4938" w:rsidP="007A6F3E">
      <w:pPr>
        <w:ind w:left="0" w:right="260" w:firstLine="0"/>
        <w:rPr>
          <w:b/>
          <w:bCs/>
        </w:rPr>
      </w:pPr>
      <w:r w:rsidRPr="00EB4938">
        <w:rPr>
          <w:b/>
          <w:bCs/>
        </w:rPr>
        <w:t>DOC. 19 bis.</w:t>
      </w:r>
    </w:p>
    <w:p w14:paraId="0806DBE0" w14:textId="473A9F74" w:rsidR="00EB4938" w:rsidRDefault="00EB4938" w:rsidP="007A6F3E">
      <w:pPr>
        <w:ind w:left="0" w:right="260" w:firstLine="0"/>
        <w:rPr>
          <w:b/>
          <w:bCs/>
        </w:rPr>
      </w:pPr>
      <w:r w:rsidRPr="00EB4938">
        <w:rPr>
          <w:b/>
          <w:bCs/>
        </w:rPr>
        <w:t xml:space="preserve">Dénonciation de faits de harcèlement). </w:t>
      </w:r>
    </w:p>
    <w:p w14:paraId="1DC5C59B" w14:textId="77777777" w:rsidR="00EB4938" w:rsidRDefault="00EB4938" w:rsidP="007A6F3E">
      <w:pPr>
        <w:ind w:left="0" w:right="260" w:firstLine="0"/>
        <w:rPr>
          <w:b/>
          <w:bCs/>
        </w:rPr>
      </w:pPr>
    </w:p>
    <w:p w14:paraId="473FD605" w14:textId="77777777" w:rsidR="00EB4938" w:rsidRPr="002B320B" w:rsidRDefault="00EB4938" w:rsidP="007A6F3E">
      <w:pPr>
        <w:ind w:left="0" w:right="260" w:firstLine="0"/>
      </w:pPr>
      <w:r w:rsidRPr="002B320B">
        <w:t xml:space="preserve">- Dans quelles conditions la nullité du licenciement fondé sur la dénonciation d'agissements susceptibles de caractériser un harcèlement moral peut-elle être prononcée ? En application des articles L. 1152-2 et L. 1152-3 du Code du travail, « le salarié qui relate des faits de harcèlement moral ne peut être licencié pour ce motif, sauf mauvaise foi, [...] laquelle ne peut résulter que de la connaissance par le salarié de la fausseté des faits qu'il dénonce » (Cass. soc., 7 févr. 2012, n° 10-18.035 : JurisData n° 2012-001649) ; le grief énoncé dans la lettre de licenciement tiré de la dénonciation de faits de harcèlement moral emporte à lui seul - par l'effet contaminant d'un grief illicite - la nullité du licenciement (V. Cass. soc., 7 févr. 2012, n° 10-18.035, préc. - Cass. soc., 10 juin 2015, n° 13-25.554 : JurisData n° 2015-013682). L'arrêt commenté ( Cass. soc., 19 avr. 2023, n° 21-21.053 : JurisData n° 2023-006041 ; JCP E 2023, act. 419), rendu par la chambre sociale dans sa formation plénière et intégré au rapport annuel de la Cour de cassation, opère un revirement de jurisprudence. Auparavant, la Cour décidait que la protection du salarié ne s'appliquait que si celui-ci avait formellement qualifié les agissements reprochés à l'employeur de harcèlement moral (Cass. soc., 13 sept. 2017, n° 15-23.045 : JurisData n° 2017-017655). L'objectif de cette exigence de motivation formelle était de circonscrire le contentieux de la contestation du licenciement en refusant d'admettre une contestation de la rupture du contrat dans des cas où le salarié s'était contenté de dénoncer une dégradation de ses conditions de travail de manière imprécise. </w:t>
      </w:r>
    </w:p>
    <w:p w14:paraId="25379902" w14:textId="2F03FE4F" w:rsidR="00EB4938" w:rsidRPr="002B320B" w:rsidRDefault="00EB4938" w:rsidP="007A6F3E">
      <w:pPr>
        <w:ind w:left="0" w:right="260" w:firstLine="0"/>
      </w:pPr>
      <w:r w:rsidRPr="002B320B">
        <w:t xml:space="preserve">Ce choix de limiter le contentieux pouvait apparaître en cohérence avec le relatif abandon du contrôle par la Cour de cassation de la qualification de harcèlement moral, laissée au pouvoir souverain des juges du fond sous réserve du respect d'une méthode probatoire précise (Cass. soc., 8 juin 2016, n° 14-13.418 : JurisData n° 2016-010842 ; JCP S 2016, 1262, note C. Leborgne-Ingelaere). Plusieurs critiques majeures ont été émises. D'abord, la solution s'accorderait peu avec l'obligation faite au juge, à l'article 12 du Code de procédure civile, de qualifier juridiquement les actes et les faits qui lui sont soumis. Ensuite, la protection du salarié ayant dénoncé des faits de harcèlement moral n'est exclue qu'en cas de mauvaise foi de l'intéressé ; le fait que les agissements délictueux signalés ne soient pas établis ou que le salarié ait fait preuve de légèreté en les dénonçant ne suffit pas à </w:t>
      </w:r>
      <w:r w:rsidRPr="002B320B">
        <w:lastRenderedPageBreak/>
        <w:t xml:space="preserve">établir sa mauvaise foi (Cass. soc., 7 févr. 2012, n° 10-18.035, préc.). Il en résultait que le salarié qui avait expressément dénoncé des faits de harcèlement moral, mais que le juge estimait non établis, recevait une protection plus importante que celui qui avait dénoncé des agissements incontestables dans leur matérialité, mais sans les avoir expressément qualifiés de harcèlement moral. En outre, il a été jugé, au visa des articles L. 1121-1 du Code du travail et 10, § 1, de la Convention de sauvegarde des droits de l'Homme et des libertés fondamentales, que le licenciement prononcé par l'employeur pour un motif lié à l'exercice non abusif par le salarié de sa liberté d'expression est nul (Cass. soc., 16 févr. 2022, n° 19-17.871 : JurisData n° 2022-001870 ; JCP S 2022, 1091, note B. Bossu, s'agissant d'un salarié licencié pour avoir critiqué les choix de réorganisation de l'entreprise). Un parallèle a donc été fait entre le salarié licencié pour avoir usé de sa liberté d'expression (sous réserve de l'absence d'abus) et celui licencié pour avoir dénoncé une dégradation de ses conditions de travail, sans formellement qualifier les faits de harcèlement moral. Tout salarié lanceur d'alerte ne fait qu'exercer sa « liberté d'expression, en particulier [le] droit pour les salariés de signaler les conduites ou actes illicites constatés par eux sur leur lieu de travail » (Cass. soc., 30 juin 2016, n° 15-10.557, PBRI : JurisData n° 2016-012560). Au demeurant, s'il n'est pas exigé, dans le premier cas, que le salarié, dans l'expression de ses opinions, se prévale expressément de l'usage de cette liberté fondamentale, il apparaissait paradoxal (et inéquitable) d'exiger que, dans le second cas, le salarié se prévale expressément, dans sa dénonciation, de la qualification de harcèlement moral. Dernière critique : a été mise en avant l'évolution des dispositions légales en matière de motivation de la lettre de licenciement. L'ordonnance n° 2017-1387 du 22 septembre 2017 a assoupli l'exigence de motivation de cette lettre en permettant à l'employeur, par l'article L. 1235-2 du Code du travail, de préciser les motifs de la rupture postérieurement à sa notification ; de même, par un arrêt du 16 septembre 2020, la chambre sociale de la Cour de cassation a décidé que l'employeur qui ne s'était pourtant pas prévalu, en notifiant la rupture du contrat de travail, de la mauvaise foi du salarié dans la dénonciation de faits de harcèlement moral, pouvait opposer ce moyen de défense devant le juge saisi d'une demande d'annulation du licenciement (Cass. soc., 16 sept. 2020, n° 18-26.696 : JurisData n° 2020-013345 ; JCP S 2020, 3077). Il en résultait une certaine iniquité entre la rigueur attendue du salarié, dans sa dénonciation des faits, et la souplesse reconnue à l'employeur dans la motivation de la lettre de licenciement. </w:t>
      </w:r>
    </w:p>
    <w:p w14:paraId="2FA77CAE" w14:textId="77777777" w:rsidR="00EB4938" w:rsidRPr="002B320B" w:rsidRDefault="00EB4938" w:rsidP="007A6F3E">
      <w:pPr>
        <w:ind w:left="0" w:right="260" w:firstLine="0"/>
      </w:pPr>
    </w:p>
    <w:p w14:paraId="60F5A589" w14:textId="770255EE" w:rsidR="00EB4938" w:rsidRPr="002B320B" w:rsidRDefault="00EB4938" w:rsidP="007A6F3E">
      <w:pPr>
        <w:ind w:left="0" w:right="260" w:firstLine="0"/>
      </w:pPr>
      <w:r w:rsidRPr="002B320B">
        <w:t>Ce sont les raisons pour lesquelles la Cour de cassation a opéré un revirement de jurisprudence : le salarié qui dénonce des faits de harcèlement moral ne peut être licencié pour ce motif, sauf mauvaise foi, laquelle ne peut résulter que de la connaissance par l'intéressé de la fausseté des faits qu'il dénonce, peu important qu'il n'ait pas qualifié ces faits de harcèlement moral lors de leur dénonciation. Toutefois, la volonté de circonscrire le contentieux en la matière demeure présente. La Cour de cassation constate, dans l'affaire commentée, que le salarié avait dénoncé des agissements tels que l'employeur ne pouvait légitimement ignorer que l'intéressé dénonçait des faits de harcèlement moral. La note explicative de l'arrêt souligne cette circonstance en relevant, d'une part, qu'il appartient aux juges du fond de vérifier le caractère évident de la dénonciation dans l'écrit du salarié, quand bien même les mots « harcèlement moral » n'ont pas été utilisés par ce dernier, et, d'autre part, que la Cour de cassation entend contrôler la qualification retenue par les juges du fond. La solution est pleinement transposable en matière de harcèlement sexuel. En revanche, cette souplesse ne semble pas transposable pour bénéficier de la protection des lanceurs d'alerte au sens des articles 6, 8 et 10-1 de la loi du 9 décembre 2016, modifiés par la loi du 21 mars 2022.</w:t>
      </w:r>
    </w:p>
    <w:p w14:paraId="5153DD16" w14:textId="77777777" w:rsidR="00EB4938" w:rsidRPr="002B320B" w:rsidRDefault="00EB4938" w:rsidP="007A6F3E">
      <w:pPr>
        <w:ind w:left="0" w:right="260" w:firstLine="0"/>
      </w:pPr>
    </w:p>
    <w:p w14:paraId="19B06CBC" w14:textId="09640C59" w:rsidR="002B320B" w:rsidRDefault="00EB4938" w:rsidP="007A6F3E">
      <w:pPr>
        <w:ind w:left="0" w:right="260" w:firstLine="0"/>
      </w:pPr>
      <w:r w:rsidRPr="002B320B">
        <w:rPr>
          <w:b/>
          <w:bCs/>
        </w:rPr>
        <w:t xml:space="preserve">Dénonciation de faits de harcèlement (seconde analyse). </w:t>
      </w:r>
      <w:r w:rsidR="002B320B">
        <w:rPr>
          <w:b/>
          <w:bCs/>
        </w:rPr>
        <w:t>–</w:t>
      </w:r>
      <w:r w:rsidRPr="002B320B">
        <w:t xml:space="preserve"> </w:t>
      </w:r>
    </w:p>
    <w:p w14:paraId="001316E1" w14:textId="77777777" w:rsidR="002B320B" w:rsidRDefault="002B320B" w:rsidP="007A6F3E">
      <w:pPr>
        <w:ind w:left="0" w:right="260" w:firstLine="0"/>
      </w:pPr>
    </w:p>
    <w:p w14:paraId="039042DF" w14:textId="5E3A5D1D" w:rsidR="00EB4938" w:rsidRPr="002B320B" w:rsidRDefault="00EB4938" w:rsidP="007A6F3E">
      <w:pPr>
        <w:ind w:left="0" w:right="260" w:firstLine="0"/>
      </w:pPr>
      <w:r w:rsidRPr="002B320B">
        <w:t xml:space="preserve">La loi protège le salarié, que ce soit la personne harcelée ou un témoin des actes fautifs (Cass. soc., 13 sept. 2017, n° 15-23.045, FP-P+B : JurisData n° 2017-017655 ; JCP S 2017, 1359, note C. Leborgne-Ingelaere), qui relate des faits de harcèlement moral. L'employeur ne peut pas se prévaloir des faits rapportés pour le licencier (C. trav., art. L. 1152-2) - le licenciement serait nul (C. trav., art. L. 1152-3) - ni lui infliger une sanction de moindre gravité (Cass. soc., 19 oct. 2011, n° 10-16.444 : JurisData n° 2011-022292 ; JCP S 2011, 1570, note C. Leborgne-Ingelaere). </w:t>
      </w:r>
    </w:p>
    <w:p w14:paraId="506211D1" w14:textId="77777777" w:rsidR="00EB4938" w:rsidRPr="002B320B" w:rsidRDefault="00EB4938" w:rsidP="007A6F3E">
      <w:pPr>
        <w:ind w:left="0" w:right="260" w:firstLine="0"/>
      </w:pPr>
      <w:r w:rsidRPr="002B320B">
        <w:t>La détermination de l'étendue de l'immunité disciplinaire présente quelques difficultés. Naguère, l'application de l'article L. 1152-2 du Code du travail était réservée à l'alerte dans laquelle les agissements rapportés étaient expressément qualifiés de harcèlement moral. Le salarié ayant informé son employeur « du traitement abject, déstabilisant et profondément injuste qu'il estimait être en train de subir » puis ayant été licencié pour faute grave en raison d'un abus dans la liberté d'expression ne pouvait pas obtenir l'annulation de son licenciement (Cass. soc., 13 sept. 2017, n° 15-23.045 : JurisData n° 2017-017655). Cette solution a été suffisamment critiquée en doctrine pour que la Cour de cassation procède à un revirement. Il est désormais admis que la protection profite au salarié qui a dénoncé des faits de harcèlement moral même s'il n'a pas utilisé le terme harcèlement dans son alerte ( Cass. soc., 19 avr. 2023, n° 21-21.053, préc. : JCP S 2023, 1127, note C. Leborgne-Ingelaere).</w:t>
      </w:r>
    </w:p>
    <w:p w14:paraId="5D527097" w14:textId="77777777" w:rsidR="00EB4938" w:rsidRPr="002B320B" w:rsidRDefault="00EB4938" w:rsidP="007A6F3E">
      <w:pPr>
        <w:ind w:left="0" w:right="260" w:firstLine="0"/>
      </w:pPr>
      <w:r w:rsidRPr="002B320B">
        <w:t>Si la solution nouvelle est plus protectrice des intérêts des salariés, dorénavant libres d'exprimer leur sentiment d'être harcelés sans crainte de représailles, son application paraît beaucoup plus floue qu'antérieurement. Les dispositions de l'article L. 1152-2 du Code du travail supposent que les faits dénoncés soient susceptibles de caractériser une situation de harcèlement moral. L'employeur ne saurait être condamné pour avoir licencié un salarié ayant fait état d'une dégradation de ses conditions de travail, en des termes dépassant les strictes limites de la liberté d'expression, sans l'imputer à des agissements répétés susceptibles de caractériser un harcèlement moral. Au-delà, il pourrait même être affirmé que l'immunité disciplinaire est acquise sous réserve que les propos soient suffisamment clairs pour que l'employeur ne puisse pas légitimement ignorer que le salarié dénonçait des faits de harcèlement moral (notice au Rapport de la Cour de cassation). En revanche, l'application de l'article L. 1152-2 ne devrait pas dépendre de la caractérisation du harcèlement moral. Il est en effet admis que celui qui invoque un tel harcèlement est protégé même si les faits dénoncés ne relèvent pas de cette qualification (Cass. soc., 7 févr. 2012, n° 10-18.035 : JurisData n° 2012-001649 ; JCP S 2012, 1195, note D. Corrignan-Carsin).</w:t>
      </w:r>
    </w:p>
    <w:p w14:paraId="67613185" w14:textId="3EB63FC0" w:rsidR="00EB4938" w:rsidRPr="002B320B" w:rsidRDefault="00EB4938" w:rsidP="007A6F3E">
      <w:pPr>
        <w:ind w:left="0" w:right="260" w:firstLine="0"/>
      </w:pPr>
      <w:r w:rsidRPr="002B320B">
        <w:t xml:space="preserve">La seconde exception à l'application de l'article L. 1152-2 est la mauvaise foi du salarié (Cass. soc., 29 sept. 2010, n° 09-42.057 : JurisData n° 2010-017087) qui peut être alléguée par l'employeur devant le juge même si elle n'est pas mentionnée dans la lettre de licenciement (Cass. soc., 16 sept. 2020, n° 18-26.696 : JurisData n° 2020-013345 ; JCP S 2020, 3077). La mauvaise foi ne dépend pas de la circonstance que les faits dénoncés sont majoritairement infondés (Cass. soc., 31 mars 2010, n° 07-44.675 : JurisData n° 2010-003052) ou que le salarié a utilisé un canal de dénonciation externe à l'entreprise pour les signaler (Cass. soc., 13 juill. 2010, n° 09-41.528 : JurisData n° 2010-012193 ; JCP S 2011, 1004, note A. Martinon). Seul le salarié qui dénonce des faits en sachant qu'ils sont faux ne mérite pas de protection (Cass. soc., 7 févr. 2012, n° 10-18.035 : JurisData n° 2012-001649 ; </w:t>
      </w:r>
      <w:r w:rsidRPr="002B320B">
        <w:lastRenderedPageBreak/>
        <w:t>JCP S 2012, 1195, note D. Corrignan-Carsin). Ainsi, celui qui ferait état de faits inexistants dans le seul dessein d'obtenir une protection contre le licenciement ne devrait pas en bénéficier.</w:t>
      </w:r>
    </w:p>
    <w:p w14:paraId="5547B5B7" w14:textId="77777777" w:rsidR="00EB4938" w:rsidRPr="00697061" w:rsidRDefault="00EB4938" w:rsidP="007A6F3E">
      <w:pPr>
        <w:ind w:left="0" w:right="260" w:firstLine="0"/>
      </w:pPr>
    </w:p>
    <w:p w14:paraId="39F53FB3" w14:textId="77777777" w:rsidR="002A08FA" w:rsidRPr="00697061" w:rsidRDefault="00000000" w:rsidP="007A6F3E">
      <w:pPr>
        <w:spacing w:after="82" w:line="259" w:lineRule="auto"/>
        <w:ind w:left="0" w:right="260" w:firstLine="0"/>
        <w:jc w:val="left"/>
      </w:pPr>
      <w:r w:rsidRPr="00697061">
        <w:rPr>
          <w:sz w:val="8"/>
        </w:rPr>
        <w:t xml:space="preserve"> </w:t>
      </w:r>
    </w:p>
    <w:p w14:paraId="10999411" w14:textId="77777777" w:rsidR="002A08FA" w:rsidRPr="00697061" w:rsidRDefault="00000000" w:rsidP="007A6F3E">
      <w:pPr>
        <w:pStyle w:val="Titre6"/>
        <w:ind w:left="0" w:right="260" w:firstLine="0"/>
      </w:pPr>
      <w:r w:rsidRPr="00697061">
        <w:t xml:space="preserve">DOC. 20 : Cass. soc., 26 juin 2013, n° 11-27413 et alii, Bull. civ. V, n°169 </w:t>
      </w:r>
    </w:p>
    <w:p w14:paraId="6ED20213" w14:textId="77777777" w:rsidR="002A08FA" w:rsidRPr="00697061" w:rsidRDefault="00000000" w:rsidP="007A6F3E">
      <w:pPr>
        <w:spacing w:after="0" w:line="259" w:lineRule="auto"/>
        <w:ind w:left="0" w:right="260" w:firstLine="0"/>
        <w:jc w:val="left"/>
      </w:pPr>
      <w:r w:rsidRPr="00697061">
        <w:t xml:space="preserve"> </w:t>
      </w:r>
    </w:p>
    <w:p w14:paraId="09A6920F" w14:textId="77777777" w:rsidR="002A08FA" w:rsidRPr="00697061" w:rsidRDefault="00000000" w:rsidP="007A6F3E">
      <w:pPr>
        <w:ind w:left="0" w:right="260" w:firstLine="0"/>
      </w:pPr>
      <w:r w:rsidRPr="00697061">
        <w:t xml:space="preserve">Attendu, selon les arrêts attaqués (Saint-Denis de la Réunion, 27 septembre 2011), que M. X... et trois autres salariés, engagés en qualité d'ambulanciers par la société Ambulance l'Hermitage Incana Jacqueson, après avoir participé à un mouvement de grève du </w:t>
      </w:r>
    </w:p>
    <w:p w14:paraId="563E065D" w14:textId="77777777" w:rsidR="002A08FA" w:rsidRPr="00697061" w:rsidRDefault="00000000" w:rsidP="007A6F3E">
      <w:pPr>
        <w:ind w:left="0" w:right="260" w:firstLine="0"/>
      </w:pPr>
      <w:r w:rsidRPr="00697061">
        <w:t xml:space="preserve">21 avril au 20 mai 2008, ont été convoqués à un entretien préalable le 3 juillet 2008 et licenciés pour faute grave le 30 juillet 2008 ; </w:t>
      </w:r>
    </w:p>
    <w:p w14:paraId="2487117A" w14:textId="77777777" w:rsidR="002A08FA" w:rsidRPr="00697061" w:rsidRDefault="00000000" w:rsidP="007A6F3E">
      <w:pPr>
        <w:spacing w:after="86" w:line="259" w:lineRule="auto"/>
        <w:ind w:left="0" w:right="260" w:firstLine="0"/>
        <w:jc w:val="left"/>
      </w:pPr>
      <w:r w:rsidRPr="00697061">
        <w:rPr>
          <w:sz w:val="8"/>
        </w:rPr>
        <w:t xml:space="preserve"> </w:t>
      </w:r>
    </w:p>
    <w:p w14:paraId="6CB63A2D" w14:textId="77777777" w:rsidR="002A08FA" w:rsidRPr="00697061" w:rsidRDefault="00000000" w:rsidP="007A6F3E">
      <w:pPr>
        <w:ind w:left="0" w:right="260" w:firstLine="0"/>
      </w:pPr>
      <w:r w:rsidRPr="00697061">
        <w:t xml:space="preserve">Attendu que l'employeur fait grief aux arrêts de dire les licenciements nuls et le condamner à payer diverses sommes aux salariés, alors, selon le moyen : </w:t>
      </w:r>
    </w:p>
    <w:p w14:paraId="25E2CDC8" w14:textId="77777777" w:rsidR="002A08FA" w:rsidRPr="00697061" w:rsidRDefault="00000000" w:rsidP="007A6F3E">
      <w:pPr>
        <w:ind w:left="0" w:right="260" w:firstLine="0"/>
      </w:pPr>
      <w:r w:rsidRPr="00697061">
        <w:t xml:space="preserve">1°/ que caractérise une faute lourde l'entrave à l'accès des véhicules à un établissement de soins mettant en danger la santé des patients, entrave commise dans le cadre d'un mouvement de grève, peu important que l'employeur n'ait pas engagé la procédure de licenciement dans les jours ayant suivi la fin de la grève ; qu'en jugeant le contraire, la cour d'appel a violé les articles L. 2511-1 et L. 3141-26 du code du travail ; </w:t>
      </w:r>
    </w:p>
    <w:p w14:paraId="08FD27AF" w14:textId="77777777" w:rsidR="002A08FA" w:rsidRPr="00697061" w:rsidRDefault="00000000" w:rsidP="007A6F3E">
      <w:pPr>
        <w:spacing w:after="0" w:line="259" w:lineRule="auto"/>
        <w:ind w:left="0" w:right="260" w:firstLine="0"/>
        <w:jc w:val="right"/>
      </w:pPr>
      <w:r w:rsidRPr="00697061">
        <w:t xml:space="preserve">2°/ que, si la mise en œuvre de la procédure de licenciement pour faute lourde doit intervenir dans un délai restreint après </w:t>
      </w:r>
    </w:p>
    <w:p w14:paraId="72E816A0" w14:textId="77777777" w:rsidR="002A08FA" w:rsidRPr="00697061" w:rsidRDefault="00000000" w:rsidP="007A6F3E">
      <w:pPr>
        <w:ind w:left="0" w:right="260" w:firstLine="0"/>
      </w:pPr>
      <w:r w:rsidRPr="00697061">
        <w:t xml:space="preserve">que l'employeur a eu connaissance des faits fautifs allégués, certaines circonstances autorisent l'employeur à invoquer une faute lourde, bien qu'il n'ait pas rapidement sanctionné les agissements litigieux ; que tel est le cas après une grève, de la recherche d'une solution négociée pour le départ du salarié afin de ne pas envenimer davantage un climat social encore très tendu ; qu'en l'espèce, la presse s'était faite l'écho de la nécessité de négocier et de conclure des départs négociés ; qu'en déclarant tardif l'engagement de la procédure disciplinaire, sans rechercher si, compte tenu des circonstances, le délai écoulé entre la fin des faits reprochés au salarié et l'engagement de la procédure ne résultait pas de la recherche d'une solution négociée, la cour d'appel a privé sa décision de base légale au regard des articles L. 1232-2, L. 2511-1 et L. 3141-26 du code du travail ; </w:t>
      </w:r>
    </w:p>
    <w:p w14:paraId="4CB8DEDA" w14:textId="77777777" w:rsidR="002A08FA" w:rsidRPr="00697061" w:rsidRDefault="00000000" w:rsidP="007A6F3E">
      <w:pPr>
        <w:spacing w:after="0" w:line="259" w:lineRule="auto"/>
        <w:ind w:left="0" w:right="260" w:firstLine="0"/>
        <w:jc w:val="right"/>
      </w:pPr>
      <w:r w:rsidRPr="00697061">
        <w:t xml:space="preserve">3°/ que, pour l'appréciation du délai restreint dans lequel l'employeur doit engager la procédure de licenciement pour faute </w:t>
      </w:r>
    </w:p>
    <w:p w14:paraId="6B4A2C3B" w14:textId="77777777" w:rsidR="002A08FA" w:rsidRPr="00697061" w:rsidRDefault="00000000" w:rsidP="007A6F3E">
      <w:pPr>
        <w:ind w:left="0" w:right="260" w:firstLine="0"/>
      </w:pPr>
      <w:r w:rsidRPr="00697061">
        <w:t xml:space="preserve">lourde, c'est la date d'engagement de la procédure disciplinaire, donc la date de convocation à l'entretien préalable, qui doit être prise en considération et non la date du prononcé du licenciement ; qu'en jugeant que le licenciement avait été prononcé tardivement deux mois et demi après la fin de la grève, quand seule la date de convocation à l'entretien préalable devait être retenue, la cour d'appel a violé les articles L. 1232-2, L. 1232-6, L. 2511-1 et L. 3141-26 du code du travail ; </w:t>
      </w:r>
    </w:p>
    <w:p w14:paraId="178FC7E0" w14:textId="77777777" w:rsidR="002A08FA" w:rsidRPr="00697061" w:rsidRDefault="00000000" w:rsidP="007A6F3E">
      <w:pPr>
        <w:spacing w:after="89" w:line="259" w:lineRule="auto"/>
        <w:ind w:left="0" w:right="260" w:firstLine="0"/>
        <w:jc w:val="left"/>
      </w:pPr>
      <w:r w:rsidRPr="00697061">
        <w:rPr>
          <w:sz w:val="8"/>
        </w:rPr>
        <w:t xml:space="preserve"> </w:t>
      </w:r>
    </w:p>
    <w:p w14:paraId="01F39A32" w14:textId="77777777" w:rsidR="002A08FA" w:rsidRPr="00697061" w:rsidRDefault="00000000" w:rsidP="007A6F3E">
      <w:pPr>
        <w:ind w:left="0" w:right="260" w:firstLine="0"/>
      </w:pPr>
      <w:r w:rsidRPr="00697061">
        <w:t xml:space="preserve">Mais attendu d'abord qu'aux termes de l'article L. 2511-1 du code du travail, l'exercice du droit de grève ne peut justifier la rupture du contrat de travail, sauf faute lourde imputable au salarié et tout licenciement prononcé en l'absence de faute lourde est nul de plein droit ; </w:t>
      </w:r>
    </w:p>
    <w:p w14:paraId="796F1E04" w14:textId="77777777" w:rsidR="002A08FA" w:rsidRPr="00697061" w:rsidRDefault="00000000" w:rsidP="007A6F3E">
      <w:pPr>
        <w:spacing w:after="86" w:line="259" w:lineRule="auto"/>
        <w:ind w:left="0" w:right="260" w:firstLine="0"/>
        <w:jc w:val="left"/>
      </w:pPr>
      <w:r w:rsidRPr="00697061">
        <w:rPr>
          <w:sz w:val="8"/>
        </w:rPr>
        <w:t xml:space="preserve"> </w:t>
      </w:r>
    </w:p>
    <w:p w14:paraId="36DF85F4" w14:textId="77777777" w:rsidR="002A08FA" w:rsidRPr="00697061" w:rsidRDefault="00000000" w:rsidP="007A6F3E">
      <w:pPr>
        <w:ind w:left="0" w:right="260" w:firstLine="0"/>
      </w:pPr>
      <w:r w:rsidRPr="00697061">
        <w:t xml:space="preserve">Attendu, ensuite, que le juge ne peut aggraver la qualification de la faute retenue par l'employeur dans la lettre de licenciement ; Et attendu que la cour d'appel ayant constaté que, dans la lettre de licenciement, l'employeur n'avait retenu que la qualification de faute grave, le moyen est inopérant ; </w:t>
      </w:r>
    </w:p>
    <w:p w14:paraId="3822ADD8" w14:textId="77777777" w:rsidR="002A08FA" w:rsidRPr="00697061" w:rsidRDefault="00000000" w:rsidP="007A6F3E">
      <w:pPr>
        <w:spacing w:after="86" w:line="259" w:lineRule="auto"/>
        <w:ind w:left="0" w:right="260" w:firstLine="0"/>
        <w:jc w:val="left"/>
      </w:pPr>
      <w:r w:rsidRPr="00697061">
        <w:rPr>
          <w:sz w:val="8"/>
        </w:rPr>
        <w:t xml:space="preserve"> </w:t>
      </w:r>
    </w:p>
    <w:p w14:paraId="257406E5" w14:textId="77777777" w:rsidR="002A08FA" w:rsidRDefault="00000000" w:rsidP="007A6F3E">
      <w:pPr>
        <w:ind w:left="0" w:right="260" w:firstLine="0"/>
      </w:pPr>
      <w:r w:rsidRPr="00697061">
        <w:t xml:space="preserve">PAR CES MOTIFS : REJETTE les pourvois ; </w:t>
      </w:r>
    </w:p>
    <w:p w14:paraId="4E8F6DC4" w14:textId="5E29C6DC" w:rsidR="008F4856" w:rsidRPr="008F4856" w:rsidRDefault="00D64B90" w:rsidP="007A6F3E">
      <w:pPr>
        <w:ind w:left="0" w:right="260" w:firstLine="0"/>
        <w:rPr>
          <w:b/>
          <w:bCs/>
        </w:rPr>
      </w:pPr>
      <w:r>
        <w:rPr>
          <w:b/>
          <w:bCs/>
        </w:rPr>
        <w:t xml:space="preserve">DOC. 20 bis : </w:t>
      </w:r>
      <w:r w:rsidR="008F4856" w:rsidRPr="008F4856">
        <w:rPr>
          <w:b/>
          <w:bCs/>
        </w:rPr>
        <w:t xml:space="preserve">Licéité du contrôle par un « client mystère ». – </w:t>
      </w:r>
    </w:p>
    <w:p w14:paraId="5C63B5ED" w14:textId="77777777" w:rsidR="008F4856" w:rsidRDefault="008F4856" w:rsidP="007A6F3E">
      <w:pPr>
        <w:ind w:left="0" w:right="260" w:firstLine="0"/>
      </w:pPr>
    </w:p>
    <w:p w14:paraId="65D30211" w14:textId="34488003" w:rsidR="008F4856" w:rsidRDefault="008F4856" w:rsidP="007A6F3E">
      <w:pPr>
        <w:ind w:left="0" w:right="260" w:firstLine="0"/>
      </w:pPr>
      <w:r>
        <w:t xml:space="preserve">Le droit à la preuve est en pleine mutation. La priorité est désormais très largement donnée à l'établissement de la vérité. Un moyen de preuve illicite ou déloyal est recevable si le juge constate qu'il ne porte pas atteinte au caractère équitable de la procédure dans son ensemble, en mettant en balance le droit à la preuve et les droits antinomiques en présence (Cass. ass. plén., 22 déc. 2023, n° 20-20.648, B+R : JurisData n° 2023-023012 ; JCP S 2024, 1028, note S. Brissy ; JCP G 2024, act. 120, note G. Vial ; JCP G 2024, act. 119, note D. Ponsot et H. Fulchiron ; Contrats, conc. consom. 2024, comm. 30, note D. Bosco ; Procédures 2024, comm. 37, note A. Bugada). Un débat judiciaire est ainsi porté sur la nécessité de produire le moyen de preuve litigieux, notamment au motif que la matérialité des faits nécessaires à la résolution du litige ne peut pas être établie autrement. À l'inverse, lorsque la preuve est loyale, aucun débat n'entoure sa recevabilité, automatiquement reconnue. </w:t>
      </w:r>
    </w:p>
    <w:p w14:paraId="0AAA7EF0" w14:textId="77777777" w:rsidR="00D64B90" w:rsidRDefault="00D64B90" w:rsidP="007A6F3E">
      <w:pPr>
        <w:ind w:left="0" w:right="260" w:firstLine="0"/>
      </w:pPr>
    </w:p>
    <w:p w14:paraId="6B03391D" w14:textId="170DE22C" w:rsidR="008F4856" w:rsidRDefault="008F4856" w:rsidP="007A6F3E">
      <w:pPr>
        <w:ind w:left="0" w:right="260" w:firstLine="0"/>
      </w:pPr>
      <w:r>
        <w:t xml:space="preserve">Il est alors important de déterminer si un moyen de preuve a été obtenu de manière loyale. La déloyauté est retenue pour les preuves recueillies à l'insu de la personne, par une manœuvre ou un stratagème. En ce sens, n'est pas déloyale la publication Facebook diffamatoire d'un salarié qu'un employeur a obtenue spontanément d'un autre salarié autorisé à accéder au compte privé Facebook du fautif (Cass. soc., 30 sept. 2020, n° 19-12.058 : JurisData n° 2020-014949 ; JCP S 2020, 3042, avis A. Berriat, note G. Loiseau ; JCP E 2020, 1570, note F. Sfeir ; Comm. com. électr. </w:t>
      </w:r>
      <w:r w:rsidRPr="008F4856">
        <w:rPr>
          <w:lang w:val="en-US"/>
        </w:rPr>
        <w:t xml:space="preserve">2020, comm. 94, note E. A. Caprioli ; Dr. soc. 2021, p. 14, note P. Adam). </w:t>
      </w:r>
      <w:r>
        <w:t>Les preuves collectées directement par l'employeur sont loyales dès lors que la méthode utilisée pour établir la matérialité des faits est respectueuse des exigences encadrant son pouvoir de contrôle. Une condition de transparence est ainsi à respecter : le salarié doit être informé du dispositif mis en place, telle une méthode d'évaluation, préalablement à sa mise en œuvre (C. trav., art. L. 1222-3) et le comité social et économique doit en être informé et consulté (Cass. soc., 7 juin 2006, n° 04-43.866 : JurisData n° 2006-033904 ; Bull. civ. V, n° 206 ; JCP S 2006, 1614, note D. Corrignan-Carsin). En outre, le dispositif de contrôle organisé doit être pertinent au regard de la finalité poursuivie (C. trav., art. L. 1222-3).</w:t>
      </w:r>
    </w:p>
    <w:p w14:paraId="7914F758" w14:textId="77777777" w:rsidR="00D64B90" w:rsidRDefault="00D64B90" w:rsidP="007A6F3E">
      <w:pPr>
        <w:ind w:left="0" w:right="260" w:firstLine="0"/>
      </w:pPr>
    </w:p>
    <w:p w14:paraId="5538B24E" w14:textId="5853EAD2" w:rsidR="008F4856" w:rsidRPr="00697061" w:rsidRDefault="008F4856" w:rsidP="007A6F3E">
      <w:pPr>
        <w:ind w:left="0" w:right="260" w:firstLine="0"/>
      </w:pPr>
      <w:r>
        <w:t>À propos du recours au « client mystère »</w:t>
      </w:r>
      <w:r w:rsidR="00D64B90">
        <w:t xml:space="preserve">, </w:t>
      </w:r>
      <w:r>
        <w:t xml:space="preserve">ces faux clients envoyés par l'employeur pour vérifier que les salariés en relation avec la clientèle ont un comportement conforme à l'« image de l'entreprise » - il est dorénavant jugé que, a priori, nul stratagème </w:t>
      </w:r>
      <w:r>
        <w:lastRenderedPageBreak/>
        <w:t>n'apparaît (autrefois, Cass. soc., 19 nov. 2014, n° 13-18.749). L'utilisation d'une telle modalité de contrôle de l'activité des salariés n'est pas clandestine si l'employeur a informé les élus du personnel et les salariés, au moment de sa mise en place, que certains clients - pseudo-clients en vérité - auraient pour mission de rédiger une fiche d'intervention faisant état des qualités professionnelles des personnes contrôlées et que le résultat de ce contrôle pourrait, le cas échéant, aboutir à une procédure disciplinaire ( Cass. soc., 6 sept. 2023, n° 22-13.783, F-B  : JurisData n° 2023-014730 ; JCP S 2023, 1276, note B. Bossu ; JCP G 2023, act. 1065, note G. Dedessus-Le-Moustier). La Cour pourrait ajouter, à l'occasion d'un prochain litige, une condition supplémentaire nécessaire à la loyauté de ce moyen de contrôle : la neutralité du client mystère (Cass. com., 10 nov. 2021, n° 20-14.670 : JurisData n° 2021-018579). Il ne doit pas, par son comportement, pousser le salarié à la faute (Cass. crim., 27 juin 2023, n° 22-83.338 : JurisData n° 2023-010288 ; JCP G 2023, act. 1165, P.J. Delage ; Dr. pén. 2023, comm. 160, A. Maron et M. Haas).</w:t>
      </w:r>
    </w:p>
    <w:p w14:paraId="6F394758" w14:textId="77777777" w:rsidR="002A08FA" w:rsidRPr="00697061" w:rsidRDefault="00000000" w:rsidP="007A6F3E">
      <w:pPr>
        <w:spacing w:after="0" w:line="259" w:lineRule="auto"/>
        <w:ind w:left="0" w:right="260" w:firstLine="0"/>
        <w:jc w:val="left"/>
      </w:pPr>
      <w:r w:rsidRPr="00697061">
        <w:t xml:space="preserve"> </w:t>
      </w:r>
    </w:p>
    <w:p w14:paraId="0372F81A" w14:textId="77777777" w:rsidR="002A08FA" w:rsidRPr="00697061" w:rsidRDefault="00000000" w:rsidP="007A6F3E">
      <w:pPr>
        <w:spacing w:after="0" w:line="259" w:lineRule="auto"/>
        <w:ind w:left="0" w:right="260" w:firstLine="0"/>
        <w:jc w:val="left"/>
      </w:pPr>
      <w:r w:rsidRPr="00697061">
        <w:t xml:space="preserve"> </w:t>
      </w:r>
    </w:p>
    <w:p w14:paraId="6CA4BDF5" w14:textId="77777777" w:rsidR="002A08FA" w:rsidRPr="00697061" w:rsidRDefault="00000000" w:rsidP="007A6F3E">
      <w:pPr>
        <w:pStyle w:val="Titre4"/>
        <w:ind w:left="0" w:right="260" w:firstLine="0"/>
      </w:pPr>
      <w:r w:rsidRPr="00697061">
        <w:t>II. SANCTIONS APPLICABLES AUX LICENCIEMENTS CONTRAIRES A LA LOI</w:t>
      </w:r>
      <w:r w:rsidRPr="00697061">
        <w:rPr>
          <w:u w:val="none"/>
        </w:rPr>
        <w:t xml:space="preserve">  </w:t>
      </w:r>
    </w:p>
    <w:p w14:paraId="071848E8" w14:textId="77777777" w:rsidR="002A08FA" w:rsidRPr="00697061" w:rsidRDefault="00000000" w:rsidP="007A6F3E">
      <w:pPr>
        <w:spacing w:after="0" w:line="259" w:lineRule="auto"/>
        <w:ind w:left="0" w:right="260" w:firstLine="0"/>
        <w:jc w:val="left"/>
      </w:pPr>
      <w:r w:rsidRPr="00697061">
        <w:t xml:space="preserve"> </w:t>
      </w:r>
    </w:p>
    <w:p w14:paraId="49B1AB25" w14:textId="77777777" w:rsidR="002A08FA" w:rsidRPr="00697061" w:rsidRDefault="00000000" w:rsidP="007A6F3E">
      <w:pPr>
        <w:pStyle w:val="Titre5"/>
        <w:spacing w:after="3" w:line="255" w:lineRule="auto"/>
        <w:ind w:left="0" w:right="260" w:firstLine="0"/>
      </w:pPr>
      <w:r w:rsidRPr="00697061">
        <w:rPr>
          <w:sz w:val="20"/>
        </w:rPr>
        <w:t xml:space="preserve">A. Indemnisation (irrégularité, absence de cause réelle et sérieuse et caractère abusif)  </w:t>
      </w:r>
    </w:p>
    <w:p w14:paraId="3FFF937E" w14:textId="77777777" w:rsidR="002A08FA" w:rsidRPr="00697061" w:rsidRDefault="00000000" w:rsidP="007A6F3E">
      <w:pPr>
        <w:spacing w:after="106" w:line="259" w:lineRule="auto"/>
        <w:ind w:left="0" w:right="260" w:firstLine="0"/>
        <w:jc w:val="left"/>
      </w:pPr>
      <w:r w:rsidRPr="00697061">
        <w:rPr>
          <w:b/>
          <w:sz w:val="8"/>
        </w:rPr>
        <w:t xml:space="preserve"> </w:t>
      </w:r>
    </w:p>
    <w:p w14:paraId="4ACA1593" w14:textId="77777777" w:rsidR="002A08FA" w:rsidRPr="00697061" w:rsidRDefault="00000000" w:rsidP="007A6F3E">
      <w:pPr>
        <w:pStyle w:val="Titre6"/>
        <w:ind w:left="0" w:right="260" w:firstLine="0"/>
      </w:pPr>
      <w:r w:rsidRPr="00697061">
        <w:t xml:space="preserve">DOC. 21 : Cass. soc., 29 juin 1966, </w:t>
      </w:r>
      <w:r w:rsidRPr="00697061">
        <w:rPr>
          <w:i/>
        </w:rPr>
        <w:t xml:space="preserve">Bull. civ. </w:t>
      </w:r>
      <w:r w:rsidRPr="00697061">
        <w:t>IV, n°644</w:t>
      </w:r>
      <w:r w:rsidRPr="00697061">
        <w:rPr>
          <w:b w:val="0"/>
        </w:rPr>
        <w:t xml:space="preserve"> </w:t>
      </w:r>
    </w:p>
    <w:p w14:paraId="45AA8936" w14:textId="77777777" w:rsidR="002A08FA" w:rsidRPr="00697061" w:rsidRDefault="00000000" w:rsidP="007A6F3E">
      <w:pPr>
        <w:spacing w:after="41" w:line="259" w:lineRule="auto"/>
        <w:ind w:left="0" w:right="260" w:firstLine="0"/>
        <w:jc w:val="left"/>
      </w:pPr>
      <w:r w:rsidRPr="00697061">
        <w:rPr>
          <w:sz w:val="12"/>
        </w:rPr>
        <w:t xml:space="preserve"> </w:t>
      </w:r>
    </w:p>
    <w:p w14:paraId="3A5EAA2B" w14:textId="77777777" w:rsidR="002A08FA" w:rsidRPr="00697061" w:rsidRDefault="00000000" w:rsidP="007A6F3E">
      <w:pPr>
        <w:ind w:left="0" w:right="260" w:firstLine="0"/>
      </w:pPr>
      <w:r w:rsidRPr="00697061">
        <w:t>Vu l'article 23 du livre 1</w:t>
      </w:r>
      <w:r w:rsidRPr="00697061">
        <w:rPr>
          <w:vertAlign w:val="superscript"/>
        </w:rPr>
        <w:t>er</w:t>
      </w:r>
      <w:r w:rsidRPr="00697061">
        <w:t xml:space="preserve"> du code du travail modifie par la loi du 19 juillet 1928 et l'article 1382 du code civil ; </w:t>
      </w:r>
    </w:p>
    <w:p w14:paraId="5CB30D62" w14:textId="77777777" w:rsidR="002A08FA" w:rsidRPr="00697061" w:rsidRDefault="00000000" w:rsidP="007A6F3E">
      <w:pPr>
        <w:spacing w:after="86" w:line="259" w:lineRule="auto"/>
        <w:ind w:left="0" w:right="260" w:firstLine="0"/>
        <w:jc w:val="left"/>
      </w:pPr>
      <w:r w:rsidRPr="00697061">
        <w:rPr>
          <w:sz w:val="8"/>
        </w:rPr>
        <w:t xml:space="preserve"> </w:t>
      </w:r>
    </w:p>
    <w:p w14:paraId="5C1559AB" w14:textId="739881B0" w:rsidR="002A08FA" w:rsidRPr="00697061" w:rsidRDefault="00000000" w:rsidP="007A6F3E">
      <w:pPr>
        <w:ind w:left="0" w:right="260" w:firstLine="0"/>
      </w:pPr>
      <w:r w:rsidRPr="00697061">
        <w:t xml:space="preserve">Attendu que par application du premier de ces textes, si le louage de services fait sans détermination de durée peut toujours cesser par la volonté d'une des parties contractantes, la résiliation abusive du contrat donne lieu </w:t>
      </w:r>
      <w:r w:rsidR="006C6C32" w:rsidRPr="00697061">
        <w:t>à</w:t>
      </w:r>
      <w:r w:rsidRPr="00697061">
        <w:t xml:space="preserve"> dommages-intérêts ; que pour la fixation de l'indemnité à allouer, il est tenu compte des usages, de la nature des services engages, de l'ancienneté des services combinée avec l'âge du salarie, des retenues opérées et des versements effectués en vue d'une pension de retraite, et, en général, de toutes les circonstances qui peuvent justifier l'existence et déterminer l'étendue du préjudice causé ; </w:t>
      </w:r>
    </w:p>
    <w:p w14:paraId="3A1DD2A2" w14:textId="77777777" w:rsidR="002A08FA" w:rsidRPr="00697061" w:rsidRDefault="00000000" w:rsidP="007A6F3E">
      <w:pPr>
        <w:spacing w:after="89" w:line="259" w:lineRule="auto"/>
        <w:ind w:left="0" w:right="260" w:firstLine="0"/>
        <w:jc w:val="left"/>
      </w:pPr>
      <w:r w:rsidRPr="00697061">
        <w:rPr>
          <w:sz w:val="8"/>
        </w:rPr>
        <w:t xml:space="preserve"> </w:t>
      </w:r>
    </w:p>
    <w:p w14:paraId="25265EB4" w14:textId="77777777" w:rsidR="002A08FA" w:rsidRPr="00697061" w:rsidRDefault="00000000" w:rsidP="007A6F3E">
      <w:pPr>
        <w:ind w:left="0" w:right="260" w:firstLine="0"/>
      </w:pPr>
      <w:r w:rsidRPr="00697061">
        <w:t xml:space="preserve">Attendu que l'arrêt attaque, après avoir décidé que Roger, clicheur, avait été abusivement congédié par la SARL Journal "Le Monde", a refusé de faire droit à sa demande en augmentation du chiffre des dommages-intérêts qui lui avaient été alloués par les premiers juges, aux motifs que, suivant l'article 1150 du code civil, le débiteur n'est tenu que des dommages-intérêts qui ont été prévus ou qu'on a pu prévoir lors du contrat, lorsque ce n'est point par son dol que l'obligation n'est pas exécutée, que même dans ce cas les dommages-intérêts ne doivent comprendre, en vertu de l'article 1151, que ce qui est une suite immédiate et directe de l'inexécution de la convention, qu'il n'est pas prétendu d'ailleurs que "Le Monde" ait agi dolosivement, et que lors de la conclusion du contrat, le préjudice occasionne par le congédiement litigieux n'était ni prévu ni normalement prévisible ; </w:t>
      </w:r>
    </w:p>
    <w:p w14:paraId="4C0BEEAA" w14:textId="77777777" w:rsidR="002A08FA" w:rsidRPr="00697061" w:rsidRDefault="00000000" w:rsidP="007A6F3E">
      <w:pPr>
        <w:spacing w:after="89" w:line="259" w:lineRule="auto"/>
        <w:ind w:left="0" w:right="260" w:firstLine="0"/>
        <w:jc w:val="left"/>
      </w:pPr>
      <w:r w:rsidRPr="00697061">
        <w:rPr>
          <w:sz w:val="8"/>
        </w:rPr>
        <w:t xml:space="preserve"> </w:t>
      </w:r>
    </w:p>
    <w:p w14:paraId="00CFD058" w14:textId="77777777" w:rsidR="002A08FA" w:rsidRPr="00697061" w:rsidRDefault="00000000" w:rsidP="007A6F3E">
      <w:pPr>
        <w:ind w:left="0" w:right="260" w:firstLine="0"/>
      </w:pPr>
      <w:r w:rsidRPr="00697061">
        <w:t xml:space="preserve">Qu'en statuant ainsi, alors que le préjudice avait été cause par un abus du droit de résiliation et non par une inexécution du contrat entrainant l'application des règles générales de la responsabilité contractuelle et alors que l'article 23 susvisé prévoit que, pour la fixation de l'indemnité à allouer en cas de rupture abusive d'un contrat de travail, il est tenu compte de toutes les circonstances qui peuvent justifier l'existence et déterminer l'étendue du préjudice cause, la cour d'appel, en y introduisant une limitation qu'il ne comporte pas, l'a violé ; </w:t>
      </w:r>
    </w:p>
    <w:p w14:paraId="3F78789D" w14:textId="77777777" w:rsidR="002A08FA" w:rsidRPr="00697061" w:rsidRDefault="00000000" w:rsidP="007A6F3E">
      <w:pPr>
        <w:spacing w:after="86" w:line="259" w:lineRule="auto"/>
        <w:ind w:left="0" w:right="260" w:firstLine="0"/>
        <w:jc w:val="left"/>
      </w:pPr>
      <w:r w:rsidRPr="00697061">
        <w:rPr>
          <w:sz w:val="8"/>
        </w:rPr>
        <w:t xml:space="preserve"> </w:t>
      </w:r>
    </w:p>
    <w:p w14:paraId="0BB8052B" w14:textId="77777777" w:rsidR="002A08FA" w:rsidRPr="00697061" w:rsidRDefault="00000000" w:rsidP="007A6F3E">
      <w:pPr>
        <w:spacing w:line="242" w:lineRule="auto"/>
        <w:ind w:left="0" w:right="260" w:firstLine="0"/>
        <w:jc w:val="left"/>
      </w:pPr>
      <w:r w:rsidRPr="00697061">
        <w:t xml:space="preserve">Par ces motifs : casse et annule, mais seulement du chef du montant de l'indemnité pour rupture abusive, l'arrêt rendu entre les parties par la cour d'appel de Paris, le 11 janvier 1965. </w:t>
      </w:r>
      <w:r w:rsidRPr="00697061">
        <w:rPr>
          <w:b/>
          <w:sz w:val="24"/>
        </w:rPr>
        <w:t xml:space="preserve"> </w:t>
      </w:r>
      <w:r w:rsidRPr="00697061">
        <w:rPr>
          <w:b/>
          <w:sz w:val="24"/>
        </w:rPr>
        <w:tab/>
        <w:t xml:space="preserve"> </w:t>
      </w:r>
    </w:p>
    <w:p w14:paraId="2DAAF14E" w14:textId="77777777" w:rsidR="002A08FA" w:rsidRPr="00697061" w:rsidRDefault="00000000" w:rsidP="007A6F3E">
      <w:pPr>
        <w:spacing w:after="127" w:line="259" w:lineRule="auto"/>
        <w:ind w:left="0" w:right="260" w:firstLine="0"/>
        <w:jc w:val="left"/>
      </w:pPr>
      <w:r w:rsidRPr="00697061">
        <w:rPr>
          <w:b/>
          <w:sz w:val="8"/>
        </w:rPr>
        <w:t xml:space="preserve"> </w:t>
      </w:r>
    </w:p>
    <w:p w14:paraId="11F7F709" w14:textId="77777777" w:rsidR="002A08FA" w:rsidRPr="00697061" w:rsidRDefault="00000000" w:rsidP="007A6F3E">
      <w:pPr>
        <w:pStyle w:val="Titre6"/>
        <w:ind w:left="0" w:right="260" w:firstLine="0"/>
      </w:pPr>
      <w:r w:rsidRPr="00697061">
        <w:t>DOC. 22 : Cass. soc., 20 novembre 1991, n°88-41265,</w:t>
      </w:r>
      <w:r w:rsidRPr="00697061">
        <w:rPr>
          <w:sz w:val="24"/>
        </w:rPr>
        <w:t xml:space="preserve"> </w:t>
      </w:r>
      <w:r w:rsidRPr="00697061">
        <w:rPr>
          <w:i/>
        </w:rPr>
        <w:t>Bull. civ.</w:t>
      </w:r>
      <w:r w:rsidRPr="00697061">
        <w:t xml:space="preserve"> V, n°509 </w:t>
      </w:r>
    </w:p>
    <w:p w14:paraId="70CCC27F"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511" w:type="dxa"/>
        <w:tblInd w:w="0" w:type="dxa"/>
        <w:tblLook w:val="04A0" w:firstRow="1" w:lastRow="0" w:firstColumn="1" w:lastColumn="0" w:noHBand="0" w:noVBand="1"/>
      </w:tblPr>
      <w:tblGrid>
        <w:gridCol w:w="5587"/>
        <w:gridCol w:w="4924"/>
      </w:tblGrid>
      <w:tr w:rsidR="002A08FA" w:rsidRPr="00697061" w14:paraId="6400188B" w14:textId="77777777">
        <w:trPr>
          <w:trHeight w:val="2867"/>
        </w:trPr>
        <w:tc>
          <w:tcPr>
            <w:tcW w:w="5587" w:type="dxa"/>
            <w:tcBorders>
              <w:top w:val="nil"/>
              <w:left w:val="nil"/>
              <w:bottom w:val="nil"/>
              <w:right w:val="nil"/>
            </w:tcBorders>
          </w:tcPr>
          <w:p w14:paraId="7A4E851C" w14:textId="77777777" w:rsidR="002A08FA" w:rsidRPr="00697061" w:rsidRDefault="00000000" w:rsidP="007A6F3E">
            <w:pPr>
              <w:spacing w:after="0" w:line="259" w:lineRule="auto"/>
              <w:ind w:left="0" w:right="260" w:firstLine="0"/>
              <w:jc w:val="left"/>
            </w:pPr>
            <w:r w:rsidRPr="00697061">
              <w:t xml:space="preserve">Sur le premier moyen :  </w:t>
            </w:r>
          </w:p>
          <w:p w14:paraId="3155707E" w14:textId="77777777" w:rsidR="002A08FA" w:rsidRPr="00697061" w:rsidRDefault="00000000" w:rsidP="007A6F3E">
            <w:pPr>
              <w:spacing w:after="87" w:line="259" w:lineRule="auto"/>
              <w:ind w:left="0" w:right="260" w:firstLine="0"/>
              <w:jc w:val="left"/>
            </w:pPr>
            <w:r w:rsidRPr="00697061">
              <w:rPr>
                <w:sz w:val="8"/>
              </w:rPr>
              <w:t xml:space="preserve"> </w:t>
            </w:r>
          </w:p>
          <w:p w14:paraId="35C96C36" w14:textId="77777777" w:rsidR="002A08FA" w:rsidRPr="00697061" w:rsidRDefault="00000000" w:rsidP="007A6F3E">
            <w:pPr>
              <w:spacing w:after="0" w:line="240" w:lineRule="auto"/>
              <w:ind w:left="0" w:right="260" w:firstLine="0"/>
            </w:pPr>
            <w:r w:rsidRPr="00697061">
              <w:t xml:space="preserve">Attendu que la société France com direct a engagé M. X... et cinq autres salariés, le 16 mars 1987, en qualité d'opérateurs téléphoniques ; que l'employeur a mis fin aux contrats de travail le 18 mars suivant au motif que les salariés avaient abandonné leur poste ; que ces derniers ont saisi la juridiction prud'homale afin d'obtenir le paiement de diverses sommes notamment à titre de dommages-intérêts pour rupture abusive et d'indemnité pour non-respect de la procédure de licenciement ;  </w:t>
            </w:r>
          </w:p>
          <w:p w14:paraId="0B4936AD" w14:textId="77777777" w:rsidR="002A08FA" w:rsidRPr="00697061" w:rsidRDefault="00000000" w:rsidP="007A6F3E">
            <w:pPr>
              <w:spacing w:after="86" w:line="259" w:lineRule="auto"/>
              <w:ind w:left="0" w:right="260" w:firstLine="0"/>
              <w:jc w:val="left"/>
            </w:pPr>
            <w:r w:rsidRPr="00697061">
              <w:rPr>
                <w:sz w:val="8"/>
              </w:rPr>
              <w:t xml:space="preserve"> </w:t>
            </w:r>
          </w:p>
          <w:p w14:paraId="12C34346" w14:textId="77777777" w:rsidR="002A08FA" w:rsidRPr="00697061" w:rsidRDefault="00000000" w:rsidP="007A6F3E">
            <w:pPr>
              <w:spacing w:after="0" w:line="259" w:lineRule="auto"/>
              <w:ind w:left="0" w:right="260" w:firstLine="0"/>
            </w:pPr>
            <w:r w:rsidRPr="00697061">
              <w:t xml:space="preserve">Attendu que la société fait encore grief au jugement d'avoir alloué aux mêmes salariés une somme à titre d'indemnité de rupture abusive et de non-respect de la procédure de </w:t>
            </w:r>
          </w:p>
        </w:tc>
        <w:tc>
          <w:tcPr>
            <w:tcW w:w="4924" w:type="dxa"/>
            <w:tcBorders>
              <w:top w:val="nil"/>
              <w:left w:val="nil"/>
              <w:bottom w:val="nil"/>
              <w:right w:val="nil"/>
            </w:tcBorders>
          </w:tcPr>
          <w:p w14:paraId="67F87F49" w14:textId="77777777" w:rsidR="002A08FA" w:rsidRPr="00697061" w:rsidRDefault="00000000" w:rsidP="007A6F3E">
            <w:pPr>
              <w:spacing w:after="0" w:line="240" w:lineRule="auto"/>
              <w:ind w:left="0" w:right="260" w:firstLine="0"/>
            </w:pPr>
            <w:r w:rsidRPr="00697061">
              <w:t xml:space="preserve">licenciement, alors, selon le pourvoi, que, dans l'hypothèse même où les règles du contrat à durée indéterminée eussent été applicables, le conseil de prud'hommes ne pouvait statuer ainsi sans violer l'article L. 122-14-4 prohibant le cumul des indemnités pour irrégularité de la procédure de licenciement et pour absence de cause réelle et sérieuse ;  </w:t>
            </w:r>
          </w:p>
          <w:p w14:paraId="43380FD3" w14:textId="77777777" w:rsidR="002A08FA" w:rsidRPr="00697061" w:rsidRDefault="00000000" w:rsidP="007A6F3E">
            <w:pPr>
              <w:spacing w:after="89" w:line="259" w:lineRule="auto"/>
              <w:ind w:left="0" w:right="260" w:firstLine="0"/>
              <w:jc w:val="left"/>
            </w:pPr>
            <w:r w:rsidRPr="00697061">
              <w:rPr>
                <w:sz w:val="8"/>
              </w:rPr>
              <w:t xml:space="preserve"> </w:t>
            </w:r>
          </w:p>
          <w:p w14:paraId="58C3F89A" w14:textId="77777777" w:rsidR="002A08FA" w:rsidRPr="00697061" w:rsidRDefault="00000000" w:rsidP="007A6F3E">
            <w:pPr>
              <w:spacing w:after="0" w:line="240" w:lineRule="auto"/>
              <w:ind w:left="0" w:right="260" w:firstLine="0"/>
            </w:pPr>
            <w:r w:rsidRPr="00697061">
              <w:t xml:space="preserve">Mais attendu que le conseil de prud'hommes, qui a réparé le préjudice résultant des circonstances abusives de la rupture, a pu octroyer de ce chef des dommages-intérêts aux salariés, indépendamment de l'indemnité pour inobservation de la procédure de licenciement ;  </w:t>
            </w:r>
          </w:p>
          <w:p w14:paraId="71251BD0" w14:textId="77777777" w:rsidR="002A08FA" w:rsidRPr="00697061" w:rsidRDefault="00000000" w:rsidP="007A6F3E">
            <w:pPr>
              <w:spacing w:after="86" w:line="259" w:lineRule="auto"/>
              <w:ind w:left="0" w:right="260" w:firstLine="0"/>
              <w:jc w:val="left"/>
            </w:pPr>
            <w:r w:rsidRPr="00697061">
              <w:rPr>
                <w:sz w:val="8"/>
              </w:rPr>
              <w:t xml:space="preserve"> </w:t>
            </w:r>
          </w:p>
          <w:p w14:paraId="37A8DBAC" w14:textId="77777777" w:rsidR="002A08FA" w:rsidRPr="00697061" w:rsidRDefault="00000000" w:rsidP="007A6F3E">
            <w:pPr>
              <w:spacing w:after="0" w:line="259" w:lineRule="auto"/>
              <w:ind w:left="0" w:right="260" w:firstLine="0"/>
              <w:jc w:val="left"/>
            </w:pPr>
            <w:r w:rsidRPr="00697061">
              <w:t xml:space="preserve">Que le moyen n'est pas fondé.  </w:t>
            </w:r>
          </w:p>
        </w:tc>
      </w:tr>
    </w:tbl>
    <w:p w14:paraId="72BA7C23" w14:textId="77777777" w:rsidR="002A08FA" w:rsidRPr="00697061" w:rsidRDefault="00000000" w:rsidP="007A6F3E">
      <w:pPr>
        <w:spacing w:after="0" w:line="259" w:lineRule="auto"/>
        <w:ind w:left="0" w:right="260" w:firstLine="0"/>
        <w:jc w:val="left"/>
      </w:pPr>
      <w:r w:rsidRPr="00697061">
        <w:rPr>
          <w:b/>
        </w:rPr>
        <w:t xml:space="preserve"> </w:t>
      </w:r>
    </w:p>
    <w:p w14:paraId="77393D47" w14:textId="77777777" w:rsidR="002A08FA" w:rsidRPr="00697061" w:rsidRDefault="00000000" w:rsidP="007A6F3E">
      <w:pPr>
        <w:pStyle w:val="Titre6"/>
        <w:ind w:left="0" w:right="260" w:firstLine="0"/>
      </w:pPr>
      <w:r w:rsidRPr="00697061">
        <w:t>DOC. 23 : Cass. soc., 14 avril 2010, n°08-45247, Bull. civ.</w:t>
      </w:r>
      <w:r w:rsidRPr="00697061">
        <w:rPr>
          <w:i/>
        </w:rPr>
        <w:t xml:space="preserve"> </w:t>
      </w:r>
      <w:r w:rsidRPr="00697061">
        <w:t>V, n°96</w:t>
      </w:r>
      <w:r w:rsidRPr="00697061">
        <w:rPr>
          <w:i/>
        </w:rPr>
        <w:t xml:space="preserve"> </w:t>
      </w:r>
    </w:p>
    <w:p w14:paraId="69F0C2A7" w14:textId="77777777" w:rsidR="002A08FA" w:rsidRPr="00697061" w:rsidRDefault="00000000" w:rsidP="007A6F3E">
      <w:pPr>
        <w:spacing w:after="48" w:line="259" w:lineRule="auto"/>
        <w:ind w:left="0" w:right="260" w:firstLine="0"/>
        <w:jc w:val="left"/>
      </w:pPr>
      <w:r w:rsidRPr="00697061">
        <w:rPr>
          <w:i/>
          <w:sz w:val="12"/>
        </w:rPr>
        <w:t xml:space="preserve"> </w:t>
      </w:r>
    </w:p>
    <w:p w14:paraId="5468763B" w14:textId="77777777" w:rsidR="002A08FA" w:rsidRPr="00697061" w:rsidRDefault="00000000" w:rsidP="007A6F3E">
      <w:pPr>
        <w:ind w:left="0" w:right="260" w:firstLine="0"/>
      </w:pPr>
      <w:r w:rsidRPr="00697061">
        <w:lastRenderedPageBreak/>
        <w:t xml:space="preserve">Attendu, selon l'arrêt attaqué (Paris, 2 octobre 2008), que Mme M., engagée à compter du 21 juin 1978 en qualité d'employée de bureau par la société Dreyfus déballage du marché Saint-Pierre, à laquelle a succédé la société Village d'Orsel, a été licenciée le 24 octobre 2005 ; </w:t>
      </w:r>
    </w:p>
    <w:p w14:paraId="468C8F0C" w14:textId="77777777" w:rsidR="002A08FA" w:rsidRPr="00697061" w:rsidRDefault="00000000" w:rsidP="007A6F3E">
      <w:pPr>
        <w:spacing w:after="89" w:line="259" w:lineRule="auto"/>
        <w:ind w:left="0" w:right="260" w:firstLine="0"/>
        <w:jc w:val="left"/>
      </w:pPr>
      <w:r w:rsidRPr="00697061">
        <w:rPr>
          <w:sz w:val="8"/>
        </w:rPr>
        <w:t xml:space="preserve"> </w:t>
      </w:r>
    </w:p>
    <w:p w14:paraId="1958A27E" w14:textId="77777777" w:rsidR="002A08FA" w:rsidRPr="00697061" w:rsidRDefault="00000000" w:rsidP="007A6F3E">
      <w:pPr>
        <w:ind w:left="0" w:right="260" w:firstLine="0"/>
      </w:pPr>
      <w:r w:rsidRPr="00697061">
        <w:t xml:space="preserve">Attendu que la salariée fait grief à l'arrêt de la débouter de sa demande de réintégration, alors, selon le moyen :  </w:t>
      </w:r>
    </w:p>
    <w:p w14:paraId="785E7B29" w14:textId="6755B9F2" w:rsidR="002A08FA" w:rsidRPr="00697061" w:rsidRDefault="00000000" w:rsidP="007A6F3E">
      <w:pPr>
        <w:ind w:left="0" w:right="260" w:firstLine="0"/>
      </w:pPr>
      <w:r w:rsidRPr="00697061">
        <w:t>1°/ que l'article 6.1 du Pacte international relatif aux droits économiques, sociaux et culturels du 16 décembre 1966 directement applicable en droit interne garantit le droit au travail, qui comprend le droit qu'</w:t>
      </w:r>
      <w:r w:rsidR="006C6C32" w:rsidRPr="00697061">
        <w:t>à</w:t>
      </w:r>
      <w:r w:rsidRPr="00697061">
        <w:t xml:space="preserve"> toute personne d'obtenir la possibilité de gagner sa vie par un travail librement choisi ou accepté ; qu'en décidant, après avoir constaté que lors de son licenciement sans cause réelle et sérieuse, la salariée avait plus de 27 ans d'ancienneté et n'a pas retrouvé de travail, que les circonstances du licenciement n'imposent pas le droit à la réintégration de droit, la cour d'appel a violé le texte susvisé ; </w:t>
      </w:r>
    </w:p>
    <w:p w14:paraId="5BA7C75C" w14:textId="77777777" w:rsidR="002A08FA" w:rsidRPr="00697061" w:rsidRDefault="00000000" w:rsidP="007A6F3E">
      <w:pPr>
        <w:spacing w:line="242" w:lineRule="auto"/>
        <w:ind w:left="0" w:right="260" w:firstLine="0"/>
        <w:jc w:val="left"/>
      </w:pPr>
      <w:r w:rsidRPr="00697061">
        <w:t xml:space="preserve">2°/ qu'en décidant, après avoir constaté que lors de son licenciement sans cause réelle et sérieuse, la salariée avait plus de 27 ans d'ancienneté et n'a pas retrouvé de travail, que les circonstances du licenciement n'imposent pas le droit à la réintégration de droit, la cour d'appel qui n'a pas recherché si l'employeur n'avait pas violé le principe fondamental du droit au travail de la salariée âgée a privé sa décision de base légale au regard de l'article 6.1 du Pacte international relatif aux droits économiques, sociaux et culturels du 16 décembre 1966 directement applicable en droit interne, ensemble l'article 1er du protocole additionnel n° 1 de la Convention européenne de sauvegarde des droits de l'homme et des libertés fondamentales ; </w:t>
      </w:r>
    </w:p>
    <w:p w14:paraId="4E97EAD0" w14:textId="77777777" w:rsidR="002A08FA" w:rsidRPr="00697061" w:rsidRDefault="00000000" w:rsidP="007A6F3E">
      <w:pPr>
        <w:spacing w:after="87" w:line="259" w:lineRule="auto"/>
        <w:ind w:left="0" w:right="260" w:firstLine="0"/>
        <w:jc w:val="left"/>
      </w:pPr>
      <w:r w:rsidRPr="00697061">
        <w:rPr>
          <w:sz w:val="8"/>
        </w:rPr>
        <w:t xml:space="preserve"> </w:t>
      </w:r>
    </w:p>
    <w:p w14:paraId="351817F6" w14:textId="77777777" w:rsidR="002A08FA" w:rsidRPr="00697061" w:rsidRDefault="00000000" w:rsidP="007A6F3E">
      <w:pPr>
        <w:ind w:left="0" w:right="260" w:firstLine="0"/>
      </w:pPr>
      <w:r w:rsidRPr="00697061">
        <w:t xml:space="preserve">Mais attendu que la règle posée par l'article L. 1235-3 du code du travail, subordonnant la réintégration du salarié licencié sans cause réelle et sérieuse à l'accord de l'employeur, qui, d'une part ne porte atteinte ni au droit au respect des biens, ni au droit de propriété, d'autre part opère une conciliation raisonnable entre le droit de chacun d'obtenir un emploi et la liberté d'entreprendre, à laquelle la réintégration de salariés licenciés est susceptible de porter atteinte, n'apporte aucune restriction incompatible avec les dispositions de l'article 6. 1 du Pacte international relatif aux droits économiques, sociaux et culturels du 16 décembre 1966, ni, en tout état de cause, avec celles de l'article 1er du protocole additionnel n° 1 de la Convention européenne de sauvegarde des droits de l'homme et des libertés fondamentales ; que le moyen n'est pas fondé ;  </w:t>
      </w:r>
    </w:p>
    <w:p w14:paraId="785C0F81" w14:textId="77777777" w:rsidR="002A08FA" w:rsidRPr="00697061" w:rsidRDefault="00000000" w:rsidP="007A6F3E">
      <w:pPr>
        <w:spacing w:after="82" w:line="259" w:lineRule="auto"/>
        <w:ind w:left="0" w:right="260" w:firstLine="0"/>
        <w:jc w:val="left"/>
      </w:pPr>
      <w:r w:rsidRPr="00697061">
        <w:rPr>
          <w:sz w:val="8"/>
        </w:rPr>
        <w:t xml:space="preserve"> </w:t>
      </w:r>
    </w:p>
    <w:p w14:paraId="7ECBD194" w14:textId="77777777" w:rsidR="002A08FA" w:rsidRPr="00697061" w:rsidRDefault="00000000" w:rsidP="007A6F3E">
      <w:pPr>
        <w:spacing w:after="7" w:line="259" w:lineRule="auto"/>
        <w:ind w:left="0" w:right="260" w:firstLine="0"/>
        <w:jc w:val="left"/>
      </w:pPr>
      <w:r w:rsidRPr="00697061">
        <w:rPr>
          <w:b/>
        </w:rPr>
        <w:t xml:space="preserve"> </w:t>
      </w:r>
    </w:p>
    <w:p w14:paraId="6C34156C" w14:textId="77777777" w:rsidR="002A08FA" w:rsidRPr="00697061" w:rsidRDefault="00000000" w:rsidP="007A6F3E">
      <w:pPr>
        <w:spacing w:after="10" w:line="249" w:lineRule="auto"/>
        <w:ind w:left="0" w:right="260" w:firstLine="0"/>
        <w:jc w:val="left"/>
      </w:pPr>
      <w:r w:rsidRPr="00697061">
        <w:rPr>
          <w:b/>
        </w:rPr>
        <w:t xml:space="preserve">DOC. 24 : ANI sur la modernisation du marché du travail, 11 janvier 2013, art. 11 </w:t>
      </w:r>
      <w:r w:rsidRPr="00697061">
        <w:t xml:space="preserve">:  </w:t>
      </w:r>
    </w:p>
    <w:p w14:paraId="2526B76A" w14:textId="77777777" w:rsidR="002A08FA" w:rsidRPr="00697061" w:rsidRDefault="00000000" w:rsidP="007A6F3E">
      <w:pPr>
        <w:spacing w:after="86" w:line="259" w:lineRule="auto"/>
        <w:ind w:left="0" w:right="260" w:firstLine="0"/>
        <w:jc w:val="left"/>
      </w:pPr>
      <w:r w:rsidRPr="00697061">
        <w:rPr>
          <w:sz w:val="8"/>
        </w:rPr>
        <w:t xml:space="preserve"> </w:t>
      </w:r>
    </w:p>
    <w:p w14:paraId="595715A1" w14:textId="77777777" w:rsidR="002A08FA" w:rsidRPr="00697061" w:rsidRDefault="00000000" w:rsidP="007A6F3E">
      <w:pPr>
        <w:ind w:left="0" w:right="260" w:firstLine="0"/>
      </w:pPr>
      <w:r w:rsidRPr="00697061">
        <w:t xml:space="preserve">« Les parties signataires conviennent de travailler avec les pouvoirs publics à la possibilité de fixer un plafond et un plancher au montant des dommages et intérêts susceptibles d’être alloués en cas de licenciement sans cause réelle et sérieuse. » </w:t>
      </w:r>
    </w:p>
    <w:p w14:paraId="7CE59D32" w14:textId="77777777" w:rsidR="002A08FA" w:rsidRPr="00697061" w:rsidRDefault="00000000" w:rsidP="007A6F3E">
      <w:pPr>
        <w:spacing w:after="0" w:line="259" w:lineRule="auto"/>
        <w:ind w:left="0" w:right="260" w:firstLine="0"/>
        <w:jc w:val="left"/>
      </w:pPr>
      <w:r w:rsidRPr="00697061">
        <w:rPr>
          <w:b/>
        </w:rPr>
        <w:t xml:space="preserve"> </w:t>
      </w:r>
    </w:p>
    <w:p w14:paraId="0FCC93F5" w14:textId="030EF841" w:rsidR="002A08FA" w:rsidRPr="00697061" w:rsidRDefault="00000000" w:rsidP="007A6F3E">
      <w:pPr>
        <w:pStyle w:val="Titre6"/>
        <w:spacing w:after="0" w:line="259" w:lineRule="auto"/>
        <w:ind w:left="0" w:right="260" w:firstLine="0"/>
      </w:pPr>
      <w:r w:rsidRPr="00697061">
        <w:rPr>
          <w:shd w:val="clear" w:color="auto" w:fill="FFFF00"/>
        </w:rPr>
        <w:t>DOC. 25 : Projet de loi pour la croissance, l'activité et l'égalité des chances économiques (« Macron »)</w:t>
      </w:r>
      <w:r w:rsidR="00E1384B">
        <w:rPr>
          <w:shd w:val="clear" w:color="auto" w:fill="FFFF00"/>
        </w:rPr>
        <w:t xml:space="preserve"> modifié en 2018</w:t>
      </w:r>
      <w:r w:rsidRPr="00697061">
        <w:t xml:space="preserve"> </w:t>
      </w:r>
    </w:p>
    <w:p w14:paraId="01C25C65" w14:textId="71893C47" w:rsidR="002A08FA" w:rsidRPr="00697061" w:rsidRDefault="00000000" w:rsidP="007A6F3E">
      <w:pPr>
        <w:spacing w:after="0" w:line="259" w:lineRule="auto"/>
        <w:ind w:left="0" w:right="260" w:firstLine="0"/>
        <w:jc w:val="left"/>
      </w:pPr>
      <w:r w:rsidRPr="00697061">
        <w:t xml:space="preserve"> </w:t>
      </w:r>
    </w:p>
    <w:p w14:paraId="32026700" w14:textId="77777777" w:rsidR="00E1384B" w:rsidRPr="00E1384B" w:rsidRDefault="00000000" w:rsidP="007A6F3E">
      <w:pPr>
        <w:ind w:left="0" w:right="260" w:firstLine="0"/>
      </w:pPr>
      <w:r w:rsidRPr="00697061">
        <w:t xml:space="preserve">« </w:t>
      </w:r>
      <w:r w:rsidR="00E1384B" w:rsidRPr="00E1384B">
        <w:t>Si le licenciement d'un salarié survient pour une cause qui n'est pas réelle et sérieuse, le juge peut proposer la réintégration du salarié dans l'entreprise, avec maintien de ses avantages acquis. </w:t>
      </w:r>
    </w:p>
    <w:p w14:paraId="2CDF7437" w14:textId="77777777" w:rsidR="00E1384B" w:rsidRDefault="00E1384B" w:rsidP="007A6F3E">
      <w:pPr>
        <w:ind w:left="0" w:right="260" w:firstLine="0"/>
      </w:pPr>
    </w:p>
    <w:p w14:paraId="213636C1" w14:textId="38DA619C" w:rsidR="00E1384B" w:rsidRPr="00E1384B" w:rsidRDefault="00E1384B" w:rsidP="007A6F3E">
      <w:pPr>
        <w:ind w:left="0" w:right="260" w:firstLine="0"/>
      </w:pPr>
      <w:r w:rsidRPr="00E1384B">
        <w:t>Si l'une ou l'autre des parties refuse cette réintégration, le juge octroie au salarié une indemnité à la charge de l'employeur, dont le montant est compris entre les montants minimaux et maximaux fixés dans le tableau ci-dessous. </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04"/>
        <w:gridCol w:w="2541"/>
        <w:gridCol w:w="2541"/>
      </w:tblGrid>
      <w:tr w:rsidR="00E1384B" w:rsidRPr="00E1384B" w14:paraId="0D9F2E81" w14:textId="77777777" w:rsidTr="00E1384B">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7DF5617" w14:textId="77777777" w:rsidR="00E1384B" w:rsidRPr="00E1384B" w:rsidRDefault="00E1384B" w:rsidP="007A6F3E">
            <w:pPr>
              <w:ind w:left="0" w:right="260" w:firstLine="0"/>
              <w:rPr>
                <w:b/>
                <w:bCs/>
              </w:rPr>
            </w:pPr>
            <w:r w:rsidRPr="00E1384B">
              <w:rPr>
                <w:b/>
                <w:bCs/>
              </w:rPr>
              <w:br/>
              <w:t>Ancienneté du salarié dans l'entreprise </w:t>
            </w:r>
          </w:p>
          <w:p w14:paraId="0DF6913E" w14:textId="77777777" w:rsidR="00E1384B" w:rsidRPr="00E1384B" w:rsidRDefault="00E1384B" w:rsidP="007A6F3E">
            <w:pPr>
              <w:ind w:left="0" w:right="260" w:firstLine="0"/>
              <w:rPr>
                <w:b/>
                <w:bCs/>
              </w:rPr>
            </w:pPr>
            <w:r w:rsidRPr="00E1384B">
              <w:rPr>
                <w:b/>
                <w:bCs/>
              </w:rPr>
              <w:t>(en années complètes) </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472EA5AE" w14:textId="77777777" w:rsidR="00E1384B" w:rsidRPr="00E1384B" w:rsidRDefault="00E1384B" w:rsidP="007A6F3E">
            <w:pPr>
              <w:ind w:left="0" w:right="260" w:firstLine="0"/>
              <w:rPr>
                <w:b/>
                <w:bCs/>
              </w:rPr>
            </w:pPr>
            <w:r w:rsidRPr="00E1384B">
              <w:rPr>
                <w:b/>
                <w:bCs/>
              </w:rPr>
              <w:br/>
              <w:t>Indemnité minimale </w:t>
            </w:r>
          </w:p>
          <w:p w14:paraId="6396D9DA" w14:textId="77777777" w:rsidR="00E1384B" w:rsidRPr="00E1384B" w:rsidRDefault="00E1384B" w:rsidP="007A6F3E">
            <w:pPr>
              <w:ind w:left="0" w:right="260" w:firstLine="0"/>
              <w:rPr>
                <w:b/>
                <w:bCs/>
              </w:rPr>
            </w:pPr>
            <w:r w:rsidRPr="00E1384B">
              <w:rPr>
                <w:b/>
                <w:bCs/>
              </w:rPr>
              <w:t>(en mois de salaire brut) </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2D3071A3" w14:textId="77777777" w:rsidR="00E1384B" w:rsidRPr="00E1384B" w:rsidRDefault="00E1384B" w:rsidP="007A6F3E">
            <w:pPr>
              <w:ind w:left="0" w:right="260" w:firstLine="0"/>
              <w:rPr>
                <w:b/>
                <w:bCs/>
              </w:rPr>
            </w:pPr>
            <w:r w:rsidRPr="00E1384B">
              <w:rPr>
                <w:b/>
                <w:bCs/>
              </w:rPr>
              <w:br/>
              <w:t>Indemnité maximale </w:t>
            </w:r>
          </w:p>
          <w:p w14:paraId="36845434" w14:textId="77777777" w:rsidR="00E1384B" w:rsidRPr="00E1384B" w:rsidRDefault="00E1384B" w:rsidP="007A6F3E">
            <w:pPr>
              <w:ind w:left="0" w:right="260" w:firstLine="0"/>
              <w:rPr>
                <w:b/>
                <w:bCs/>
              </w:rPr>
            </w:pPr>
            <w:r w:rsidRPr="00E1384B">
              <w:rPr>
                <w:b/>
                <w:bCs/>
              </w:rPr>
              <w:t>(en mois de salaire brut) </w:t>
            </w:r>
          </w:p>
        </w:tc>
      </w:tr>
      <w:tr w:rsidR="00E1384B" w:rsidRPr="00E1384B" w14:paraId="43E893C7"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EC7B5A6" w14:textId="77777777" w:rsidR="00E1384B" w:rsidRPr="00E1384B" w:rsidRDefault="00E1384B" w:rsidP="007A6F3E">
            <w:pPr>
              <w:ind w:left="0" w:right="260" w:firstLine="0"/>
              <w:rPr>
                <w:b/>
                <w:bCs/>
              </w:rPr>
            </w:pPr>
            <w:r w:rsidRPr="00E1384B">
              <w:rPr>
                <w:b/>
                <w:bCs/>
              </w:rPr>
              <w:br/>
              <w:t>0 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E907048" w14:textId="77777777" w:rsidR="00E1384B" w:rsidRPr="00E1384B" w:rsidRDefault="00E1384B" w:rsidP="007A6F3E">
            <w:pPr>
              <w:ind w:left="0" w:right="260" w:firstLine="0"/>
              <w:rPr>
                <w:b/>
                <w:bCs/>
              </w:rPr>
            </w:pPr>
            <w:r w:rsidRPr="00E1384B">
              <w:rPr>
                <w:b/>
                <w:bCs/>
              </w:rPr>
              <w:br/>
              <w:t>Sans objet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46303EDE" w14:textId="77777777" w:rsidR="00E1384B" w:rsidRPr="00E1384B" w:rsidRDefault="00E1384B" w:rsidP="007A6F3E">
            <w:pPr>
              <w:ind w:left="0" w:right="260" w:firstLine="0"/>
              <w:rPr>
                <w:b/>
                <w:bCs/>
              </w:rPr>
            </w:pPr>
            <w:r w:rsidRPr="00E1384B">
              <w:rPr>
                <w:b/>
                <w:bCs/>
              </w:rPr>
              <w:br/>
              <w:t>1 </w:t>
            </w:r>
          </w:p>
        </w:tc>
      </w:tr>
      <w:tr w:rsidR="00E1384B" w:rsidRPr="00E1384B" w14:paraId="6B754876"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C7A1DEC" w14:textId="77777777" w:rsidR="00E1384B" w:rsidRPr="00E1384B" w:rsidRDefault="00E1384B" w:rsidP="007A6F3E">
            <w:pPr>
              <w:ind w:left="0" w:right="260" w:firstLine="0"/>
              <w:rPr>
                <w:b/>
                <w:bCs/>
              </w:rPr>
            </w:pPr>
            <w:r w:rsidRPr="00E1384B">
              <w:rPr>
                <w:b/>
                <w:bCs/>
              </w:rPr>
              <w:br/>
              <w:t>1 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3DABE68" w14:textId="77777777" w:rsidR="00E1384B" w:rsidRPr="00E1384B" w:rsidRDefault="00E1384B" w:rsidP="007A6F3E">
            <w:pPr>
              <w:ind w:left="0" w:right="260" w:firstLine="0"/>
              <w:rPr>
                <w:b/>
                <w:bCs/>
              </w:rPr>
            </w:pPr>
            <w:r w:rsidRPr="00E1384B">
              <w:rPr>
                <w:b/>
                <w:bCs/>
              </w:rPr>
              <w:br/>
              <w:t>1 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79C73CD2" w14:textId="77777777" w:rsidR="00E1384B" w:rsidRPr="00E1384B" w:rsidRDefault="00E1384B" w:rsidP="007A6F3E">
            <w:pPr>
              <w:ind w:left="0" w:right="260" w:firstLine="0"/>
              <w:rPr>
                <w:b/>
                <w:bCs/>
              </w:rPr>
            </w:pPr>
            <w:r w:rsidRPr="00E1384B">
              <w:rPr>
                <w:b/>
                <w:bCs/>
              </w:rPr>
              <w:br/>
              <w:t>2 </w:t>
            </w:r>
          </w:p>
        </w:tc>
      </w:tr>
      <w:tr w:rsidR="00E1384B" w:rsidRPr="00E1384B" w14:paraId="75F2EC02"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D69C098" w14:textId="77777777" w:rsidR="00E1384B" w:rsidRPr="00E1384B" w:rsidRDefault="00E1384B" w:rsidP="007A6F3E">
            <w:pPr>
              <w:ind w:left="0" w:right="260" w:firstLine="0"/>
              <w:rPr>
                <w:b/>
                <w:bCs/>
              </w:rPr>
            </w:pPr>
            <w:r w:rsidRPr="00E1384B">
              <w:rPr>
                <w:b/>
                <w:bCs/>
              </w:rPr>
              <w:br/>
              <w:t>2 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D0E4616"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17A37CAE" w14:textId="77777777" w:rsidR="00E1384B" w:rsidRPr="00E1384B" w:rsidRDefault="00E1384B" w:rsidP="007A6F3E">
            <w:pPr>
              <w:ind w:left="0" w:right="260" w:firstLine="0"/>
              <w:rPr>
                <w:b/>
                <w:bCs/>
              </w:rPr>
            </w:pPr>
            <w:r w:rsidRPr="00E1384B">
              <w:rPr>
                <w:b/>
                <w:bCs/>
              </w:rPr>
              <w:br/>
              <w:t>3,5 </w:t>
            </w:r>
          </w:p>
        </w:tc>
      </w:tr>
      <w:tr w:rsidR="00E1384B" w:rsidRPr="00E1384B" w14:paraId="0CB3920A"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3550FE7"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714FB81A"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1A56BD94" w14:textId="77777777" w:rsidR="00E1384B" w:rsidRPr="00E1384B" w:rsidRDefault="00E1384B" w:rsidP="007A6F3E">
            <w:pPr>
              <w:ind w:left="0" w:right="260" w:firstLine="0"/>
              <w:rPr>
                <w:b/>
                <w:bCs/>
              </w:rPr>
            </w:pPr>
            <w:r w:rsidRPr="00E1384B">
              <w:rPr>
                <w:b/>
                <w:bCs/>
              </w:rPr>
              <w:br/>
              <w:t>4 </w:t>
            </w:r>
          </w:p>
        </w:tc>
      </w:tr>
      <w:tr w:rsidR="00E1384B" w:rsidRPr="00E1384B" w14:paraId="239E9BB2"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FF630BE" w14:textId="77777777" w:rsidR="00E1384B" w:rsidRPr="00E1384B" w:rsidRDefault="00E1384B" w:rsidP="007A6F3E">
            <w:pPr>
              <w:ind w:left="0" w:right="260" w:firstLine="0"/>
              <w:rPr>
                <w:b/>
                <w:bCs/>
              </w:rPr>
            </w:pPr>
            <w:r w:rsidRPr="00E1384B">
              <w:rPr>
                <w:b/>
                <w:bCs/>
              </w:rPr>
              <w:br/>
              <w:t>4 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2B8E230"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9C9F3E7" w14:textId="77777777" w:rsidR="00E1384B" w:rsidRPr="00E1384B" w:rsidRDefault="00E1384B" w:rsidP="007A6F3E">
            <w:pPr>
              <w:ind w:left="0" w:right="260" w:firstLine="0"/>
              <w:rPr>
                <w:b/>
                <w:bCs/>
              </w:rPr>
            </w:pPr>
            <w:r w:rsidRPr="00E1384B">
              <w:rPr>
                <w:b/>
                <w:bCs/>
              </w:rPr>
              <w:br/>
              <w:t>5 </w:t>
            </w:r>
          </w:p>
        </w:tc>
      </w:tr>
      <w:tr w:rsidR="00E1384B" w:rsidRPr="00E1384B" w14:paraId="10C7D1D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6C7BDAB" w14:textId="77777777" w:rsidR="00E1384B" w:rsidRPr="00E1384B" w:rsidRDefault="00E1384B" w:rsidP="007A6F3E">
            <w:pPr>
              <w:ind w:left="0" w:right="260" w:firstLine="0"/>
              <w:rPr>
                <w:b/>
                <w:bCs/>
              </w:rPr>
            </w:pPr>
            <w:r w:rsidRPr="00E1384B">
              <w:rPr>
                <w:b/>
                <w:bCs/>
              </w:rPr>
              <w:br/>
              <w:t>5 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7C414B1"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085A71AE" w14:textId="77777777" w:rsidR="00E1384B" w:rsidRPr="00E1384B" w:rsidRDefault="00E1384B" w:rsidP="007A6F3E">
            <w:pPr>
              <w:ind w:left="0" w:right="260" w:firstLine="0"/>
              <w:rPr>
                <w:b/>
                <w:bCs/>
              </w:rPr>
            </w:pPr>
            <w:r w:rsidRPr="00E1384B">
              <w:rPr>
                <w:b/>
                <w:bCs/>
              </w:rPr>
              <w:br/>
              <w:t>6 </w:t>
            </w:r>
          </w:p>
        </w:tc>
      </w:tr>
      <w:tr w:rsidR="00E1384B" w:rsidRPr="00E1384B" w14:paraId="6540C4C7"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CCA6BC7" w14:textId="77777777" w:rsidR="00E1384B" w:rsidRPr="00E1384B" w:rsidRDefault="00E1384B" w:rsidP="007A6F3E">
            <w:pPr>
              <w:ind w:left="0" w:right="260" w:firstLine="0"/>
              <w:rPr>
                <w:b/>
                <w:bCs/>
              </w:rPr>
            </w:pPr>
            <w:r w:rsidRPr="00E1384B">
              <w:rPr>
                <w:b/>
                <w:bCs/>
              </w:rPr>
              <w:br/>
              <w:t>6 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C958FBD"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70B8311B" w14:textId="77777777" w:rsidR="00E1384B" w:rsidRPr="00E1384B" w:rsidRDefault="00E1384B" w:rsidP="007A6F3E">
            <w:pPr>
              <w:ind w:left="0" w:right="260" w:firstLine="0"/>
              <w:rPr>
                <w:b/>
                <w:bCs/>
              </w:rPr>
            </w:pPr>
            <w:r w:rsidRPr="00E1384B">
              <w:rPr>
                <w:b/>
                <w:bCs/>
              </w:rPr>
              <w:br/>
              <w:t>7 </w:t>
            </w:r>
          </w:p>
        </w:tc>
      </w:tr>
      <w:tr w:rsidR="00E1384B" w:rsidRPr="00E1384B" w14:paraId="511EE52F"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0C9FCC2" w14:textId="77777777" w:rsidR="00E1384B" w:rsidRPr="00E1384B" w:rsidRDefault="00E1384B" w:rsidP="007A6F3E">
            <w:pPr>
              <w:ind w:left="0" w:right="260" w:firstLine="0"/>
              <w:rPr>
                <w:b/>
                <w:bCs/>
              </w:rPr>
            </w:pPr>
            <w:r w:rsidRPr="00E1384B">
              <w:rPr>
                <w:b/>
                <w:bCs/>
              </w:rPr>
              <w:lastRenderedPageBreak/>
              <w:br/>
              <w:t>7 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FF2589F"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6F3EA3CD" w14:textId="77777777" w:rsidR="00E1384B" w:rsidRPr="00E1384B" w:rsidRDefault="00E1384B" w:rsidP="007A6F3E">
            <w:pPr>
              <w:ind w:left="0" w:right="260" w:firstLine="0"/>
              <w:rPr>
                <w:b/>
                <w:bCs/>
              </w:rPr>
            </w:pPr>
            <w:r w:rsidRPr="00E1384B">
              <w:rPr>
                <w:b/>
                <w:bCs/>
              </w:rPr>
              <w:br/>
              <w:t>8 </w:t>
            </w:r>
          </w:p>
        </w:tc>
      </w:tr>
      <w:tr w:rsidR="00E1384B" w:rsidRPr="00E1384B" w14:paraId="347B1E7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94B23B4" w14:textId="77777777" w:rsidR="00E1384B" w:rsidRPr="00E1384B" w:rsidRDefault="00E1384B" w:rsidP="007A6F3E">
            <w:pPr>
              <w:ind w:left="0" w:right="260" w:firstLine="0"/>
              <w:rPr>
                <w:b/>
                <w:bCs/>
              </w:rPr>
            </w:pPr>
            <w:r w:rsidRPr="00E1384B">
              <w:rPr>
                <w:b/>
                <w:bCs/>
              </w:rPr>
              <w:br/>
              <w:t>8 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2A56BE2"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5F289F7B" w14:textId="77777777" w:rsidR="00E1384B" w:rsidRPr="00E1384B" w:rsidRDefault="00E1384B" w:rsidP="007A6F3E">
            <w:pPr>
              <w:ind w:left="0" w:right="260" w:firstLine="0"/>
              <w:rPr>
                <w:b/>
                <w:bCs/>
              </w:rPr>
            </w:pPr>
            <w:r w:rsidRPr="00E1384B">
              <w:rPr>
                <w:b/>
                <w:bCs/>
              </w:rPr>
              <w:br/>
              <w:t>8 </w:t>
            </w:r>
          </w:p>
        </w:tc>
      </w:tr>
      <w:tr w:rsidR="00E1384B" w:rsidRPr="00E1384B" w14:paraId="4B207974"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724D24A1" w14:textId="77777777" w:rsidR="00E1384B" w:rsidRPr="00E1384B" w:rsidRDefault="00E1384B" w:rsidP="007A6F3E">
            <w:pPr>
              <w:ind w:left="0" w:right="260" w:firstLine="0"/>
              <w:rPr>
                <w:b/>
                <w:bCs/>
              </w:rPr>
            </w:pPr>
            <w:r w:rsidRPr="00E1384B">
              <w:rPr>
                <w:b/>
                <w:bCs/>
              </w:rPr>
              <w:br/>
              <w:t>9 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4832D6D"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07726885" w14:textId="77777777" w:rsidR="00E1384B" w:rsidRPr="00E1384B" w:rsidRDefault="00E1384B" w:rsidP="007A6F3E">
            <w:pPr>
              <w:ind w:left="0" w:right="260" w:firstLine="0"/>
              <w:rPr>
                <w:b/>
                <w:bCs/>
              </w:rPr>
            </w:pPr>
            <w:r w:rsidRPr="00E1384B">
              <w:rPr>
                <w:b/>
                <w:bCs/>
              </w:rPr>
              <w:br/>
              <w:t>9 </w:t>
            </w:r>
          </w:p>
        </w:tc>
      </w:tr>
      <w:tr w:rsidR="00E1384B" w:rsidRPr="00E1384B" w14:paraId="108B2E8D"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7E02764" w14:textId="77777777" w:rsidR="00E1384B" w:rsidRPr="00E1384B" w:rsidRDefault="00E1384B" w:rsidP="007A6F3E">
            <w:pPr>
              <w:ind w:left="0" w:right="260" w:firstLine="0"/>
              <w:rPr>
                <w:b/>
                <w:bCs/>
              </w:rPr>
            </w:pPr>
            <w:r w:rsidRPr="00E1384B">
              <w:rPr>
                <w:b/>
                <w:bCs/>
              </w:rPr>
              <w:br/>
              <w:t>10 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D53EF69"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8145EF2" w14:textId="77777777" w:rsidR="00E1384B" w:rsidRPr="00E1384B" w:rsidRDefault="00E1384B" w:rsidP="007A6F3E">
            <w:pPr>
              <w:ind w:left="0" w:right="260" w:firstLine="0"/>
              <w:rPr>
                <w:b/>
                <w:bCs/>
              </w:rPr>
            </w:pPr>
            <w:r w:rsidRPr="00E1384B">
              <w:rPr>
                <w:b/>
                <w:bCs/>
              </w:rPr>
              <w:br/>
              <w:t>10 </w:t>
            </w:r>
          </w:p>
        </w:tc>
      </w:tr>
      <w:tr w:rsidR="00E1384B" w:rsidRPr="00E1384B" w14:paraId="471B30D7"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6859962" w14:textId="77777777" w:rsidR="00E1384B" w:rsidRPr="00E1384B" w:rsidRDefault="00E1384B" w:rsidP="007A6F3E">
            <w:pPr>
              <w:ind w:left="0" w:right="260" w:firstLine="0"/>
              <w:rPr>
                <w:b/>
                <w:bCs/>
              </w:rPr>
            </w:pPr>
            <w:r w:rsidRPr="00E1384B">
              <w:rPr>
                <w:b/>
                <w:bCs/>
              </w:rPr>
              <w:br/>
              <w:t>11 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E5A2D5B"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48AACFD" w14:textId="77777777" w:rsidR="00E1384B" w:rsidRPr="00E1384B" w:rsidRDefault="00E1384B" w:rsidP="007A6F3E">
            <w:pPr>
              <w:ind w:left="0" w:right="260" w:firstLine="0"/>
              <w:rPr>
                <w:b/>
                <w:bCs/>
              </w:rPr>
            </w:pPr>
            <w:r w:rsidRPr="00E1384B">
              <w:rPr>
                <w:b/>
                <w:bCs/>
              </w:rPr>
              <w:br/>
              <w:t>10,5 </w:t>
            </w:r>
          </w:p>
        </w:tc>
      </w:tr>
      <w:tr w:rsidR="00E1384B" w:rsidRPr="00E1384B" w14:paraId="55323004"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92D7428" w14:textId="77777777" w:rsidR="00E1384B" w:rsidRPr="00E1384B" w:rsidRDefault="00E1384B" w:rsidP="007A6F3E">
            <w:pPr>
              <w:ind w:left="0" w:right="260" w:firstLine="0"/>
              <w:rPr>
                <w:b/>
                <w:bCs/>
              </w:rPr>
            </w:pPr>
            <w:r w:rsidRPr="00E1384B">
              <w:rPr>
                <w:b/>
                <w:bCs/>
              </w:rPr>
              <w:br/>
              <w:t>12 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FCE0A61"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7E7121FF" w14:textId="77777777" w:rsidR="00E1384B" w:rsidRPr="00E1384B" w:rsidRDefault="00E1384B" w:rsidP="007A6F3E">
            <w:pPr>
              <w:ind w:left="0" w:right="260" w:firstLine="0"/>
              <w:rPr>
                <w:b/>
                <w:bCs/>
              </w:rPr>
            </w:pPr>
            <w:r w:rsidRPr="00E1384B">
              <w:rPr>
                <w:b/>
                <w:bCs/>
              </w:rPr>
              <w:br/>
              <w:t>11 </w:t>
            </w:r>
          </w:p>
        </w:tc>
      </w:tr>
      <w:tr w:rsidR="00E1384B" w:rsidRPr="00E1384B" w14:paraId="1D8145E9"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168F761" w14:textId="77777777" w:rsidR="00E1384B" w:rsidRPr="00E1384B" w:rsidRDefault="00E1384B" w:rsidP="007A6F3E">
            <w:pPr>
              <w:ind w:left="0" w:right="260" w:firstLine="0"/>
              <w:rPr>
                <w:b/>
                <w:bCs/>
              </w:rPr>
            </w:pPr>
            <w:r w:rsidRPr="00E1384B">
              <w:rPr>
                <w:b/>
                <w:bCs/>
              </w:rPr>
              <w:br/>
              <w:t>13 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32E6E342"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5EA93C75" w14:textId="77777777" w:rsidR="00E1384B" w:rsidRPr="00E1384B" w:rsidRDefault="00E1384B" w:rsidP="007A6F3E">
            <w:pPr>
              <w:ind w:left="0" w:right="260" w:firstLine="0"/>
              <w:rPr>
                <w:b/>
                <w:bCs/>
              </w:rPr>
            </w:pPr>
            <w:r w:rsidRPr="00E1384B">
              <w:rPr>
                <w:b/>
                <w:bCs/>
              </w:rPr>
              <w:br/>
              <w:t>11,5 </w:t>
            </w:r>
          </w:p>
        </w:tc>
      </w:tr>
      <w:tr w:rsidR="00E1384B" w:rsidRPr="00E1384B" w14:paraId="4DAF4A31"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363BF02" w14:textId="77777777" w:rsidR="00E1384B" w:rsidRPr="00E1384B" w:rsidRDefault="00E1384B" w:rsidP="007A6F3E">
            <w:pPr>
              <w:ind w:left="0" w:right="260" w:firstLine="0"/>
              <w:rPr>
                <w:b/>
                <w:bCs/>
              </w:rPr>
            </w:pPr>
            <w:r w:rsidRPr="00E1384B">
              <w:rPr>
                <w:b/>
                <w:bCs/>
              </w:rPr>
              <w:br/>
              <w:t>14 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4A36E85"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2CD3A009" w14:textId="77777777" w:rsidR="00E1384B" w:rsidRPr="00E1384B" w:rsidRDefault="00E1384B" w:rsidP="007A6F3E">
            <w:pPr>
              <w:ind w:left="0" w:right="260" w:firstLine="0"/>
              <w:rPr>
                <w:b/>
                <w:bCs/>
              </w:rPr>
            </w:pPr>
            <w:r w:rsidRPr="00E1384B">
              <w:rPr>
                <w:b/>
                <w:bCs/>
              </w:rPr>
              <w:br/>
              <w:t>12 </w:t>
            </w:r>
          </w:p>
        </w:tc>
      </w:tr>
      <w:tr w:rsidR="00E1384B" w:rsidRPr="00E1384B" w14:paraId="13A34FA6"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8BE1A3B" w14:textId="77777777" w:rsidR="00E1384B" w:rsidRPr="00E1384B" w:rsidRDefault="00E1384B" w:rsidP="007A6F3E">
            <w:pPr>
              <w:ind w:left="0" w:right="260" w:firstLine="0"/>
              <w:rPr>
                <w:b/>
                <w:bCs/>
              </w:rPr>
            </w:pPr>
            <w:r w:rsidRPr="00E1384B">
              <w:rPr>
                <w:b/>
                <w:bCs/>
              </w:rPr>
              <w:br/>
              <w:t>15 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00140DF"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1B227305" w14:textId="77777777" w:rsidR="00E1384B" w:rsidRPr="00E1384B" w:rsidRDefault="00E1384B" w:rsidP="007A6F3E">
            <w:pPr>
              <w:ind w:left="0" w:right="260" w:firstLine="0"/>
              <w:rPr>
                <w:b/>
                <w:bCs/>
              </w:rPr>
            </w:pPr>
            <w:r w:rsidRPr="00E1384B">
              <w:rPr>
                <w:b/>
                <w:bCs/>
              </w:rPr>
              <w:br/>
              <w:t>13 </w:t>
            </w:r>
          </w:p>
        </w:tc>
      </w:tr>
      <w:tr w:rsidR="00E1384B" w:rsidRPr="00E1384B" w14:paraId="2CFAD72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B335C0F" w14:textId="77777777" w:rsidR="00E1384B" w:rsidRPr="00E1384B" w:rsidRDefault="00E1384B" w:rsidP="007A6F3E">
            <w:pPr>
              <w:ind w:left="0" w:right="260" w:firstLine="0"/>
              <w:rPr>
                <w:b/>
                <w:bCs/>
              </w:rPr>
            </w:pPr>
            <w:r w:rsidRPr="00E1384B">
              <w:rPr>
                <w:b/>
                <w:bCs/>
              </w:rPr>
              <w:br/>
              <w:t>16 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C5F9399"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79AE40DA" w14:textId="77777777" w:rsidR="00E1384B" w:rsidRPr="00E1384B" w:rsidRDefault="00E1384B" w:rsidP="007A6F3E">
            <w:pPr>
              <w:ind w:left="0" w:right="260" w:firstLine="0"/>
              <w:rPr>
                <w:b/>
                <w:bCs/>
              </w:rPr>
            </w:pPr>
            <w:r w:rsidRPr="00E1384B">
              <w:rPr>
                <w:b/>
                <w:bCs/>
              </w:rPr>
              <w:br/>
              <w:t>13,5 </w:t>
            </w:r>
          </w:p>
        </w:tc>
      </w:tr>
      <w:tr w:rsidR="00E1384B" w:rsidRPr="00E1384B" w14:paraId="034DB18D"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E1D5CB9" w14:textId="77777777" w:rsidR="00E1384B" w:rsidRPr="00E1384B" w:rsidRDefault="00E1384B" w:rsidP="007A6F3E">
            <w:pPr>
              <w:ind w:left="0" w:right="260" w:firstLine="0"/>
              <w:rPr>
                <w:b/>
                <w:bCs/>
              </w:rPr>
            </w:pPr>
            <w:r w:rsidRPr="00E1384B">
              <w:rPr>
                <w:b/>
                <w:bCs/>
              </w:rPr>
              <w:br/>
              <w:t>17 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377ADF5A"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7FD757BC" w14:textId="77777777" w:rsidR="00E1384B" w:rsidRPr="00E1384B" w:rsidRDefault="00E1384B" w:rsidP="007A6F3E">
            <w:pPr>
              <w:ind w:left="0" w:right="260" w:firstLine="0"/>
              <w:rPr>
                <w:b/>
                <w:bCs/>
              </w:rPr>
            </w:pPr>
            <w:r w:rsidRPr="00E1384B">
              <w:rPr>
                <w:b/>
                <w:bCs/>
              </w:rPr>
              <w:br/>
              <w:t>14 </w:t>
            </w:r>
          </w:p>
        </w:tc>
      </w:tr>
      <w:tr w:rsidR="00E1384B" w:rsidRPr="00E1384B" w14:paraId="3B74A761"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6A11110" w14:textId="77777777" w:rsidR="00E1384B" w:rsidRPr="00E1384B" w:rsidRDefault="00E1384B" w:rsidP="007A6F3E">
            <w:pPr>
              <w:ind w:left="0" w:right="260" w:firstLine="0"/>
              <w:rPr>
                <w:b/>
                <w:bCs/>
              </w:rPr>
            </w:pPr>
            <w:r w:rsidRPr="00E1384B">
              <w:rPr>
                <w:b/>
                <w:bCs/>
              </w:rPr>
              <w:br/>
              <w:t>18 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C187E69"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52B66CB1" w14:textId="77777777" w:rsidR="00E1384B" w:rsidRPr="00E1384B" w:rsidRDefault="00E1384B" w:rsidP="007A6F3E">
            <w:pPr>
              <w:ind w:left="0" w:right="260" w:firstLine="0"/>
              <w:rPr>
                <w:b/>
                <w:bCs/>
              </w:rPr>
            </w:pPr>
            <w:r w:rsidRPr="00E1384B">
              <w:rPr>
                <w:b/>
                <w:bCs/>
              </w:rPr>
              <w:br/>
              <w:t>14,5 </w:t>
            </w:r>
          </w:p>
        </w:tc>
      </w:tr>
      <w:tr w:rsidR="00E1384B" w:rsidRPr="00E1384B" w14:paraId="6E18756F"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5460F5B" w14:textId="77777777" w:rsidR="00E1384B" w:rsidRPr="00E1384B" w:rsidRDefault="00E1384B" w:rsidP="007A6F3E">
            <w:pPr>
              <w:ind w:left="0" w:right="260" w:firstLine="0"/>
              <w:rPr>
                <w:b/>
                <w:bCs/>
              </w:rPr>
            </w:pPr>
            <w:r w:rsidRPr="00E1384B">
              <w:rPr>
                <w:b/>
                <w:bCs/>
              </w:rPr>
              <w:br/>
              <w:t>19 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BC7C4BD"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69D366B7" w14:textId="77777777" w:rsidR="00E1384B" w:rsidRPr="00E1384B" w:rsidRDefault="00E1384B" w:rsidP="007A6F3E">
            <w:pPr>
              <w:ind w:left="0" w:right="260" w:firstLine="0"/>
              <w:rPr>
                <w:b/>
                <w:bCs/>
              </w:rPr>
            </w:pPr>
            <w:r w:rsidRPr="00E1384B">
              <w:rPr>
                <w:b/>
                <w:bCs/>
              </w:rPr>
              <w:br/>
              <w:t>15 </w:t>
            </w:r>
          </w:p>
        </w:tc>
      </w:tr>
      <w:tr w:rsidR="00E1384B" w:rsidRPr="00E1384B" w14:paraId="2111FCBE"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B5E264D" w14:textId="77777777" w:rsidR="00E1384B" w:rsidRPr="00E1384B" w:rsidRDefault="00E1384B" w:rsidP="007A6F3E">
            <w:pPr>
              <w:ind w:left="0" w:right="260" w:firstLine="0"/>
              <w:rPr>
                <w:b/>
                <w:bCs/>
              </w:rPr>
            </w:pPr>
            <w:r w:rsidRPr="00E1384B">
              <w:rPr>
                <w:b/>
                <w:bCs/>
              </w:rPr>
              <w:br/>
              <w:t>20 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5F01EEF"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7DF6AD4" w14:textId="77777777" w:rsidR="00E1384B" w:rsidRPr="00E1384B" w:rsidRDefault="00E1384B" w:rsidP="007A6F3E">
            <w:pPr>
              <w:ind w:left="0" w:right="260" w:firstLine="0"/>
              <w:rPr>
                <w:b/>
                <w:bCs/>
              </w:rPr>
            </w:pPr>
            <w:r w:rsidRPr="00E1384B">
              <w:rPr>
                <w:b/>
                <w:bCs/>
              </w:rPr>
              <w:br/>
              <w:t>15,5 </w:t>
            </w:r>
          </w:p>
        </w:tc>
      </w:tr>
      <w:tr w:rsidR="00E1384B" w:rsidRPr="00E1384B" w14:paraId="0163BEA4"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A19C191" w14:textId="77777777" w:rsidR="00E1384B" w:rsidRPr="00E1384B" w:rsidRDefault="00E1384B" w:rsidP="007A6F3E">
            <w:pPr>
              <w:ind w:left="0" w:right="260" w:firstLine="0"/>
              <w:rPr>
                <w:b/>
                <w:bCs/>
              </w:rPr>
            </w:pPr>
            <w:r w:rsidRPr="00E1384B">
              <w:rPr>
                <w:b/>
                <w:bCs/>
              </w:rPr>
              <w:br/>
              <w:t>21 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923A886"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4804F625" w14:textId="77777777" w:rsidR="00E1384B" w:rsidRPr="00E1384B" w:rsidRDefault="00E1384B" w:rsidP="007A6F3E">
            <w:pPr>
              <w:ind w:left="0" w:right="260" w:firstLine="0"/>
              <w:rPr>
                <w:b/>
                <w:bCs/>
              </w:rPr>
            </w:pPr>
            <w:r w:rsidRPr="00E1384B">
              <w:rPr>
                <w:b/>
                <w:bCs/>
              </w:rPr>
              <w:br/>
              <w:t>16 </w:t>
            </w:r>
          </w:p>
        </w:tc>
      </w:tr>
      <w:tr w:rsidR="00E1384B" w:rsidRPr="00E1384B" w14:paraId="1A1C57E4"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A953AD8" w14:textId="77777777" w:rsidR="00E1384B" w:rsidRPr="00E1384B" w:rsidRDefault="00E1384B" w:rsidP="007A6F3E">
            <w:pPr>
              <w:ind w:left="0" w:right="260" w:firstLine="0"/>
              <w:rPr>
                <w:b/>
                <w:bCs/>
              </w:rPr>
            </w:pPr>
            <w:r w:rsidRPr="00E1384B">
              <w:rPr>
                <w:b/>
                <w:bCs/>
              </w:rPr>
              <w:br/>
              <w:t>22 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9FF632F"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558CEAE6" w14:textId="77777777" w:rsidR="00E1384B" w:rsidRPr="00E1384B" w:rsidRDefault="00E1384B" w:rsidP="007A6F3E">
            <w:pPr>
              <w:ind w:left="0" w:right="260" w:firstLine="0"/>
              <w:rPr>
                <w:b/>
                <w:bCs/>
              </w:rPr>
            </w:pPr>
            <w:r w:rsidRPr="00E1384B">
              <w:rPr>
                <w:b/>
                <w:bCs/>
              </w:rPr>
              <w:br/>
              <w:t>16,5 </w:t>
            </w:r>
          </w:p>
        </w:tc>
      </w:tr>
      <w:tr w:rsidR="00E1384B" w:rsidRPr="00E1384B" w14:paraId="7BD4814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C64939A" w14:textId="77777777" w:rsidR="00E1384B" w:rsidRPr="00E1384B" w:rsidRDefault="00E1384B" w:rsidP="007A6F3E">
            <w:pPr>
              <w:ind w:left="0" w:right="260" w:firstLine="0"/>
              <w:rPr>
                <w:b/>
                <w:bCs/>
              </w:rPr>
            </w:pPr>
            <w:r w:rsidRPr="00E1384B">
              <w:rPr>
                <w:b/>
                <w:bCs/>
              </w:rPr>
              <w:br/>
              <w:t>23 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97F699D"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80390BD" w14:textId="77777777" w:rsidR="00E1384B" w:rsidRPr="00E1384B" w:rsidRDefault="00E1384B" w:rsidP="007A6F3E">
            <w:pPr>
              <w:ind w:left="0" w:right="260" w:firstLine="0"/>
              <w:rPr>
                <w:b/>
                <w:bCs/>
              </w:rPr>
            </w:pPr>
            <w:r w:rsidRPr="00E1384B">
              <w:rPr>
                <w:b/>
                <w:bCs/>
              </w:rPr>
              <w:br/>
              <w:t>17 </w:t>
            </w:r>
          </w:p>
        </w:tc>
      </w:tr>
      <w:tr w:rsidR="00E1384B" w:rsidRPr="00E1384B" w14:paraId="2F1B4AD1"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27103E6" w14:textId="77777777" w:rsidR="00E1384B" w:rsidRPr="00E1384B" w:rsidRDefault="00E1384B" w:rsidP="007A6F3E">
            <w:pPr>
              <w:ind w:left="0" w:right="260" w:firstLine="0"/>
              <w:rPr>
                <w:b/>
                <w:bCs/>
              </w:rPr>
            </w:pPr>
            <w:r w:rsidRPr="00E1384B">
              <w:rPr>
                <w:b/>
                <w:bCs/>
              </w:rPr>
              <w:br/>
              <w:t>24 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4AF4660"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32BB714" w14:textId="77777777" w:rsidR="00E1384B" w:rsidRPr="00E1384B" w:rsidRDefault="00E1384B" w:rsidP="007A6F3E">
            <w:pPr>
              <w:ind w:left="0" w:right="260" w:firstLine="0"/>
              <w:rPr>
                <w:b/>
                <w:bCs/>
              </w:rPr>
            </w:pPr>
            <w:r w:rsidRPr="00E1384B">
              <w:rPr>
                <w:b/>
                <w:bCs/>
              </w:rPr>
              <w:br/>
              <w:t>17,5 </w:t>
            </w:r>
          </w:p>
        </w:tc>
      </w:tr>
      <w:tr w:rsidR="00E1384B" w:rsidRPr="00E1384B" w14:paraId="777283F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511F184" w14:textId="77777777" w:rsidR="00E1384B" w:rsidRPr="00E1384B" w:rsidRDefault="00E1384B" w:rsidP="007A6F3E">
            <w:pPr>
              <w:ind w:left="0" w:right="260" w:firstLine="0"/>
              <w:rPr>
                <w:b/>
                <w:bCs/>
              </w:rPr>
            </w:pPr>
            <w:r w:rsidRPr="00E1384B">
              <w:rPr>
                <w:b/>
                <w:bCs/>
              </w:rPr>
              <w:br/>
              <w:t>25 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C6B3AA1"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18B51EFD" w14:textId="77777777" w:rsidR="00E1384B" w:rsidRPr="00E1384B" w:rsidRDefault="00E1384B" w:rsidP="007A6F3E">
            <w:pPr>
              <w:ind w:left="0" w:right="260" w:firstLine="0"/>
              <w:rPr>
                <w:b/>
                <w:bCs/>
              </w:rPr>
            </w:pPr>
            <w:r w:rsidRPr="00E1384B">
              <w:rPr>
                <w:b/>
                <w:bCs/>
              </w:rPr>
              <w:br/>
              <w:t>18 </w:t>
            </w:r>
          </w:p>
        </w:tc>
      </w:tr>
      <w:tr w:rsidR="00E1384B" w:rsidRPr="00E1384B" w14:paraId="52980258"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F3E3D99" w14:textId="77777777" w:rsidR="00E1384B" w:rsidRPr="00E1384B" w:rsidRDefault="00E1384B" w:rsidP="007A6F3E">
            <w:pPr>
              <w:ind w:left="0" w:right="260" w:firstLine="0"/>
              <w:rPr>
                <w:b/>
                <w:bCs/>
              </w:rPr>
            </w:pPr>
            <w:r w:rsidRPr="00E1384B">
              <w:rPr>
                <w:b/>
                <w:bCs/>
              </w:rPr>
              <w:lastRenderedPageBreak/>
              <w:br/>
              <w:t>26 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11CE1BBC"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2B0AA63B" w14:textId="77777777" w:rsidR="00E1384B" w:rsidRPr="00E1384B" w:rsidRDefault="00E1384B" w:rsidP="007A6F3E">
            <w:pPr>
              <w:ind w:left="0" w:right="260" w:firstLine="0"/>
              <w:rPr>
                <w:b/>
                <w:bCs/>
              </w:rPr>
            </w:pPr>
            <w:r w:rsidRPr="00E1384B">
              <w:rPr>
                <w:b/>
                <w:bCs/>
              </w:rPr>
              <w:br/>
              <w:t>18,5 </w:t>
            </w:r>
          </w:p>
        </w:tc>
      </w:tr>
      <w:tr w:rsidR="00E1384B" w:rsidRPr="00E1384B" w14:paraId="61A35EF9"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C9ECCCD" w14:textId="77777777" w:rsidR="00E1384B" w:rsidRPr="00E1384B" w:rsidRDefault="00E1384B" w:rsidP="007A6F3E">
            <w:pPr>
              <w:ind w:left="0" w:right="260" w:firstLine="0"/>
              <w:rPr>
                <w:b/>
                <w:bCs/>
              </w:rPr>
            </w:pPr>
            <w:r w:rsidRPr="00E1384B">
              <w:rPr>
                <w:b/>
                <w:bCs/>
              </w:rPr>
              <w:br/>
              <w:t>27 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3239E5A"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687EC047" w14:textId="77777777" w:rsidR="00E1384B" w:rsidRPr="00E1384B" w:rsidRDefault="00E1384B" w:rsidP="007A6F3E">
            <w:pPr>
              <w:ind w:left="0" w:right="260" w:firstLine="0"/>
              <w:rPr>
                <w:b/>
                <w:bCs/>
              </w:rPr>
            </w:pPr>
            <w:r w:rsidRPr="00E1384B">
              <w:rPr>
                <w:b/>
                <w:bCs/>
              </w:rPr>
              <w:br/>
              <w:t>19 </w:t>
            </w:r>
          </w:p>
        </w:tc>
      </w:tr>
      <w:tr w:rsidR="00E1384B" w:rsidRPr="00E1384B" w14:paraId="3F3C2D29"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37F67F9" w14:textId="77777777" w:rsidR="00E1384B" w:rsidRPr="00E1384B" w:rsidRDefault="00E1384B" w:rsidP="007A6F3E">
            <w:pPr>
              <w:ind w:left="0" w:right="260" w:firstLine="0"/>
              <w:rPr>
                <w:b/>
                <w:bCs/>
              </w:rPr>
            </w:pPr>
            <w:r w:rsidRPr="00E1384B">
              <w:rPr>
                <w:b/>
                <w:bCs/>
              </w:rPr>
              <w:br/>
              <w:t>28 </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9C49C6A"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66B169FE" w14:textId="77777777" w:rsidR="00E1384B" w:rsidRPr="00E1384B" w:rsidRDefault="00E1384B" w:rsidP="007A6F3E">
            <w:pPr>
              <w:ind w:left="0" w:right="260" w:firstLine="0"/>
              <w:rPr>
                <w:b/>
                <w:bCs/>
              </w:rPr>
            </w:pPr>
            <w:r w:rsidRPr="00E1384B">
              <w:rPr>
                <w:b/>
                <w:bCs/>
              </w:rPr>
              <w:br/>
              <w:t>19,5 </w:t>
            </w:r>
          </w:p>
        </w:tc>
      </w:tr>
      <w:tr w:rsidR="00E1384B" w:rsidRPr="00E1384B" w14:paraId="7682C257"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29D495A" w14:textId="77777777" w:rsidR="00E1384B" w:rsidRPr="00E1384B" w:rsidRDefault="00E1384B" w:rsidP="007A6F3E">
            <w:pPr>
              <w:ind w:left="0" w:right="260" w:firstLine="0"/>
              <w:rPr>
                <w:b/>
                <w:bCs/>
              </w:rPr>
            </w:pPr>
            <w:r w:rsidRPr="00E1384B">
              <w:rPr>
                <w:b/>
                <w:bCs/>
              </w:rPr>
              <w:br/>
              <w:t>29 </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713B1CC"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7998D07A" w14:textId="77777777" w:rsidR="00E1384B" w:rsidRPr="00E1384B" w:rsidRDefault="00E1384B" w:rsidP="007A6F3E">
            <w:pPr>
              <w:ind w:left="0" w:right="260" w:firstLine="0"/>
              <w:rPr>
                <w:b/>
                <w:bCs/>
              </w:rPr>
            </w:pPr>
            <w:r w:rsidRPr="00E1384B">
              <w:rPr>
                <w:b/>
                <w:bCs/>
              </w:rPr>
              <w:br/>
              <w:t>20 </w:t>
            </w:r>
          </w:p>
        </w:tc>
      </w:tr>
      <w:tr w:rsidR="00E1384B" w:rsidRPr="00E1384B" w14:paraId="319EB2F8" w14:textId="77777777" w:rsidTr="00E1384B">
        <w:trPr>
          <w:jc w:val="center"/>
        </w:trPr>
        <w:tc>
          <w:tcPr>
            <w:tcW w:w="0" w:type="auto"/>
            <w:tcBorders>
              <w:top w:val="outset" w:sz="6" w:space="0" w:color="auto"/>
              <w:left w:val="nil"/>
              <w:bottom w:val="nil"/>
              <w:right w:val="single" w:sz="6" w:space="0" w:color="D8D8D8"/>
            </w:tcBorders>
            <w:shd w:val="clear" w:color="auto" w:fill="EEEEEE"/>
            <w:tcMar>
              <w:top w:w="150" w:type="dxa"/>
              <w:left w:w="150" w:type="dxa"/>
              <w:bottom w:w="150" w:type="dxa"/>
              <w:right w:w="150" w:type="dxa"/>
            </w:tcMar>
            <w:vAlign w:val="center"/>
            <w:hideMark/>
          </w:tcPr>
          <w:p w14:paraId="116684B6" w14:textId="77777777" w:rsidR="00E1384B" w:rsidRPr="00E1384B" w:rsidRDefault="00E1384B" w:rsidP="007A6F3E">
            <w:pPr>
              <w:ind w:left="0" w:right="260" w:firstLine="0"/>
              <w:rPr>
                <w:b/>
                <w:bCs/>
              </w:rPr>
            </w:pPr>
            <w:r w:rsidRPr="00E1384B">
              <w:rPr>
                <w:b/>
                <w:bCs/>
              </w:rPr>
              <w:br/>
              <w:t>30 et au-delà </w:t>
            </w:r>
          </w:p>
        </w:tc>
        <w:tc>
          <w:tcPr>
            <w:tcW w:w="0" w:type="auto"/>
            <w:tcBorders>
              <w:top w:val="outset" w:sz="6" w:space="0" w:color="auto"/>
              <w:left w:val="outset" w:sz="6" w:space="0" w:color="auto"/>
              <w:bottom w:val="nil"/>
              <w:right w:val="single" w:sz="6" w:space="0" w:color="D8D8D8"/>
            </w:tcBorders>
            <w:shd w:val="clear" w:color="auto" w:fill="EEEEEE"/>
            <w:tcMar>
              <w:top w:w="150" w:type="dxa"/>
              <w:left w:w="150" w:type="dxa"/>
              <w:bottom w:w="150" w:type="dxa"/>
              <w:right w:w="150" w:type="dxa"/>
            </w:tcMar>
            <w:vAlign w:val="center"/>
            <w:hideMark/>
          </w:tcPr>
          <w:p w14:paraId="24FDEC65"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nil"/>
              <w:right w:val="nil"/>
            </w:tcBorders>
            <w:shd w:val="clear" w:color="auto" w:fill="EEEEEE"/>
            <w:tcMar>
              <w:top w:w="150" w:type="dxa"/>
              <w:left w:w="150" w:type="dxa"/>
              <w:bottom w:w="150" w:type="dxa"/>
              <w:right w:w="150" w:type="dxa"/>
            </w:tcMar>
            <w:vAlign w:val="center"/>
            <w:hideMark/>
          </w:tcPr>
          <w:p w14:paraId="3C62B3F6" w14:textId="77777777" w:rsidR="00E1384B" w:rsidRPr="00E1384B" w:rsidRDefault="00E1384B" w:rsidP="007A6F3E">
            <w:pPr>
              <w:ind w:left="0" w:right="260" w:firstLine="0"/>
              <w:rPr>
                <w:b/>
                <w:bCs/>
              </w:rPr>
            </w:pPr>
            <w:r w:rsidRPr="00E1384B">
              <w:rPr>
                <w:b/>
                <w:bCs/>
              </w:rPr>
              <w:br/>
              <w:t>20 </w:t>
            </w:r>
          </w:p>
        </w:tc>
      </w:tr>
    </w:tbl>
    <w:p w14:paraId="5227E68A" w14:textId="77777777" w:rsidR="00E1384B" w:rsidRDefault="00E1384B" w:rsidP="007A6F3E">
      <w:pPr>
        <w:ind w:left="0" w:right="260" w:firstLine="0"/>
      </w:pPr>
    </w:p>
    <w:p w14:paraId="30449C53" w14:textId="137A33F4" w:rsidR="00E1384B" w:rsidRDefault="00E1384B" w:rsidP="007A6F3E">
      <w:pPr>
        <w:ind w:left="0" w:right="260" w:firstLine="0"/>
      </w:pPr>
      <w:r w:rsidRPr="00E1384B">
        <w:t>En cas de licenciement opéré dans une entreprise employant habituellement moins de onze salariés, les montants minimaux fixés ci-dessous sont applicables, par dérogation à ceux fixés à l'alinéa précédent : </w:t>
      </w:r>
    </w:p>
    <w:p w14:paraId="0215916A" w14:textId="77777777" w:rsidR="00E1384B" w:rsidRPr="00E1384B" w:rsidRDefault="00E1384B" w:rsidP="007A6F3E">
      <w:pPr>
        <w:ind w:left="0" w:right="260" w:firstLine="0"/>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04"/>
        <w:gridCol w:w="2541"/>
      </w:tblGrid>
      <w:tr w:rsidR="00E1384B" w:rsidRPr="00E1384B" w14:paraId="6E3F1440" w14:textId="77777777" w:rsidTr="00E1384B">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32DF9E3" w14:textId="77777777" w:rsidR="00E1384B" w:rsidRPr="00E1384B" w:rsidRDefault="00E1384B" w:rsidP="007A6F3E">
            <w:pPr>
              <w:ind w:left="0" w:right="260" w:firstLine="0"/>
              <w:rPr>
                <w:b/>
                <w:bCs/>
              </w:rPr>
            </w:pPr>
            <w:r w:rsidRPr="00E1384B">
              <w:rPr>
                <w:b/>
                <w:bCs/>
              </w:rPr>
              <w:br/>
              <w:t>Ancienneté du salarié dans l'entreprise </w:t>
            </w:r>
          </w:p>
          <w:p w14:paraId="25D85C39" w14:textId="77777777" w:rsidR="00E1384B" w:rsidRPr="00E1384B" w:rsidRDefault="00E1384B" w:rsidP="007A6F3E">
            <w:pPr>
              <w:ind w:left="0" w:right="260" w:firstLine="0"/>
              <w:rPr>
                <w:b/>
                <w:bCs/>
              </w:rPr>
            </w:pPr>
            <w:r w:rsidRPr="00E1384B">
              <w:rPr>
                <w:b/>
                <w:bCs/>
              </w:rPr>
              <w:t>(en années complètes) </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7856B99D" w14:textId="77777777" w:rsidR="00E1384B" w:rsidRPr="00E1384B" w:rsidRDefault="00E1384B" w:rsidP="007A6F3E">
            <w:pPr>
              <w:ind w:left="0" w:right="260" w:firstLine="0"/>
              <w:rPr>
                <w:b/>
                <w:bCs/>
              </w:rPr>
            </w:pPr>
            <w:r w:rsidRPr="00E1384B">
              <w:rPr>
                <w:b/>
                <w:bCs/>
              </w:rPr>
              <w:br/>
              <w:t>Indemnité minimale </w:t>
            </w:r>
          </w:p>
          <w:p w14:paraId="321BC41B" w14:textId="77777777" w:rsidR="00E1384B" w:rsidRPr="00E1384B" w:rsidRDefault="00E1384B" w:rsidP="007A6F3E">
            <w:pPr>
              <w:ind w:left="0" w:right="260" w:firstLine="0"/>
              <w:rPr>
                <w:b/>
                <w:bCs/>
              </w:rPr>
            </w:pPr>
            <w:r w:rsidRPr="00E1384B">
              <w:rPr>
                <w:b/>
                <w:bCs/>
              </w:rPr>
              <w:t>(en mois de salaire brut) </w:t>
            </w:r>
          </w:p>
        </w:tc>
      </w:tr>
      <w:tr w:rsidR="00E1384B" w:rsidRPr="00E1384B" w14:paraId="47CDDD3E"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F8D04B" w14:textId="77777777" w:rsidR="00E1384B" w:rsidRPr="00E1384B" w:rsidRDefault="00E1384B" w:rsidP="007A6F3E">
            <w:pPr>
              <w:ind w:left="0" w:right="260" w:firstLine="0"/>
              <w:rPr>
                <w:b/>
                <w:bCs/>
              </w:rPr>
            </w:pPr>
            <w:r w:rsidRPr="00E1384B">
              <w:rPr>
                <w:b/>
                <w:bCs/>
              </w:rPr>
              <w:br/>
              <w:t>0 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585B7615" w14:textId="77777777" w:rsidR="00E1384B" w:rsidRPr="00E1384B" w:rsidRDefault="00E1384B" w:rsidP="007A6F3E">
            <w:pPr>
              <w:ind w:left="0" w:right="260" w:firstLine="0"/>
              <w:rPr>
                <w:b/>
                <w:bCs/>
              </w:rPr>
            </w:pPr>
            <w:r w:rsidRPr="00E1384B">
              <w:rPr>
                <w:b/>
                <w:bCs/>
              </w:rPr>
              <w:br/>
              <w:t>Sans objet </w:t>
            </w:r>
          </w:p>
        </w:tc>
      </w:tr>
      <w:tr w:rsidR="00E1384B" w:rsidRPr="00E1384B" w14:paraId="323B5E56"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3FAD76A7" w14:textId="77777777" w:rsidR="00E1384B" w:rsidRPr="00E1384B" w:rsidRDefault="00E1384B" w:rsidP="007A6F3E">
            <w:pPr>
              <w:ind w:left="0" w:right="260" w:firstLine="0"/>
              <w:rPr>
                <w:b/>
                <w:bCs/>
              </w:rPr>
            </w:pPr>
            <w:r w:rsidRPr="00E1384B">
              <w:rPr>
                <w:b/>
                <w:bCs/>
              </w:rPr>
              <w:br/>
              <w:t>1 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7CADCA6B" w14:textId="77777777" w:rsidR="00E1384B" w:rsidRPr="00E1384B" w:rsidRDefault="00E1384B" w:rsidP="007A6F3E">
            <w:pPr>
              <w:ind w:left="0" w:right="260" w:firstLine="0"/>
              <w:rPr>
                <w:b/>
                <w:bCs/>
              </w:rPr>
            </w:pPr>
            <w:r w:rsidRPr="00E1384B">
              <w:rPr>
                <w:b/>
                <w:bCs/>
              </w:rPr>
              <w:br/>
              <w:t>0,5 </w:t>
            </w:r>
          </w:p>
        </w:tc>
      </w:tr>
      <w:tr w:rsidR="00E1384B" w:rsidRPr="00E1384B" w14:paraId="1F3F5265"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A9EDFA3" w14:textId="77777777" w:rsidR="00E1384B" w:rsidRPr="00E1384B" w:rsidRDefault="00E1384B" w:rsidP="007A6F3E">
            <w:pPr>
              <w:ind w:left="0" w:right="260" w:firstLine="0"/>
              <w:rPr>
                <w:b/>
                <w:bCs/>
              </w:rPr>
            </w:pPr>
            <w:r w:rsidRPr="00E1384B">
              <w:rPr>
                <w:b/>
                <w:bCs/>
              </w:rPr>
              <w:br/>
              <w:t>2 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2BF63440" w14:textId="77777777" w:rsidR="00E1384B" w:rsidRPr="00E1384B" w:rsidRDefault="00E1384B" w:rsidP="007A6F3E">
            <w:pPr>
              <w:ind w:left="0" w:right="260" w:firstLine="0"/>
              <w:rPr>
                <w:b/>
                <w:bCs/>
              </w:rPr>
            </w:pPr>
            <w:r w:rsidRPr="00E1384B">
              <w:rPr>
                <w:b/>
                <w:bCs/>
              </w:rPr>
              <w:br/>
              <w:t>0,5 </w:t>
            </w:r>
          </w:p>
        </w:tc>
      </w:tr>
      <w:tr w:rsidR="00E1384B" w:rsidRPr="00E1384B" w14:paraId="2C1D95C0"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B48A9AF" w14:textId="77777777" w:rsidR="00E1384B" w:rsidRPr="00E1384B" w:rsidRDefault="00E1384B" w:rsidP="007A6F3E">
            <w:pPr>
              <w:ind w:left="0" w:right="260" w:firstLine="0"/>
              <w:rPr>
                <w:b/>
                <w:bCs/>
              </w:rPr>
            </w:pPr>
            <w:r w:rsidRPr="00E1384B">
              <w:rPr>
                <w:b/>
                <w:bCs/>
              </w:rPr>
              <w:br/>
              <w:t>3 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0DA272DF" w14:textId="77777777" w:rsidR="00E1384B" w:rsidRPr="00E1384B" w:rsidRDefault="00E1384B" w:rsidP="007A6F3E">
            <w:pPr>
              <w:ind w:left="0" w:right="260" w:firstLine="0"/>
              <w:rPr>
                <w:b/>
                <w:bCs/>
              </w:rPr>
            </w:pPr>
            <w:r w:rsidRPr="00E1384B">
              <w:rPr>
                <w:b/>
                <w:bCs/>
              </w:rPr>
              <w:br/>
              <w:t>1 </w:t>
            </w:r>
          </w:p>
        </w:tc>
      </w:tr>
      <w:tr w:rsidR="00E1384B" w:rsidRPr="00E1384B" w14:paraId="682D01EE"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06BE32" w14:textId="77777777" w:rsidR="00E1384B" w:rsidRPr="00E1384B" w:rsidRDefault="00E1384B" w:rsidP="007A6F3E">
            <w:pPr>
              <w:ind w:left="0" w:right="260" w:firstLine="0"/>
              <w:rPr>
                <w:b/>
                <w:bCs/>
              </w:rPr>
            </w:pPr>
            <w:r w:rsidRPr="00E1384B">
              <w:rPr>
                <w:b/>
                <w:bCs/>
              </w:rPr>
              <w:br/>
              <w:t>4 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4BBB36AA" w14:textId="77777777" w:rsidR="00E1384B" w:rsidRPr="00E1384B" w:rsidRDefault="00E1384B" w:rsidP="007A6F3E">
            <w:pPr>
              <w:ind w:left="0" w:right="260" w:firstLine="0"/>
              <w:rPr>
                <w:b/>
                <w:bCs/>
              </w:rPr>
            </w:pPr>
            <w:r w:rsidRPr="00E1384B">
              <w:rPr>
                <w:b/>
                <w:bCs/>
              </w:rPr>
              <w:br/>
              <w:t>1 </w:t>
            </w:r>
          </w:p>
        </w:tc>
      </w:tr>
      <w:tr w:rsidR="00E1384B" w:rsidRPr="00E1384B" w14:paraId="17E4C7CB"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1AFF010" w14:textId="77777777" w:rsidR="00E1384B" w:rsidRPr="00E1384B" w:rsidRDefault="00E1384B" w:rsidP="007A6F3E">
            <w:pPr>
              <w:ind w:left="0" w:right="260" w:firstLine="0"/>
              <w:rPr>
                <w:b/>
                <w:bCs/>
              </w:rPr>
            </w:pPr>
            <w:r w:rsidRPr="00E1384B">
              <w:rPr>
                <w:b/>
                <w:bCs/>
              </w:rPr>
              <w:br/>
              <w:t>5 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75995F2A" w14:textId="77777777" w:rsidR="00E1384B" w:rsidRPr="00E1384B" w:rsidRDefault="00E1384B" w:rsidP="007A6F3E">
            <w:pPr>
              <w:ind w:left="0" w:right="260" w:firstLine="0"/>
              <w:rPr>
                <w:b/>
                <w:bCs/>
              </w:rPr>
            </w:pPr>
            <w:r w:rsidRPr="00E1384B">
              <w:rPr>
                <w:b/>
                <w:bCs/>
              </w:rPr>
              <w:br/>
              <w:t>1,5 </w:t>
            </w:r>
          </w:p>
        </w:tc>
      </w:tr>
      <w:tr w:rsidR="00E1384B" w:rsidRPr="00E1384B" w14:paraId="1CAB91DC"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ED1820D" w14:textId="77777777" w:rsidR="00E1384B" w:rsidRPr="00E1384B" w:rsidRDefault="00E1384B" w:rsidP="007A6F3E">
            <w:pPr>
              <w:ind w:left="0" w:right="260" w:firstLine="0"/>
              <w:rPr>
                <w:b/>
                <w:bCs/>
              </w:rPr>
            </w:pPr>
            <w:r w:rsidRPr="00E1384B">
              <w:rPr>
                <w:b/>
                <w:bCs/>
              </w:rPr>
              <w:br/>
              <w:t>6 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676F542" w14:textId="77777777" w:rsidR="00E1384B" w:rsidRPr="00E1384B" w:rsidRDefault="00E1384B" w:rsidP="007A6F3E">
            <w:pPr>
              <w:ind w:left="0" w:right="260" w:firstLine="0"/>
              <w:rPr>
                <w:b/>
                <w:bCs/>
              </w:rPr>
            </w:pPr>
            <w:r w:rsidRPr="00E1384B">
              <w:rPr>
                <w:b/>
                <w:bCs/>
              </w:rPr>
              <w:br/>
              <w:t>1,5 </w:t>
            </w:r>
          </w:p>
        </w:tc>
      </w:tr>
      <w:tr w:rsidR="00E1384B" w:rsidRPr="00E1384B" w14:paraId="6A024418"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7D077731" w14:textId="77777777" w:rsidR="00E1384B" w:rsidRPr="00E1384B" w:rsidRDefault="00E1384B" w:rsidP="007A6F3E">
            <w:pPr>
              <w:ind w:left="0" w:right="260" w:firstLine="0"/>
              <w:rPr>
                <w:b/>
                <w:bCs/>
              </w:rPr>
            </w:pPr>
            <w:r w:rsidRPr="00E1384B">
              <w:rPr>
                <w:b/>
                <w:bCs/>
              </w:rPr>
              <w:br/>
              <w:t>7 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22747D93" w14:textId="77777777" w:rsidR="00E1384B" w:rsidRPr="00E1384B" w:rsidRDefault="00E1384B" w:rsidP="007A6F3E">
            <w:pPr>
              <w:ind w:left="0" w:right="260" w:firstLine="0"/>
              <w:rPr>
                <w:b/>
                <w:bCs/>
              </w:rPr>
            </w:pPr>
            <w:r w:rsidRPr="00E1384B">
              <w:rPr>
                <w:b/>
                <w:bCs/>
              </w:rPr>
              <w:br/>
              <w:t>2 </w:t>
            </w:r>
          </w:p>
        </w:tc>
      </w:tr>
      <w:tr w:rsidR="00E1384B" w:rsidRPr="00E1384B" w14:paraId="3CE16E42"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3FB48CC" w14:textId="77777777" w:rsidR="00E1384B" w:rsidRPr="00E1384B" w:rsidRDefault="00E1384B" w:rsidP="007A6F3E">
            <w:pPr>
              <w:ind w:left="0" w:right="260" w:firstLine="0"/>
              <w:rPr>
                <w:b/>
                <w:bCs/>
              </w:rPr>
            </w:pPr>
            <w:r w:rsidRPr="00E1384B">
              <w:rPr>
                <w:b/>
                <w:bCs/>
              </w:rPr>
              <w:br/>
              <w:t>8 </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24B286" w14:textId="77777777" w:rsidR="00E1384B" w:rsidRPr="00E1384B" w:rsidRDefault="00E1384B" w:rsidP="007A6F3E">
            <w:pPr>
              <w:ind w:left="0" w:right="260" w:firstLine="0"/>
              <w:rPr>
                <w:b/>
                <w:bCs/>
              </w:rPr>
            </w:pPr>
            <w:r w:rsidRPr="00E1384B">
              <w:rPr>
                <w:b/>
                <w:bCs/>
              </w:rPr>
              <w:br/>
              <w:t>2 </w:t>
            </w:r>
          </w:p>
        </w:tc>
      </w:tr>
      <w:tr w:rsidR="00E1384B" w:rsidRPr="00E1384B" w14:paraId="733B6BD6" w14:textId="77777777" w:rsidTr="00E1384B">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F4FC0EE" w14:textId="77777777" w:rsidR="00E1384B" w:rsidRPr="00E1384B" w:rsidRDefault="00E1384B" w:rsidP="007A6F3E">
            <w:pPr>
              <w:ind w:left="0" w:right="260" w:firstLine="0"/>
              <w:rPr>
                <w:b/>
                <w:bCs/>
              </w:rPr>
            </w:pPr>
            <w:r w:rsidRPr="00E1384B">
              <w:rPr>
                <w:b/>
                <w:bCs/>
              </w:rPr>
              <w:br/>
              <w:t>9 </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21A933F8" w14:textId="77777777" w:rsidR="00E1384B" w:rsidRPr="00E1384B" w:rsidRDefault="00E1384B" w:rsidP="007A6F3E">
            <w:pPr>
              <w:ind w:left="0" w:right="260" w:firstLine="0"/>
              <w:rPr>
                <w:b/>
                <w:bCs/>
              </w:rPr>
            </w:pPr>
            <w:r w:rsidRPr="00E1384B">
              <w:rPr>
                <w:b/>
                <w:bCs/>
              </w:rPr>
              <w:br/>
              <w:t>2,5 </w:t>
            </w:r>
          </w:p>
        </w:tc>
      </w:tr>
      <w:tr w:rsidR="00E1384B" w:rsidRPr="00E1384B" w14:paraId="792B85FD" w14:textId="77777777" w:rsidTr="00E1384B">
        <w:trPr>
          <w:jc w:val="center"/>
        </w:trPr>
        <w:tc>
          <w:tcPr>
            <w:tcW w:w="0" w:type="auto"/>
            <w:tcBorders>
              <w:top w:val="outset" w:sz="6" w:space="0" w:color="auto"/>
              <w:left w:val="nil"/>
              <w:bottom w:val="nil"/>
              <w:right w:val="single" w:sz="6" w:space="0" w:color="D8D8D8"/>
            </w:tcBorders>
            <w:shd w:val="clear" w:color="auto" w:fill="EEEEEE"/>
            <w:tcMar>
              <w:top w:w="150" w:type="dxa"/>
              <w:left w:w="150" w:type="dxa"/>
              <w:bottom w:w="150" w:type="dxa"/>
              <w:right w:w="150" w:type="dxa"/>
            </w:tcMar>
            <w:vAlign w:val="center"/>
            <w:hideMark/>
          </w:tcPr>
          <w:p w14:paraId="49A4DA2B" w14:textId="77777777" w:rsidR="00E1384B" w:rsidRPr="00E1384B" w:rsidRDefault="00E1384B" w:rsidP="007A6F3E">
            <w:pPr>
              <w:ind w:left="0" w:right="260" w:firstLine="0"/>
              <w:rPr>
                <w:b/>
                <w:bCs/>
              </w:rPr>
            </w:pPr>
            <w:r w:rsidRPr="00E1384B">
              <w:rPr>
                <w:b/>
                <w:bCs/>
              </w:rPr>
              <w:br/>
              <w:t>10 </w:t>
            </w:r>
          </w:p>
        </w:tc>
        <w:tc>
          <w:tcPr>
            <w:tcW w:w="0" w:type="auto"/>
            <w:tcBorders>
              <w:top w:val="outset" w:sz="6" w:space="0" w:color="auto"/>
              <w:left w:val="outset" w:sz="6" w:space="0" w:color="auto"/>
              <w:bottom w:val="nil"/>
              <w:right w:val="nil"/>
            </w:tcBorders>
            <w:shd w:val="clear" w:color="auto" w:fill="EEEEEE"/>
            <w:tcMar>
              <w:top w:w="150" w:type="dxa"/>
              <w:left w:w="150" w:type="dxa"/>
              <w:bottom w:w="150" w:type="dxa"/>
              <w:right w:w="150" w:type="dxa"/>
            </w:tcMar>
            <w:vAlign w:val="center"/>
            <w:hideMark/>
          </w:tcPr>
          <w:p w14:paraId="54526CFA" w14:textId="77777777" w:rsidR="00E1384B" w:rsidRPr="00E1384B" w:rsidRDefault="00E1384B" w:rsidP="007A6F3E">
            <w:pPr>
              <w:ind w:left="0" w:right="260" w:firstLine="0"/>
              <w:rPr>
                <w:b/>
                <w:bCs/>
              </w:rPr>
            </w:pPr>
            <w:r w:rsidRPr="00E1384B">
              <w:rPr>
                <w:b/>
                <w:bCs/>
              </w:rPr>
              <w:br/>
              <w:t>2,5 </w:t>
            </w:r>
          </w:p>
        </w:tc>
      </w:tr>
    </w:tbl>
    <w:p w14:paraId="6C6778DA" w14:textId="15C02C94" w:rsidR="002A08FA" w:rsidRPr="00697061" w:rsidRDefault="00000000" w:rsidP="007A6F3E">
      <w:pPr>
        <w:ind w:left="0" w:right="260" w:firstLine="0"/>
      </w:pPr>
      <w:r w:rsidRPr="00697061">
        <w:t xml:space="preserve"> </w:t>
      </w:r>
    </w:p>
    <w:p w14:paraId="5894298C" w14:textId="77777777" w:rsidR="002A08FA" w:rsidRPr="00697061" w:rsidRDefault="00000000" w:rsidP="007A6F3E">
      <w:pPr>
        <w:pStyle w:val="Titre5"/>
        <w:spacing w:after="3" w:line="255" w:lineRule="auto"/>
        <w:ind w:left="0" w:right="260" w:firstLine="0"/>
      </w:pPr>
      <w:r w:rsidRPr="00697061">
        <w:rPr>
          <w:sz w:val="20"/>
        </w:rPr>
        <w:t xml:space="preserve">B. Nullité du licenciement </w:t>
      </w:r>
    </w:p>
    <w:p w14:paraId="470ABE58" w14:textId="77777777" w:rsidR="002A08FA" w:rsidRPr="00697061" w:rsidRDefault="00000000" w:rsidP="007A6F3E">
      <w:pPr>
        <w:spacing w:after="144" w:line="259" w:lineRule="auto"/>
        <w:ind w:left="0" w:right="260" w:firstLine="0"/>
        <w:jc w:val="left"/>
      </w:pPr>
      <w:r w:rsidRPr="00697061">
        <w:rPr>
          <w:b/>
          <w:sz w:val="8"/>
        </w:rPr>
        <w:t xml:space="preserve"> </w:t>
      </w:r>
    </w:p>
    <w:p w14:paraId="023511AF" w14:textId="77777777" w:rsidR="002A08FA" w:rsidRPr="00697061" w:rsidRDefault="00000000" w:rsidP="007A6F3E">
      <w:pPr>
        <w:pStyle w:val="Titre6"/>
        <w:ind w:left="0" w:right="260" w:firstLine="0"/>
      </w:pPr>
      <w:r w:rsidRPr="00697061">
        <w:lastRenderedPageBreak/>
        <w:t xml:space="preserve">DOC. 26 : Cass. soc., 3 juillet 2003, n°01-44522, </w:t>
      </w:r>
      <w:r w:rsidRPr="00697061">
        <w:rPr>
          <w:i/>
        </w:rPr>
        <w:t>Bull. civ</w:t>
      </w:r>
      <w:r w:rsidRPr="00697061">
        <w:t xml:space="preserve">. V, n° 214 </w:t>
      </w:r>
    </w:p>
    <w:p w14:paraId="48F426A3"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511" w:type="dxa"/>
        <w:tblInd w:w="0" w:type="dxa"/>
        <w:tblLook w:val="04A0" w:firstRow="1" w:lastRow="0" w:firstColumn="1" w:lastColumn="0" w:noHBand="0" w:noVBand="1"/>
      </w:tblPr>
      <w:tblGrid>
        <w:gridCol w:w="5591"/>
        <w:gridCol w:w="4920"/>
      </w:tblGrid>
      <w:tr w:rsidR="002A08FA" w:rsidRPr="00697061" w14:paraId="6C7E9463" w14:textId="77777777">
        <w:trPr>
          <w:trHeight w:val="4316"/>
        </w:trPr>
        <w:tc>
          <w:tcPr>
            <w:tcW w:w="5592" w:type="dxa"/>
            <w:tcBorders>
              <w:top w:val="nil"/>
              <w:left w:val="nil"/>
              <w:bottom w:val="nil"/>
              <w:right w:val="nil"/>
            </w:tcBorders>
          </w:tcPr>
          <w:p w14:paraId="597B20AB" w14:textId="77777777" w:rsidR="002A08FA" w:rsidRPr="00697061" w:rsidRDefault="00000000" w:rsidP="007A6F3E">
            <w:pPr>
              <w:spacing w:after="0" w:line="240" w:lineRule="auto"/>
              <w:ind w:left="0" w:right="260" w:firstLine="0"/>
            </w:pPr>
            <w:r w:rsidRPr="00697061">
              <w:t xml:space="preserve">Attendu que MM. X... et Y..., employés par la société Normil, aux droits de laquelle se trouve la société Elidis Boissons, ont été licenciés pour motif économique respectivement le 10 janvier 1994 et le 5 décembre 1994 à la suite d'une procédure de licenciement collectif pour motif économique ayant donné lieu à l'établissement d'un plan social ; que ce plan social a été déclaré nul dans le cadre d'une première instance par une décision de justice devenue irrévocable ; </w:t>
            </w:r>
          </w:p>
          <w:p w14:paraId="63A12EB7" w14:textId="77777777" w:rsidR="002A08FA" w:rsidRPr="00697061" w:rsidRDefault="00000000" w:rsidP="007A6F3E">
            <w:pPr>
              <w:spacing w:after="86" w:line="259" w:lineRule="auto"/>
              <w:ind w:left="0" w:right="260" w:firstLine="0"/>
              <w:jc w:val="left"/>
            </w:pPr>
            <w:r w:rsidRPr="00697061">
              <w:rPr>
                <w:sz w:val="8"/>
              </w:rPr>
              <w:t xml:space="preserve"> </w:t>
            </w:r>
          </w:p>
          <w:p w14:paraId="398A0037" w14:textId="77777777" w:rsidR="002A08FA" w:rsidRPr="00697061" w:rsidRDefault="00000000" w:rsidP="007A6F3E">
            <w:pPr>
              <w:spacing w:after="0" w:line="259" w:lineRule="auto"/>
              <w:ind w:left="0" w:right="260" w:firstLine="0"/>
              <w:jc w:val="left"/>
            </w:pPr>
            <w:r w:rsidRPr="00697061">
              <w:t xml:space="preserve">Sur le moyen unique du pourvoi formé par M. Y... :  </w:t>
            </w:r>
          </w:p>
          <w:p w14:paraId="7E3720BC" w14:textId="77777777" w:rsidR="002A08FA" w:rsidRPr="00697061" w:rsidRDefault="00000000" w:rsidP="007A6F3E">
            <w:pPr>
              <w:spacing w:after="89" w:line="259" w:lineRule="auto"/>
              <w:ind w:left="0" w:right="260" w:firstLine="0"/>
              <w:jc w:val="left"/>
            </w:pPr>
            <w:r w:rsidRPr="00697061">
              <w:rPr>
                <w:sz w:val="8"/>
              </w:rPr>
              <w:t xml:space="preserve"> </w:t>
            </w:r>
          </w:p>
          <w:p w14:paraId="23EFB593" w14:textId="77777777" w:rsidR="002A08FA" w:rsidRPr="00697061" w:rsidRDefault="00000000" w:rsidP="007A6F3E">
            <w:pPr>
              <w:spacing w:after="0" w:line="259" w:lineRule="auto"/>
              <w:ind w:left="0" w:right="260" w:firstLine="0"/>
            </w:pPr>
            <w:r w:rsidRPr="00697061">
              <w:t xml:space="preserve">Attendu que M. Y... fait lui-même grief à l'arrêt attaqué d'avoir condamné la société à lui verser, en réparation du préjudice résultant de la nullité du licenciement, les salaires dus pour la période comprise entre la date du licenciement et celle de sa réintégration effective, "sous déduction des ressources qu'il a perçues d'un organisme social (ASSEDIC ou sécurité sociale, notamment) et des revenus qu'il avait pu tirer d'une activité professionnelle en particulier chez un autre employeur" alors, selon le moyen, que le salarié dont le licenciement est nul et qui a demandé sa réintégration a droit à une indemnité compensatrice de la perte de ses salaires échus entre la date </w:t>
            </w:r>
          </w:p>
        </w:tc>
        <w:tc>
          <w:tcPr>
            <w:tcW w:w="4920" w:type="dxa"/>
            <w:tcBorders>
              <w:top w:val="nil"/>
              <w:left w:val="nil"/>
              <w:bottom w:val="nil"/>
              <w:right w:val="nil"/>
            </w:tcBorders>
          </w:tcPr>
          <w:p w14:paraId="3E1583D2" w14:textId="77777777" w:rsidR="002A08FA" w:rsidRPr="00697061" w:rsidRDefault="00000000" w:rsidP="007A6F3E">
            <w:pPr>
              <w:spacing w:after="0" w:line="240" w:lineRule="auto"/>
              <w:ind w:left="0" w:right="260" w:firstLine="0"/>
            </w:pPr>
            <w:r w:rsidRPr="00697061">
              <w:t xml:space="preserve">du licenciement et celle de sa réintégration sans qu'il y ait lieu d'en déduire les autres revenus qu'il a pu percevoir dans l'intervalle, qu'en statuant comme elle l'a fait alors qu'elle n'avait pas à rechercher s'il avait perçu d'autres revenus depuis son licenciement, la cour d'appel, qui n'a pas tiré les conséquences de la nullité du licenciement, a violé l'article L. 321-4-1 du Code du travail ;  </w:t>
            </w:r>
          </w:p>
          <w:p w14:paraId="5A6EEAB3" w14:textId="77777777" w:rsidR="002A08FA" w:rsidRPr="00697061" w:rsidRDefault="00000000" w:rsidP="007A6F3E">
            <w:pPr>
              <w:spacing w:after="86" w:line="259" w:lineRule="auto"/>
              <w:ind w:left="0" w:right="260" w:firstLine="0"/>
              <w:jc w:val="left"/>
            </w:pPr>
            <w:r w:rsidRPr="00697061">
              <w:rPr>
                <w:sz w:val="8"/>
              </w:rPr>
              <w:t xml:space="preserve"> </w:t>
            </w:r>
          </w:p>
          <w:p w14:paraId="6C2EC5F1" w14:textId="77777777" w:rsidR="002A08FA" w:rsidRPr="00697061" w:rsidRDefault="00000000" w:rsidP="007A6F3E">
            <w:pPr>
              <w:spacing w:after="0" w:line="240" w:lineRule="auto"/>
              <w:ind w:left="0" w:right="260" w:firstLine="0"/>
            </w:pPr>
            <w:r w:rsidRPr="00697061">
              <w:t xml:space="preserve">Mais attendu que le salarié dont le licenciement est nul et qui demande sa réintégration a droit au paiement d'une somme correspondant à la réparation de la totalité du préjudice subi au cours de la période qui s'est écoulée entre son licenciement et sa réintégration, dans la limite du montant des salaires dont il a été privé ;  </w:t>
            </w:r>
          </w:p>
          <w:p w14:paraId="596CA47D" w14:textId="77777777" w:rsidR="002A08FA" w:rsidRPr="00697061" w:rsidRDefault="00000000" w:rsidP="007A6F3E">
            <w:pPr>
              <w:spacing w:after="89" w:line="259" w:lineRule="auto"/>
              <w:ind w:left="0" w:right="260" w:firstLine="0"/>
              <w:jc w:val="left"/>
            </w:pPr>
            <w:r w:rsidRPr="00697061">
              <w:rPr>
                <w:sz w:val="8"/>
              </w:rPr>
              <w:t xml:space="preserve"> </w:t>
            </w:r>
          </w:p>
          <w:p w14:paraId="37EF2581" w14:textId="77777777" w:rsidR="002A08FA" w:rsidRPr="00697061" w:rsidRDefault="00000000" w:rsidP="007A6F3E">
            <w:pPr>
              <w:spacing w:after="0" w:line="259" w:lineRule="auto"/>
              <w:ind w:left="0" w:right="260" w:firstLine="0"/>
            </w:pPr>
            <w:r w:rsidRPr="00697061">
              <w:t xml:space="preserve">D'où il suit que c'est à bon droit que la cour d'appel a déduit de la réparation du préjudice subi les revenus qu'il a pu tirer d'une autre activité professionnelle pendant la période correspondante et le revenu de remplacement qui a pu lui être servi pendant la même période ; que le moyen n'est pas fondé.  </w:t>
            </w:r>
          </w:p>
        </w:tc>
      </w:tr>
    </w:tbl>
    <w:p w14:paraId="4F0F8197" w14:textId="77777777" w:rsidR="002A08FA" w:rsidRPr="00697061" w:rsidRDefault="00000000" w:rsidP="007A6F3E">
      <w:pPr>
        <w:spacing w:after="0" w:line="259" w:lineRule="auto"/>
        <w:ind w:left="0" w:right="260" w:firstLine="0"/>
        <w:jc w:val="left"/>
      </w:pPr>
      <w:r w:rsidRPr="00697061">
        <w:rPr>
          <w:b/>
        </w:rPr>
        <w:t xml:space="preserve"> </w:t>
      </w:r>
    </w:p>
    <w:p w14:paraId="20EB5FCA" w14:textId="77777777" w:rsidR="002A08FA" w:rsidRPr="00697061" w:rsidRDefault="00000000" w:rsidP="007A6F3E">
      <w:pPr>
        <w:spacing w:after="0" w:line="259" w:lineRule="auto"/>
        <w:ind w:left="0" w:right="260" w:firstLine="0"/>
        <w:jc w:val="left"/>
      </w:pPr>
      <w:r w:rsidRPr="00697061">
        <w:rPr>
          <w:b/>
        </w:rPr>
        <w:t xml:space="preserve"> </w:t>
      </w:r>
    </w:p>
    <w:p w14:paraId="00C68B5F" w14:textId="77777777" w:rsidR="002A08FA" w:rsidRPr="00697061" w:rsidRDefault="00000000" w:rsidP="007A6F3E">
      <w:pPr>
        <w:pStyle w:val="Titre6"/>
        <w:ind w:left="0" w:right="260" w:firstLine="0"/>
      </w:pPr>
      <w:r w:rsidRPr="00697061">
        <w:t>DOC. 27 : Cass. soc., 2 juin 2004, n°02-41045, Bull. civ.</w:t>
      </w:r>
      <w:r w:rsidRPr="00697061">
        <w:rPr>
          <w:i/>
        </w:rPr>
        <w:t xml:space="preserve"> </w:t>
      </w:r>
      <w:r w:rsidRPr="00697061">
        <w:t xml:space="preserve">V, n°153  </w:t>
      </w:r>
    </w:p>
    <w:p w14:paraId="5BDD7DD2"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512" w:type="dxa"/>
        <w:tblInd w:w="0" w:type="dxa"/>
        <w:tblLook w:val="04A0" w:firstRow="1" w:lastRow="0" w:firstColumn="1" w:lastColumn="0" w:noHBand="0" w:noVBand="1"/>
      </w:tblPr>
      <w:tblGrid>
        <w:gridCol w:w="5454"/>
        <w:gridCol w:w="5058"/>
      </w:tblGrid>
      <w:tr w:rsidR="002A08FA" w:rsidRPr="00697061" w14:paraId="10C9657C" w14:textId="77777777">
        <w:trPr>
          <w:trHeight w:val="3788"/>
        </w:trPr>
        <w:tc>
          <w:tcPr>
            <w:tcW w:w="5455" w:type="dxa"/>
            <w:tcBorders>
              <w:top w:val="nil"/>
              <w:left w:val="nil"/>
              <w:bottom w:val="nil"/>
              <w:right w:val="nil"/>
            </w:tcBorders>
          </w:tcPr>
          <w:p w14:paraId="5B30D7FA" w14:textId="77777777" w:rsidR="002A08FA" w:rsidRPr="00697061" w:rsidRDefault="00000000" w:rsidP="007A6F3E">
            <w:pPr>
              <w:spacing w:after="0" w:line="240" w:lineRule="auto"/>
              <w:ind w:left="0" w:right="260" w:firstLine="0"/>
            </w:pPr>
            <w:r w:rsidRPr="00697061">
              <w:t xml:space="preserve">Attendu que Mme X... a été engagée le 3 décembre 1997 par la société Vendôme express en qualité de chauffeur-livreur ; qu'ayant été victime d'un accident de travail le 24 février 1998, elle a été en arrêt de travail à compter de cette date ; que, licenciée pour faute grave le 20 mars 1998, la salariée a saisi la juridiction prud'homale ; que le licenciement a été jugé nul ;  </w:t>
            </w:r>
          </w:p>
          <w:p w14:paraId="7BDA6C55" w14:textId="77777777" w:rsidR="002A08FA" w:rsidRPr="00697061" w:rsidRDefault="00000000" w:rsidP="007A6F3E">
            <w:pPr>
              <w:spacing w:after="86" w:line="259" w:lineRule="auto"/>
              <w:ind w:left="0" w:right="260" w:firstLine="0"/>
              <w:jc w:val="left"/>
            </w:pPr>
            <w:r w:rsidRPr="00697061">
              <w:rPr>
                <w:sz w:val="8"/>
              </w:rPr>
              <w:t xml:space="preserve"> </w:t>
            </w:r>
          </w:p>
          <w:p w14:paraId="057AE2E8" w14:textId="77777777" w:rsidR="002A08FA" w:rsidRPr="00697061" w:rsidRDefault="00000000" w:rsidP="007A6F3E">
            <w:pPr>
              <w:spacing w:after="0" w:line="259" w:lineRule="auto"/>
              <w:ind w:left="0" w:right="260" w:firstLine="0"/>
              <w:jc w:val="left"/>
            </w:pPr>
            <w:r w:rsidRPr="00697061">
              <w:t xml:space="preserve">Vu les articles L. 122-32-2 et L. 122-14-4 du Code du travail ;  </w:t>
            </w:r>
          </w:p>
          <w:p w14:paraId="565F92A8" w14:textId="77777777" w:rsidR="002A08FA" w:rsidRPr="00697061" w:rsidRDefault="00000000" w:rsidP="007A6F3E">
            <w:pPr>
              <w:spacing w:after="89" w:line="259" w:lineRule="auto"/>
              <w:ind w:left="0" w:right="260" w:firstLine="0"/>
              <w:jc w:val="left"/>
            </w:pPr>
            <w:r w:rsidRPr="00697061">
              <w:rPr>
                <w:sz w:val="8"/>
              </w:rPr>
              <w:t xml:space="preserve"> </w:t>
            </w:r>
          </w:p>
          <w:p w14:paraId="2B8A0F99" w14:textId="7D5A41D7" w:rsidR="002A08FA" w:rsidRPr="00697061" w:rsidRDefault="00000000" w:rsidP="007A6F3E">
            <w:pPr>
              <w:spacing w:after="0" w:line="240" w:lineRule="auto"/>
              <w:ind w:left="0" w:right="260" w:firstLine="0"/>
            </w:pPr>
            <w:r w:rsidRPr="00697061">
              <w:t xml:space="preserve">Attendu que pour limiter le montant des dommages-intérêts alloués à la salariée en réparation du préjudice résultant de la nullité de son licenciement à une somme inférieure à six mois de salaires, l'arrêt attaqué retient que son licenciement étant nul, la salariée doit se voir allouer, comme en application de l'article L. 122-14-4 du Code du travail, des </w:t>
            </w:r>
            <w:r w:rsidR="00220AFD" w:rsidRPr="00697061">
              <w:t>dommages-intérêts</w:t>
            </w:r>
            <w:r w:rsidRPr="00697061">
              <w:t xml:space="preserve"> ne pouvant être inférieurs aux salaires perçus depuis son embauche, soit de décembre 1997 à février 1998, et compte tenu des heures supplémentaires allouées ;  </w:t>
            </w:r>
          </w:p>
          <w:p w14:paraId="6A852EE1" w14:textId="77777777" w:rsidR="002A08FA" w:rsidRPr="00697061" w:rsidRDefault="00000000" w:rsidP="007A6F3E">
            <w:pPr>
              <w:spacing w:after="0" w:line="259" w:lineRule="auto"/>
              <w:ind w:left="0" w:right="260" w:firstLine="0"/>
              <w:jc w:val="left"/>
            </w:pPr>
            <w:r w:rsidRPr="00697061">
              <w:rPr>
                <w:sz w:val="8"/>
              </w:rPr>
              <w:t xml:space="preserve"> </w:t>
            </w:r>
          </w:p>
        </w:tc>
        <w:tc>
          <w:tcPr>
            <w:tcW w:w="5058" w:type="dxa"/>
            <w:tcBorders>
              <w:top w:val="nil"/>
              <w:left w:val="nil"/>
              <w:bottom w:val="nil"/>
              <w:right w:val="nil"/>
            </w:tcBorders>
          </w:tcPr>
          <w:p w14:paraId="126466D3" w14:textId="77777777" w:rsidR="002A08FA" w:rsidRPr="00697061" w:rsidRDefault="00000000" w:rsidP="007A6F3E">
            <w:pPr>
              <w:spacing w:after="0" w:line="240" w:lineRule="auto"/>
              <w:ind w:left="0" w:right="260" w:firstLine="0"/>
            </w:pPr>
            <w:r w:rsidRPr="00697061">
              <w:t xml:space="preserve">Qu'en statuant ainsi, alors que le salarié dont le licenciement est nul, et qui ne demande pas sa réintégration, a droit, en toute hypothèse, outre les indemnités de rupture, à une indemnité réparant l'intégralité du préjudice résultant du caractère illicite du licenciement et au moins égale à six mois de salaires, la cour d'appel a violé les textes susvisés ;  </w:t>
            </w:r>
          </w:p>
          <w:p w14:paraId="30C97483" w14:textId="77777777" w:rsidR="002A08FA" w:rsidRPr="00697061" w:rsidRDefault="00000000" w:rsidP="007A6F3E">
            <w:pPr>
              <w:spacing w:after="86" w:line="259" w:lineRule="auto"/>
              <w:ind w:left="0" w:right="260" w:firstLine="0"/>
              <w:jc w:val="left"/>
            </w:pPr>
            <w:r w:rsidRPr="00697061">
              <w:rPr>
                <w:sz w:val="8"/>
              </w:rPr>
              <w:t xml:space="preserve"> </w:t>
            </w:r>
          </w:p>
          <w:p w14:paraId="3B87807C" w14:textId="77777777" w:rsidR="002A08FA" w:rsidRPr="00697061" w:rsidRDefault="00000000" w:rsidP="007A6F3E">
            <w:pPr>
              <w:spacing w:after="0" w:line="259" w:lineRule="auto"/>
              <w:ind w:left="0" w:right="260" w:firstLine="0"/>
              <w:jc w:val="left"/>
            </w:pPr>
            <w:r w:rsidRPr="00697061">
              <w:t xml:space="preserve">Vu l'article L. 122-8 du Code du travail ;  </w:t>
            </w:r>
          </w:p>
          <w:p w14:paraId="5858E60B" w14:textId="77777777" w:rsidR="002A08FA" w:rsidRPr="00697061" w:rsidRDefault="00000000" w:rsidP="007A6F3E">
            <w:pPr>
              <w:spacing w:after="89" w:line="259" w:lineRule="auto"/>
              <w:ind w:left="0" w:right="260" w:firstLine="0"/>
              <w:jc w:val="left"/>
            </w:pPr>
            <w:r w:rsidRPr="00697061">
              <w:rPr>
                <w:sz w:val="8"/>
              </w:rPr>
              <w:t xml:space="preserve"> </w:t>
            </w:r>
          </w:p>
          <w:p w14:paraId="657E1B65" w14:textId="77777777" w:rsidR="002A08FA" w:rsidRPr="00697061" w:rsidRDefault="00000000" w:rsidP="007A6F3E">
            <w:pPr>
              <w:spacing w:after="0" w:line="240" w:lineRule="auto"/>
              <w:ind w:left="0" w:right="260" w:firstLine="0"/>
            </w:pPr>
            <w:r w:rsidRPr="00697061">
              <w:t xml:space="preserve">Attendu que pour rejeter la demande de la salariée en paiement d'une somme à titre d'indemnité compensatrice de préavis et des congés payés afférents, l'arrêt retient que la salariée n'y a pas droit puisqu'elle était dans l'impossibilité de l'effectuer, son contrat étant normalement suspendu par les arrêts de travail renouvelés jusqu'au 15 juillet 1998 ;  </w:t>
            </w:r>
          </w:p>
          <w:p w14:paraId="31EDE502" w14:textId="77777777" w:rsidR="002A08FA" w:rsidRPr="00697061" w:rsidRDefault="00000000" w:rsidP="007A6F3E">
            <w:pPr>
              <w:spacing w:after="89" w:line="259" w:lineRule="auto"/>
              <w:ind w:left="0" w:right="260" w:firstLine="0"/>
              <w:jc w:val="left"/>
            </w:pPr>
            <w:r w:rsidRPr="00697061">
              <w:rPr>
                <w:sz w:val="8"/>
              </w:rPr>
              <w:t xml:space="preserve"> </w:t>
            </w:r>
          </w:p>
          <w:p w14:paraId="0E77461C" w14:textId="77777777" w:rsidR="002A08FA" w:rsidRPr="00697061" w:rsidRDefault="00000000" w:rsidP="007A6F3E">
            <w:pPr>
              <w:spacing w:after="0" w:line="259" w:lineRule="auto"/>
              <w:ind w:left="0" w:right="260" w:firstLine="0"/>
              <w:jc w:val="left"/>
            </w:pPr>
            <w:r w:rsidRPr="00697061">
              <w:t>Qu'en statuant ainsi, alors que lorsque le licenciement est nul, le salarié a droit à l'indemnité compensatrice de préavis, peu important les motifs de la rupture, la cour d'appel a violé le texte susvisé.</w:t>
            </w:r>
          </w:p>
        </w:tc>
      </w:tr>
    </w:tbl>
    <w:p w14:paraId="1946FA33" w14:textId="77777777" w:rsidR="002A08FA" w:rsidRPr="00697061" w:rsidRDefault="00000000" w:rsidP="007A6F3E">
      <w:pPr>
        <w:spacing w:after="51" w:line="259" w:lineRule="auto"/>
        <w:ind w:left="0" w:right="260" w:firstLine="0"/>
        <w:jc w:val="left"/>
      </w:pPr>
      <w:r w:rsidRPr="00697061">
        <w:rPr>
          <w:b/>
        </w:rPr>
        <w:t xml:space="preserve"> </w:t>
      </w:r>
    </w:p>
    <w:p w14:paraId="52F93A30" w14:textId="77777777" w:rsidR="002A08FA" w:rsidRPr="00697061" w:rsidRDefault="00000000" w:rsidP="007A6F3E">
      <w:pPr>
        <w:spacing w:after="0" w:line="259" w:lineRule="auto"/>
        <w:ind w:left="0" w:right="260" w:firstLine="0"/>
        <w:jc w:val="left"/>
      </w:pPr>
      <w:r w:rsidRPr="00697061">
        <w:rPr>
          <w:b/>
          <w:sz w:val="24"/>
        </w:rPr>
        <w:t xml:space="preserve"> </w:t>
      </w:r>
      <w:r w:rsidRPr="00697061">
        <w:rPr>
          <w:b/>
          <w:sz w:val="24"/>
        </w:rPr>
        <w:tab/>
        <w:t xml:space="preserve"> </w:t>
      </w:r>
    </w:p>
    <w:p w14:paraId="0251B068" w14:textId="77777777" w:rsidR="009F233C" w:rsidRPr="00697061" w:rsidRDefault="009F233C" w:rsidP="007A6F3E">
      <w:pPr>
        <w:spacing w:after="160" w:line="278" w:lineRule="auto"/>
        <w:ind w:left="0" w:right="260" w:firstLine="0"/>
        <w:jc w:val="left"/>
        <w:rPr>
          <w:b/>
          <w:sz w:val="24"/>
          <w:u w:val="single" w:color="000000"/>
        </w:rPr>
      </w:pPr>
      <w:r w:rsidRPr="00697061">
        <w:rPr>
          <w:b/>
          <w:sz w:val="24"/>
          <w:u w:val="single" w:color="000000"/>
        </w:rPr>
        <w:br w:type="page"/>
      </w:r>
    </w:p>
    <w:p w14:paraId="3E3A1E1A" w14:textId="7FB5F3AA"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56A19D0B" w14:textId="77777777" w:rsidR="002A08FA" w:rsidRPr="00697061" w:rsidRDefault="00000000" w:rsidP="007A6F3E">
      <w:pPr>
        <w:spacing w:after="51" w:line="239" w:lineRule="auto"/>
        <w:ind w:left="0" w:right="260" w:firstLine="0"/>
        <w:jc w:val="left"/>
      </w:pPr>
      <w:r w:rsidRPr="00697061">
        <w:rPr>
          <w:b/>
        </w:rPr>
        <w:t xml:space="preserve">  </w:t>
      </w:r>
    </w:p>
    <w:p w14:paraId="1112816C"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0DFBB838" w14:textId="77777777" w:rsidR="002A08FA" w:rsidRPr="00697061" w:rsidRDefault="00000000" w:rsidP="007A6F3E">
      <w:pPr>
        <w:spacing w:after="8" w:line="259" w:lineRule="auto"/>
        <w:ind w:left="0" w:right="260" w:firstLine="0"/>
        <w:jc w:val="left"/>
      </w:pPr>
      <w:r w:rsidRPr="00697061">
        <w:rPr>
          <w:b/>
        </w:rPr>
        <w:t xml:space="preserve"> </w:t>
      </w:r>
    </w:p>
    <w:p w14:paraId="0CD707BA" w14:textId="77777777" w:rsidR="002A08FA" w:rsidRPr="00697061" w:rsidRDefault="00000000" w:rsidP="007A6F3E">
      <w:pPr>
        <w:spacing w:after="10" w:line="250" w:lineRule="auto"/>
        <w:ind w:left="0" w:right="260" w:firstLine="0"/>
        <w:jc w:val="left"/>
      </w:pPr>
      <w:r w:rsidRPr="00697061">
        <w:rPr>
          <w:rFonts w:ascii="Wingdings" w:eastAsia="Wingdings" w:hAnsi="Wingdings" w:cs="Wingdings"/>
          <w:sz w:val="20"/>
        </w:rPr>
        <w:t>¾</w:t>
      </w:r>
      <w:r w:rsidRPr="00697061">
        <w:rPr>
          <w:sz w:val="20"/>
        </w:rPr>
        <w:t xml:space="preserve"> La gestion contractuelle de la rupture du contrat de travail  </w:t>
      </w:r>
    </w:p>
    <w:p w14:paraId="305013B5" w14:textId="77777777" w:rsidR="002A08FA" w:rsidRPr="00697061" w:rsidRDefault="00000000" w:rsidP="007A6F3E">
      <w:pPr>
        <w:spacing w:after="0" w:line="259" w:lineRule="auto"/>
        <w:ind w:left="0" w:right="260" w:firstLine="0"/>
        <w:jc w:val="left"/>
      </w:pPr>
      <w:r w:rsidRPr="00697061">
        <w:rPr>
          <w:b/>
        </w:rPr>
        <w:t xml:space="preserve"> </w:t>
      </w:r>
    </w:p>
    <w:p w14:paraId="0B10D5E2" w14:textId="77777777" w:rsidR="002A08FA" w:rsidRPr="00697061" w:rsidRDefault="00000000" w:rsidP="007A6F3E">
      <w:pPr>
        <w:spacing w:after="41" w:line="259" w:lineRule="auto"/>
        <w:ind w:left="0" w:right="260" w:firstLine="0"/>
        <w:jc w:val="left"/>
      </w:pPr>
      <w:r w:rsidRPr="00697061">
        <w:rPr>
          <w:b/>
        </w:rPr>
        <w:t xml:space="preserve"> </w:t>
      </w:r>
    </w:p>
    <w:p w14:paraId="5EA08519" w14:textId="77777777" w:rsidR="002A08FA" w:rsidRPr="00697061" w:rsidRDefault="00000000" w:rsidP="007A6F3E">
      <w:pPr>
        <w:spacing w:after="0" w:line="259" w:lineRule="auto"/>
        <w:ind w:left="0" w:right="260" w:firstLine="0"/>
        <w:jc w:val="left"/>
      </w:pPr>
      <w:r w:rsidRPr="00697061">
        <w:rPr>
          <w:b/>
        </w:rPr>
        <w:t xml:space="preserve">  </w:t>
      </w:r>
    </w:p>
    <w:tbl>
      <w:tblPr>
        <w:tblStyle w:val="TableGrid"/>
        <w:tblW w:w="10688" w:type="dxa"/>
        <w:tblInd w:w="-113" w:type="dxa"/>
        <w:tblCellMar>
          <w:top w:w="45" w:type="dxa"/>
          <w:right w:w="3" w:type="dxa"/>
        </w:tblCellMar>
        <w:tblLook w:val="04A0" w:firstRow="1" w:lastRow="0" w:firstColumn="1" w:lastColumn="0" w:noHBand="0" w:noVBand="1"/>
      </w:tblPr>
      <w:tblGrid>
        <w:gridCol w:w="4588"/>
        <w:gridCol w:w="1512"/>
        <w:gridCol w:w="4588"/>
      </w:tblGrid>
      <w:tr w:rsidR="002A08FA" w:rsidRPr="00697061" w14:paraId="08BCBE4D" w14:textId="77777777">
        <w:trPr>
          <w:trHeight w:val="259"/>
        </w:trPr>
        <w:tc>
          <w:tcPr>
            <w:tcW w:w="4588" w:type="dxa"/>
            <w:tcBorders>
              <w:top w:val="single" w:sz="4" w:space="0" w:color="000000"/>
              <w:left w:val="single" w:sz="4" w:space="0" w:color="000000"/>
              <w:bottom w:val="single" w:sz="4" w:space="0" w:color="000000"/>
              <w:right w:val="nil"/>
            </w:tcBorders>
          </w:tcPr>
          <w:p w14:paraId="4F1F01F9" w14:textId="77777777" w:rsidR="002A08FA" w:rsidRPr="00697061" w:rsidRDefault="002A08FA" w:rsidP="007A6F3E">
            <w:pPr>
              <w:spacing w:after="160" w:line="259" w:lineRule="auto"/>
              <w:ind w:left="0" w:right="260" w:firstLine="0"/>
              <w:jc w:val="left"/>
            </w:pPr>
          </w:p>
        </w:tc>
        <w:tc>
          <w:tcPr>
            <w:tcW w:w="1512" w:type="dxa"/>
            <w:tcBorders>
              <w:top w:val="single" w:sz="4" w:space="0" w:color="000000"/>
              <w:left w:val="nil"/>
              <w:bottom w:val="single" w:sz="4" w:space="0" w:color="000000"/>
              <w:right w:val="nil"/>
            </w:tcBorders>
            <w:shd w:val="clear" w:color="auto" w:fill="FFFF00"/>
          </w:tcPr>
          <w:p w14:paraId="739B8AE4" w14:textId="77777777" w:rsidR="002A08FA" w:rsidRPr="00697061" w:rsidRDefault="00000000" w:rsidP="007A6F3E">
            <w:pPr>
              <w:spacing w:after="0" w:line="259" w:lineRule="auto"/>
              <w:ind w:left="0" w:right="260" w:firstLine="0"/>
            </w:pPr>
            <w:r w:rsidRPr="00697061">
              <w:rPr>
                <w:b/>
                <w:sz w:val="20"/>
              </w:rPr>
              <w:t>CAS PRATIQUE</w:t>
            </w:r>
          </w:p>
        </w:tc>
        <w:tc>
          <w:tcPr>
            <w:tcW w:w="4588" w:type="dxa"/>
            <w:tcBorders>
              <w:top w:val="single" w:sz="4" w:space="0" w:color="000000"/>
              <w:left w:val="nil"/>
              <w:bottom w:val="single" w:sz="4" w:space="0" w:color="000000"/>
              <w:right w:val="single" w:sz="4" w:space="0" w:color="000000"/>
            </w:tcBorders>
          </w:tcPr>
          <w:p w14:paraId="312C3A13" w14:textId="77777777" w:rsidR="002A08FA" w:rsidRPr="00697061" w:rsidRDefault="00000000" w:rsidP="007A6F3E">
            <w:pPr>
              <w:spacing w:after="0" w:line="259" w:lineRule="auto"/>
              <w:ind w:left="0" w:right="260" w:firstLine="0"/>
              <w:jc w:val="left"/>
            </w:pPr>
            <w:r w:rsidRPr="00697061">
              <w:rPr>
                <w:b/>
                <w:sz w:val="20"/>
              </w:rPr>
              <w:t xml:space="preserve"> </w:t>
            </w:r>
          </w:p>
        </w:tc>
      </w:tr>
    </w:tbl>
    <w:p w14:paraId="4BDD49D1"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2700"/>
        <w:gridCol w:w="7763"/>
      </w:tblGrid>
      <w:tr w:rsidR="002A08FA" w:rsidRPr="00697061" w14:paraId="708891DF" w14:textId="77777777">
        <w:trPr>
          <w:trHeight w:val="230"/>
        </w:trPr>
        <w:tc>
          <w:tcPr>
            <w:tcW w:w="10463" w:type="dxa"/>
            <w:gridSpan w:val="2"/>
            <w:tcBorders>
              <w:top w:val="nil"/>
              <w:left w:val="nil"/>
              <w:bottom w:val="nil"/>
              <w:right w:val="nil"/>
            </w:tcBorders>
            <w:shd w:val="clear" w:color="auto" w:fill="FFFF00"/>
          </w:tcPr>
          <w:p w14:paraId="0365B976" w14:textId="77777777" w:rsidR="002A08FA" w:rsidRPr="00697061" w:rsidRDefault="00000000" w:rsidP="007A6F3E">
            <w:pPr>
              <w:spacing w:after="0" w:line="259" w:lineRule="auto"/>
              <w:ind w:left="0" w:right="260" w:firstLine="0"/>
            </w:pPr>
            <w:r w:rsidRPr="00697061">
              <w:rPr>
                <w:sz w:val="20"/>
              </w:rPr>
              <w:t xml:space="preserve">La société CARTMAN (1205 salariés), médias et télévision, fait appel à vos immenses talents de juriste pour l’aider </w:t>
            </w:r>
          </w:p>
        </w:tc>
      </w:tr>
      <w:tr w:rsidR="002A08FA" w:rsidRPr="00697061" w14:paraId="2BDCF164" w14:textId="77777777">
        <w:trPr>
          <w:trHeight w:val="230"/>
        </w:trPr>
        <w:tc>
          <w:tcPr>
            <w:tcW w:w="2700" w:type="dxa"/>
            <w:tcBorders>
              <w:top w:val="nil"/>
              <w:left w:val="nil"/>
              <w:bottom w:val="nil"/>
              <w:right w:val="nil"/>
            </w:tcBorders>
            <w:shd w:val="clear" w:color="auto" w:fill="FFFF00"/>
          </w:tcPr>
          <w:p w14:paraId="42510615" w14:textId="22E71D05" w:rsidR="002A08FA" w:rsidRPr="00697061" w:rsidRDefault="00000000" w:rsidP="007A6F3E">
            <w:pPr>
              <w:spacing w:after="0" w:line="259" w:lineRule="auto"/>
              <w:ind w:left="0" w:right="260" w:firstLine="0"/>
            </w:pPr>
            <w:r w:rsidRPr="00697061">
              <w:rPr>
                <w:sz w:val="20"/>
              </w:rPr>
              <w:t xml:space="preserve">dans </w:t>
            </w:r>
            <w:r w:rsidR="006C6C32" w:rsidRPr="00697061">
              <w:rPr>
                <w:sz w:val="20"/>
              </w:rPr>
              <w:t>trois difficiles</w:t>
            </w:r>
            <w:r w:rsidRPr="00697061">
              <w:rPr>
                <w:sz w:val="20"/>
              </w:rPr>
              <w:t xml:space="preserve"> situations ;</w:t>
            </w:r>
          </w:p>
        </w:tc>
        <w:tc>
          <w:tcPr>
            <w:tcW w:w="7763" w:type="dxa"/>
            <w:tcBorders>
              <w:top w:val="nil"/>
              <w:left w:val="nil"/>
              <w:bottom w:val="nil"/>
              <w:right w:val="nil"/>
            </w:tcBorders>
          </w:tcPr>
          <w:p w14:paraId="39632706"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5625457F"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44" w:type="dxa"/>
        <w:tblInd w:w="0" w:type="dxa"/>
        <w:tblCellMar>
          <w:top w:w="4" w:type="dxa"/>
        </w:tblCellMar>
        <w:tblLook w:val="04A0" w:firstRow="1" w:lastRow="0" w:firstColumn="1" w:lastColumn="0" w:noHBand="0" w:noVBand="1"/>
      </w:tblPr>
      <w:tblGrid>
        <w:gridCol w:w="1472"/>
        <w:gridCol w:w="8080"/>
        <w:gridCol w:w="892"/>
      </w:tblGrid>
      <w:tr w:rsidR="002A08FA" w:rsidRPr="00697061" w14:paraId="528F5BEF" w14:textId="77777777">
        <w:trPr>
          <w:trHeight w:val="230"/>
        </w:trPr>
        <w:tc>
          <w:tcPr>
            <w:tcW w:w="10444" w:type="dxa"/>
            <w:gridSpan w:val="3"/>
            <w:tcBorders>
              <w:top w:val="nil"/>
              <w:left w:val="nil"/>
              <w:bottom w:val="nil"/>
              <w:right w:val="nil"/>
            </w:tcBorders>
            <w:shd w:val="clear" w:color="auto" w:fill="FFFF00"/>
          </w:tcPr>
          <w:p w14:paraId="6EE7ED81" w14:textId="77777777" w:rsidR="002A08FA" w:rsidRPr="00697061" w:rsidRDefault="00000000" w:rsidP="007A6F3E">
            <w:pPr>
              <w:spacing w:after="0" w:line="259" w:lineRule="auto"/>
              <w:ind w:left="0" w:right="260" w:firstLine="0"/>
            </w:pPr>
            <w:r w:rsidRPr="00697061">
              <w:rPr>
                <w:sz w:val="20"/>
              </w:rPr>
              <w:t xml:space="preserve">I – Pour éviter de longs, trop longs surfs sur Facebook, le PDG E. CARTMAN a mis en place une charte « InfoTIC » </w:t>
            </w:r>
          </w:p>
        </w:tc>
      </w:tr>
      <w:tr w:rsidR="002A08FA" w:rsidRPr="00697061" w14:paraId="551D42C1" w14:textId="77777777">
        <w:trPr>
          <w:trHeight w:val="230"/>
        </w:trPr>
        <w:tc>
          <w:tcPr>
            <w:tcW w:w="9549" w:type="dxa"/>
            <w:gridSpan w:val="2"/>
            <w:tcBorders>
              <w:top w:val="nil"/>
              <w:left w:val="nil"/>
              <w:bottom w:val="nil"/>
              <w:right w:val="nil"/>
            </w:tcBorders>
            <w:shd w:val="clear" w:color="auto" w:fill="FFFF00"/>
          </w:tcPr>
          <w:p w14:paraId="60C6B338" w14:textId="77777777" w:rsidR="002A08FA" w:rsidRPr="00697061" w:rsidRDefault="00000000" w:rsidP="007A6F3E">
            <w:pPr>
              <w:spacing w:after="0" w:line="259" w:lineRule="auto"/>
              <w:ind w:left="0" w:right="260" w:firstLine="0"/>
            </w:pPr>
            <w:r w:rsidRPr="00697061">
              <w:rPr>
                <w:sz w:val="20"/>
              </w:rPr>
              <w:t>prévoyant des sanctions disciplinaires automatiques pour tout surf non professionnel de plus de 15 minutes.</w:t>
            </w:r>
          </w:p>
        </w:tc>
        <w:tc>
          <w:tcPr>
            <w:tcW w:w="895" w:type="dxa"/>
            <w:tcBorders>
              <w:top w:val="nil"/>
              <w:left w:val="nil"/>
              <w:bottom w:val="nil"/>
              <w:right w:val="nil"/>
            </w:tcBorders>
          </w:tcPr>
          <w:p w14:paraId="41D64B8D"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577CEEC1" w14:textId="77777777">
        <w:trPr>
          <w:trHeight w:val="230"/>
        </w:trPr>
        <w:tc>
          <w:tcPr>
            <w:tcW w:w="10444" w:type="dxa"/>
            <w:gridSpan w:val="3"/>
            <w:tcBorders>
              <w:top w:val="nil"/>
              <w:left w:val="nil"/>
              <w:bottom w:val="nil"/>
              <w:right w:val="nil"/>
            </w:tcBorders>
            <w:shd w:val="clear" w:color="auto" w:fill="FFFF00"/>
          </w:tcPr>
          <w:p w14:paraId="5E96BA7B" w14:textId="77777777" w:rsidR="002A08FA" w:rsidRPr="00697061" w:rsidRDefault="00000000" w:rsidP="007A6F3E">
            <w:pPr>
              <w:spacing w:after="0" w:line="259" w:lineRule="auto"/>
              <w:ind w:left="0" w:right="260" w:firstLine="0"/>
            </w:pPr>
            <w:r w:rsidRPr="00697061">
              <w:rPr>
                <w:sz w:val="20"/>
              </w:rPr>
              <w:t>Cette charte prévoit également que tout mail pourra être lu, et éventuellement utilisé dans une procédure disciplinaire.</w:t>
            </w:r>
          </w:p>
        </w:tc>
      </w:tr>
      <w:tr w:rsidR="002A08FA" w:rsidRPr="00697061" w14:paraId="2A6EBC91" w14:textId="77777777">
        <w:trPr>
          <w:trHeight w:val="230"/>
        </w:trPr>
        <w:tc>
          <w:tcPr>
            <w:tcW w:w="10444" w:type="dxa"/>
            <w:gridSpan w:val="3"/>
            <w:tcBorders>
              <w:top w:val="nil"/>
              <w:left w:val="nil"/>
              <w:bottom w:val="nil"/>
              <w:right w:val="nil"/>
            </w:tcBorders>
            <w:shd w:val="clear" w:color="auto" w:fill="FFFF00"/>
          </w:tcPr>
          <w:p w14:paraId="6EE0356E" w14:textId="77777777" w:rsidR="002A08FA" w:rsidRPr="00697061" w:rsidRDefault="00000000" w:rsidP="007A6F3E">
            <w:pPr>
              <w:spacing w:after="0" w:line="259" w:lineRule="auto"/>
              <w:ind w:left="0" w:right="260" w:firstLine="0"/>
            </w:pPr>
            <w:r w:rsidRPr="00697061">
              <w:rPr>
                <w:sz w:val="20"/>
              </w:rPr>
              <w:t xml:space="preserve">Plusieurs salariés sanctionnés par le service RH souhaitent « porter une action collective devant le conseil de </w:t>
            </w:r>
          </w:p>
        </w:tc>
      </w:tr>
      <w:tr w:rsidR="002A08FA" w:rsidRPr="00697061" w14:paraId="63A1A5B0" w14:textId="77777777">
        <w:trPr>
          <w:trHeight w:val="228"/>
        </w:trPr>
        <w:tc>
          <w:tcPr>
            <w:tcW w:w="1435" w:type="dxa"/>
            <w:tcBorders>
              <w:top w:val="nil"/>
              <w:left w:val="nil"/>
              <w:bottom w:val="nil"/>
              <w:right w:val="nil"/>
            </w:tcBorders>
            <w:shd w:val="clear" w:color="auto" w:fill="FFFF00"/>
          </w:tcPr>
          <w:p w14:paraId="7544C709" w14:textId="77777777" w:rsidR="002A08FA" w:rsidRPr="00697061" w:rsidRDefault="00000000" w:rsidP="007A6F3E">
            <w:pPr>
              <w:spacing w:after="0" w:line="259" w:lineRule="auto"/>
              <w:ind w:left="0" w:right="260" w:firstLine="0"/>
            </w:pPr>
            <w:r w:rsidRPr="00697061">
              <w:rPr>
                <w:sz w:val="20"/>
              </w:rPr>
              <w:t>prud’hommes ».</w:t>
            </w:r>
          </w:p>
        </w:tc>
        <w:tc>
          <w:tcPr>
            <w:tcW w:w="9008" w:type="dxa"/>
            <w:gridSpan w:val="2"/>
            <w:tcBorders>
              <w:top w:val="nil"/>
              <w:left w:val="nil"/>
              <w:bottom w:val="nil"/>
              <w:right w:val="nil"/>
            </w:tcBorders>
          </w:tcPr>
          <w:p w14:paraId="6A94A598"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4B5E393D" w14:textId="77777777" w:rsidR="002A08FA" w:rsidRPr="00697061" w:rsidRDefault="00000000" w:rsidP="007A6F3E">
      <w:pPr>
        <w:spacing w:after="0" w:line="259" w:lineRule="auto"/>
        <w:ind w:left="0" w:right="260" w:firstLine="0"/>
        <w:jc w:val="left"/>
      </w:pPr>
      <w:r w:rsidRPr="00697061">
        <w:rPr>
          <w:b/>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3324"/>
        <w:gridCol w:w="4547"/>
        <w:gridCol w:w="2592"/>
      </w:tblGrid>
      <w:tr w:rsidR="002A08FA" w:rsidRPr="00697061" w14:paraId="78E7E304" w14:textId="77777777">
        <w:trPr>
          <w:trHeight w:val="461"/>
        </w:trPr>
        <w:tc>
          <w:tcPr>
            <w:tcW w:w="10463" w:type="dxa"/>
            <w:gridSpan w:val="3"/>
            <w:tcBorders>
              <w:top w:val="nil"/>
              <w:left w:val="nil"/>
              <w:bottom w:val="nil"/>
              <w:right w:val="nil"/>
            </w:tcBorders>
            <w:shd w:val="clear" w:color="auto" w:fill="FFFF00"/>
          </w:tcPr>
          <w:p w14:paraId="78C6AD00" w14:textId="77777777" w:rsidR="002A08FA" w:rsidRPr="00697061" w:rsidRDefault="00000000" w:rsidP="007A6F3E">
            <w:pPr>
              <w:spacing w:after="0" w:line="259" w:lineRule="auto"/>
              <w:ind w:left="0" w:right="260" w:firstLine="0"/>
            </w:pPr>
            <w:r w:rsidRPr="00697061">
              <w:rPr>
                <w:sz w:val="20"/>
              </w:rPr>
              <w:t>II -</w:t>
            </w:r>
            <w:r w:rsidRPr="00697061">
              <w:rPr>
                <w:b/>
                <w:sz w:val="20"/>
              </w:rPr>
              <w:t xml:space="preserve"> </w:t>
            </w:r>
            <w:r w:rsidRPr="00697061">
              <w:rPr>
                <w:sz w:val="20"/>
              </w:rPr>
              <w:t xml:space="preserve">Stan, grand créateur des programmes,  pose un grave problème à la direction : il a eu un violent incident, immédiatement filmé et médiatisé sur You Tube, avec les serveurs d’un bar très à la mode : le DRH de la société </w:t>
            </w:r>
          </w:p>
        </w:tc>
      </w:tr>
      <w:tr w:rsidR="002A08FA" w:rsidRPr="00697061" w14:paraId="7A51041F" w14:textId="77777777">
        <w:trPr>
          <w:trHeight w:val="230"/>
        </w:trPr>
        <w:tc>
          <w:tcPr>
            <w:tcW w:w="3324" w:type="dxa"/>
            <w:tcBorders>
              <w:top w:val="nil"/>
              <w:left w:val="nil"/>
              <w:bottom w:val="nil"/>
              <w:right w:val="nil"/>
            </w:tcBorders>
            <w:shd w:val="clear" w:color="auto" w:fill="FFFF00"/>
          </w:tcPr>
          <w:p w14:paraId="72FD009E" w14:textId="77777777" w:rsidR="002A08FA" w:rsidRPr="00697061" w:rsidRDefault="00000000" w:rsidP="007A6F3E">
            <w:pPr>
              <w:spacing w:after="0" w:line="259" w:lineRule="auto"/>
              <w:ind w:left="0" w:right="260" w:firstLine="0"/>
            </w:pPr>
            <w:r w:rsidRPr="00697061">
              <w:rPr>
                <w:sz w:val="20"/>
              </w:rPr>
              <w:t>souhaite le licencier pour faute grave</w:t>
            </w:r>
          </w:p>
        </w:tc>
        <w:tc>
          <w:tcPr>
            <w:tcW w:w="7139" w:type="dxa"/>
            <w:gridSpan w:val="2"/>
            <w:tcBorders>
              <w:top w:val="nil"/>
              <w:left w:val="nil"/>
              <w:bottom w:val="nil"/>
              <w:right w:val="nil"/>
            </w:tcBorders>
          </w:tcPr>
          <w:p w14:paraId="6F0DAA74"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62C410ED" w14:textId="77777777">
        <w:trPr>
          <w:trHeight w:val="689"/>
        </w:trPr>
        <w:tc>
          <w:tcPr>
            <w:tcW w:w="10463" w:type="dxa"/>
            <w:gridSpan w:val="3"/>
            <w:tcBorders>
              <w:top w:val="nil"/>
              <w:left w:val="nil"/>
              <w:bottom w:val="nil"/>
              <w:right w:val="nil"/>
            </w:tcBorders>
            <w:shd w:val="clear" w:color="auto" w:fill="FFFF00"/>
          </w:tcPr>
          <w:p w14:paraId="11180D54" w14:textId="5BF36052" w:rsidR="002A08FA" w:rsidRPr="00697061" w:rsidRDefault="00000000" w:rsidP="007A6F3E">
            <w:pPr>
              <w:spacing w:after="0" w:line="259" w:lineRule="auto"/>
              <w:ind w:left="0" w:right="260" w:firstLine="0"/>
            </w:pPr>
            <w:r w:rsidRPr="00697061">
              <w:rPr>
                <w:sz w:val="20"/>
              </w:rPr>
              <w:t xml:space="preserve">En outre, le DRH est le beau-frère du PDG de la société. Lundi dernier ils en sont venus aux mains pour un </w:t>
            </w:r>
            <w:r w:rsidR="006C6C32" w:rsidRPr="00697061">
              <w:rPr>
                <w:sz w:val="20"/>
              </w:rPr>
              <w:t>différend</w:t>
            </w:r>
            <w:r w:rsidRPr="00697061">
              <w:rPr>
                <w:sz w:val="20"/>
              </w:rPr>
              <w:t xml:space="preserve"> concernant respectivement la sœur du PDG et la femme du DRH, </w:t>
            </w:r>
            <w:r w:rsidR="006C6C32" w:rsidRPr="00697061">
              <w:rPr>
                <w:sz w:val="20"/>
              </w:rPr>
              <w:t>par suite d’une</w:t>
            </w:r>
            <w:r w:rsidRPr="00697061">
              <w:rPr>
                <w:sz w:val="20"/>
              </w:rPr>
              <w:t xml:space="preserve"> infidélité de ce dernier : les </w:t>
            </w:r>
            <w:r w:rsidR="006C6C32" w:rsidRPr="00697061">
              <w:rPr>
                <w:sz w:val="20"/>
              </w:rPr>
              <w:t>deux ont</w:t>
            </w:r>
            <w:r w:rsidRPr="00697061">
              <w:rPr>
                <w:sz w:val="20"/>
              </w:rPr>
              <w:t xml:space="preserve"> été légèrement blessés. Le PDG souhaite engager une procédure de licenciement disciplinaire à l’encontre du DRH , qui </w:t>
            </w:r>
          </w:p>
        </w:tc>
      </w:tr>
      <w:tr w:rsidR="002A08FA" w:rsidRPr="00697061" w14:paraId="2B240047" w14:textId="77777777">
        <w:trPr>
          <w:trHeight w:val="231"/>
        </w:trPr>
        <w:tc>
          <w:tcPr>
            <w:tcW w:w="7871" w:type="dxa"/>
            <w:gridSpan w:val="2"/>
            <w:tcBorders>
              <w:top w:val="nil"/>
              <w:left w:val="nil"/>
              <w:bottom w:val="nil"/>
              <w:right w:val="nil"/>
            </w:tcBorders>
            <w:shd w:val="clear" w:color="auto" w:fill="FFFF00"/>
          </w:tcPr>
          <w:p w14:paraId="16CA43E5" w14:textId="77777777" w:rsidR="002A08FA" w:rsidRPr="00697061" w:rsidRDefault="00000000" w:rsidP="007A6F3E">
            <w:pPr>
              <w:spacing w:after="0" w:line="259" w:lineRule="auto"/>
              <w:ind w:left="0" w:right="260" w:firstLine="0"/>
            </w:pPr>
            <w:r w:rsidRPr="00697061">
              <w:rPr>
                <w:sz w:val="20"/>
              </w:rPr>
              <w:t>réfléchit quant à lui à l’opportunité de prendre acte de la rupture de son contrat de travail.</w:t>
            </w:r>
          </w:p>
        </w:tc>
        <w:tc>
          <w:tcPr>
            <w:tcW w:w="2592" w:type="dxa"/>
            <w:tcBorders>
              <w:top w:val="nil"/>
              <w:left w:val="nil"/>
              <w:bottom w:val="nil"/>
              <w:right w:val="nil"/>
            </w:tcBorders>
          </w:tcPr>
          <w:p w14:paraId="689B5BF7"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1F2B6CB3" w14:textId="77777777" w:rsidR="002A08FA" w:rsidRPr="00697061" w:rsidRDefault="00000000" w:rsidP="007A6F3E">
      <w:pPr>
        <w:spacing w:after="0" w:line="259" w:lineRule="auto"/>
        <w:ind w:left="0" w:right="260" w:firstLine="0"/>
        <w:jc w:val="left"/>
      </w:pPr>
      <w:r w:rsidRPr="00697061">
        <w:rPr>
          <w:sz w:val="20"/>
        </w:rPr>
        <w:t xml:space="preserve"> </w:t>
      </w:r>
    </w:p>
    <w:tbl>
      <w:tblPr>
        <w:tblStyle w:val="TableGrid"/>
        <w:tblW w:w="10463" w:type="dxa"/>
        <w:tblInd w:w="0" w:type="dxa"/>
        <w:tblCellMar>
          <w:top w:w="2" w:type="dxa"/>
        </w:tblCellMar>
        <w:tblLook w:val="04A0" w:firstRow="1" w:lastRow="0" w:firstColumn="1" w:lastColumn="0" w:noHBand="0" w:noVBand="1"/>
      </w:tblPr>
      <w:tblGrid>
        <w:gridCol w:w="4447"/>
        <w:gridCol w:w="4466"/>
        <w:gridCol w:w="1550"/>
      </w:tblGrid>
      <w:tr w:rsidR="002A08FA" w:rsidRPr="00697061" w14:paraId="766F4FC7" w14:textId="77777777">
        <w:trPr>
          <w:trHeight w:val="230"/>
        </w:trPr>
        <w:tc>
          <w:tcPr>
            <w:tcW w:w="10463" w:type="dxa"/>
            <w:gridSpan w:val="3"/>
            <w:tcBorders>
              <w:top w:val="nil"/>
              <w:left w:val="nil"/>
              <w:bottom w:val="nil"/>
              <w:right w:val="nil"/>
            </w:tcBorders>
            <w:shd w:val="clear" w:color="auto" w:fill="FFFF00"/>
          </w:tcPr>
          <w:p w14:paraId="5FF5DEC0" w14:textId="77777777" w:rsidR="002A08FA" w:rsidRPr="00697061" w:rsidRDefault="00000000" w:rsidP="007A6F3E">
            <w:pPr>
              <w:spacing w:after="0" w:line="259" w:lineRule="auto"/>
              <w:ind w:left="0" w:right="260" w:firstLine="0"/>
            </w:pPr>
            <w:r w:rsidRPr="00697061">
              <w:rPr>
                <w:sz w:val="20"/>
              </w:rPr>
              <w:t xml:space="preserve">III – Le DRH envisage de licencier Token pour faute lourde : un vol commis dans l’entreprise. En effet, des caméras de </w:t>
            </w:r>
          </w:p>
        </w:tc>
      </w:tr>
      <w:tr w:rsidR="002A08FA" w:rsidRPr="00697061" w14:paraId="44B72B20" w14:textId="77777777">
        <w:trPr>
          <w:trHeight w:val="230"/>
        </w:trPr>
        <w:tc>
          <w:tcPr>
            <w:tcW w:w="8913" w:type="dxa"/>
            <w:gridSpan w:val="2"/>
            <w:tcBorders>
              <w:top w:val="nil"/>
              <w:left w:val="nil"/>
              <w:bottom w:val="nil"/>
              <w:right w:val="nil"/>
            </w:tcBorders>
            <w:shd w:val="clear" w:color="auto" w:fill="FFFF00"/>
          </w:tcPr>
          <w:p w14:paraId="275471F1" w14:textId="77777777" w:rsidR="002A08FA" w:rsidRPr="00697061" w:rsidRDefault="00000000" w:rsidP="007A6F3E">
            <w:pPr>
              <w:spacing w:after="0" w:line="259" w:lineRule="auto"/>
              <w:ind w:left="0" w:right="260" w:firstLine="0"/>
            </w:pPr>
            <w:r w:rsidRPr="00697061">
              <w:rPr>
                <w:sz w:val="20"/>
              </w:rPr>
              <w:t>sécurité ont filmé Token, dans un entrepôt, en train de remplir un carton d’accessoires électroniques.</w:t>
            </w:r>
          </w:p>
        </w:tc>
        <w:tc>
          <w:tcPr>
            <w:tcW w:w="1550" w:type="dxa"/>
            <w:tcBorders>
              <w:top w:val="nil"/>
              <w:left w:val="nil"/>
              <w:bottom w:val="nil"/>
              <w:right w:val="nil"/>
            </w:tcBorders>
          </w:tcPr>
          <w:p w14:paraId="6DA3EC8F" w14:textId="77777777" w:rsidR="002A08FA" w:rsidRPr="00697061" w:rsidRDefault="00000000" w:rsidP="007A6F3E">
            <w:pPr>
              <w:spacing w:after="0" w:line="259" w:lineRule="auto"/>
              <w:ind w:left="0" w:right="260" w:firstLine="0"/>
              <w:jc w:val="left"/>
            </w:pPr>
            <w:r w:rsidRPr="00697061">
              <w:rPr>
                <w:sz w:val="20"/>
              </w:rPr>
              <w:t xml:space="preserve">  </w:t>
            </w:r>
          </w:p>
        </w:tc>
      </w:tr>
      <w:tr w:rsidR="002A08FA" w:rsidRPr="00697061" w14:paraId="536FD113" w14:textId="77777777">
        <w:trPr>
          <w:trHeight w:val="458"/>
        </w:trPr>
        <w:tc>
          <w:tcPr>
            <w:tcW w:w="10463" w:type="dxa"/>
            <w:gridSpan w:val="3"/>
            <w:tcBorders>
              <w:top w:val="nil"/>
              <w:left w:val="nil"/>
              <w:bottom w:val="nil"/>
              <w:right w:val="nil"/>
            </w:tcBorders>
            <w:shd w:val="clear" w:color="auto" w:fill="FFFF00"/>
          </w:tcPr>
          <w:p w14:paraId="41FE4A29" w14:textId="02C58200" w:rsidR="002A08FA" w:rsidRPr="00697061" w:rsidRDefault="00000000" w:rsidP="007A6F3E">
            <w:pPr>
              <w:spacing w:after="0" w:line="259" w:lineRule="auto"/>
              <w:ind w:left="0" w:right="260" w:firstLine="0"/>
            </w:pPr>
            <w:r w:rsidRPr="00697061">
              <w:rPr>
                <w:sz w:val="20"/>
              </w:rPr>
              <w:t xml:space="preserve">Token informe son employeur de sa volonté de contester la cause réelle et sérieuse de son licenciement : absence d’information individuelle </w:t>
            </w:r>
            <w:r w:rsidR="006C6C32" w:rsidRPr="00697061">
              <w:rPr>
                <w:sz w:val="20"/>
              </w:rPr>
              <w:t>quant</w:t>
            </w:r>
            <w:r w:rsidRPr="00697061">
              <w:rPr>
                <w:sz w:val="20"/>
              </w:rPr>
              <w:t xml:space="preserve"> à la présence de caméra dans l’entrepôt ; et « </w:t>
            </w:r>
            <w:r w:rsidRPr="00697061">
              <w:rPr>
                <w:i/>
                <w:sz w:val="20"/>
              </w:rPr>
              <w:t xml:space="preserve">évidemment il n’y a pas eu vol, mais </w:t>
            </w:r>
          </w:p>
        </w:tc>
      </w:tr>
      <w:tr w:rsidR="002A08FA" w:rsidRPr="00697061" w14:paraId="389604E5" w14:textId="77777777">
        <w:trPr>
          <w:trHeight w:val="230"/>
        </w:trPr>
        <w:tc>
          <w:tcPr>
            <w:tcW w:w="4447" w:type="dxa"/>
            <w:tcBorders>
              <w:top w:val="nil"/>
              <w:left w:val="nil"/>
              <w:bottom w:val="nil"/>
              <w:right w:val="nil"/>
            </w:tcBorders>
            <w:shd w:val="clear" w:color="auto" w:fill="FFFF00"/>
          </w:tcPr>
          <w:p w14:paraId="03B49900" w14:textId="77777777" w:rsidR="002A08FA" w:rsidRPr="00697061" w:rsidRDefault="00000000" w:rsidP="007A6F3E">
            <w:pPr>
              <w:spacing w:after="0" w:line="259" w:lineRule="auto"/>
              <w:ind w:left="0" w:right="260" w:firstLine="0"/>
            </w:pPr>
            <w:r w:rsidRPr="00697061">
              <w:rPr>
                <w:i/>
                <w:sz w:val="20"/>
              </w:rPr>
              <w:t xml:space="preserve">simple emprunt de matériel pour le week-end </w:t>
            </w:r>
            <w:r w:rsidRPr="00697061">
              <w:rPr>
                <w:sz w:val="20"/>
              </w:rPr>
              <w:t xml:space="preserve">! »  </w:t>
            </w:r>
          </w:p>
        </w:tc>
        <w:tc>
          <w:tcPr>
            <w:tcW w:w="6016" w:type="dxa"/>
            <w:gridSpan w:val="2"/>
            <w:tcBorders>
              <w:top w:val="nil"/>
              <w:left w:val="nil"/>
              <w:bottom w:val="nil"/>
              <w:right w:val="nil"/>
            </w:tcBorders>
          </w:tcPr>
          <w:p w14:paraId="425E5956" w14:textId="77777777" w:rsidR="002A08FA" w:rsidRPr="00697061" w:rsidRDefault="00000000" w:rsidP="007A6F3E">
            <w:pPr>
              <w:spacing w:after="0" w:line="259" w:lineRule="auto"/>
              <w:ind w:left="0" w:right="260" w:firstLine="0"/>
              <w:jc w:val="left"/>
            </w:pPr>
            <w:r w:rsidRPr="00697061">
              <w:rPr>
                <w:sz w:val="20"/>
              </w:rPr>
              <w:t xml:space="preserve">.  </w:t>
            </w:r>
          </w:p>
        </w:tc>
      </w:tr>
    </w:tbl>
    <w:p w14:paraId="6E46980F" w14:textId="77777777" w:rsidR="002A08FA" w:rsidRPr="00697061" w:rsidRDefault="00000000" w:rsidP="007A6F3E">
      <w:pPr>
        <w:spacing w:after="39" w:line="259" w:lineRule="auto"/>
        <w:ind w:left="0" w:right="260" w:firstLine="0"/>
        <w:jc w:val="left"/>
      </w:pPr>
      <w:r w:rsidRPr="00697061">
        <w:rPr>
          <w:sz w:val="20"/>
        </w:rPr>
        <w:t xml:space="preserve"> </w:t>
      </w:r>
    </w:p>
    <w:p w14:paraId="2544739B" w14:textId="77777777" w:rsidR="002A08FA" w:rsidRPr="00697061" w:rsidRDefault="00000000" w:rsidP="007A6F3E">
      <w:pPr>
        <w:spacing w:after="3" w:line="259" w:lineRule="auto"/>
        <w:ind w:left="0" w:right="260" w:firstLine="0"/>
        <w:jc w:val="left"/>
      </w:pPr>
      <w:r w:rsidRPr="00697061">
        <w:rPr>
          <w:sz w:val="20"/>
          <w:shd w:val="clear" w:color="auto" w:fill="FFFF00"/>
        </w:rPr>
        <w:t>Qu’en pensez-vous ?</w:t>
      </w:r>
      <w:r w:rsidRPr="00697061">
        <w:rPr>
          <w:sz w:val="24"/>
        </w:rPr>
        <w:t xml:space="preserve">  </w:t>
      </w:r>
    </w:p>
    <w:p w14:paraId="2D9DA664" w14:textId="77777777" w:rsidR="009F233C" w:rsidRPr="00697061" w:rsidRDefault="009F233C" w:rsidP="007A6F3E">
      <w:pPr>
        <w:spacing w:after="160" w:line="278" w:lineRule="auto"/>
        <w:ind w:left="0" w:right="260" w:firstLine="0"/>
        <w:jc w:val="left"/>
        <w:rPr>
          <w:b/>
          <w:sz w:val="24"/>
          <w:u w:val="single" w:color="000000"/>
        </w:rPr>
      </w:pPr>
      <w:r w:rsidRPr="00697061">
        <w:br w:type="page"/>
      </w:r>
    </w:p>
    <w:p w14:paraId="4E13DA66" w14:textId="723E1D3E" w:rsidR="002A08FA" w:rsidRPr="00697061" w:rsidRDefault="00000000" w:rsidP="007A6F3E">
      <w:pPr>
        <w:pStyle w:val="Titre3"/>
        <w:ind w:left="0" w:right="260" w:firstLine="0"/>
      </w:pPr>
      <w:r w:rsidRPr="00697061">
        <w:lastRenderedPageBreak/>
        <w:t xml:space="preserve">SEANCES </w:t>
      </w:r>
      <w:r w:rsidR="00E1384B">
        <w:t>6</w:t>
      </w:r>
    </w:p>
    <w:p w14:paraId="6AAE53C4" w14:textId="77777777" w:rsidR="002A08FA" w:rsidRPr="00697061" w:rsidRDefault="00000000" w:rsidP="007A6F3E">
      <w:pPr>
        <w:spacing w:after="98" w:line="259" w:lineRule="auto"/>
        <w:ind w:left="0" w:right="260" w:firstLine="0"/>
        <w:jc w:val="left"/>
      </w:pPr>
      <w:r w:rsidRPr="00697061">
        <w:rPr>
          <w:sz w:val="12"/>
        </w:rPr>
        <w:t xml:space="preserve"> </w:t>
      </w:r>
    </w:p>
    <w:p w14:paraId="3CD088CE" w14:textId="77777777" w:rsidR="002A08FA" w:rsidRPr="00697061" w:rsidRDefault="00000000" w:rsidP="007A6F3E">
      <w:pPr>
        <w:spacing w:after="0" w:line="259" w:lineRule="auto"/>
        <w:ind w:left="0" w:right="260" w:firstLine="0"/>
        <w:jc w:val="right"/>
      </w:pPr>
      <w:r w:rsidRPr="00697061">
        <w:rPr>
          <w:b/>
          <w:sz w:val="24"/>
          <w:u w:val="single" w:color="000000"/>
        </w:rPr>
        <w:t>LICENCIEMENT POUR MOTIF ECONOMIQUE</w:t>
      </w:r>
      <w:r w:rsidRPr="00697061">
        <w:rPr>
          <w:b/>
          <w:sz w:val="24"/>
        </w:rPr>
        <w:t xml:space="preserve"> </w:t>
      </w:r>
    </w:p>
    <w:p w14:paraId="271D1151" w14:textId="77777777" w:rsidR="002A08FA" w:rsidRPr="00697061" w:rsidRDefault="00000000" w:rsidP="007A6F3E">
      <w:pPr>
        <w:spacing w:after="0" w:line="259" w:lineRule="auto"/>
        <w:ind w:left="0" w:right="260" w:firstLine="0"/>
        <w:jc w:val="left"/>
      </w:pPr>
      <w:r w:rsidRPr="00697061">
        <w:rPr>
          <w:b/>
          <w:sz w:val="16"/>
        </w:rPr>
        <w:t xml:space="preserve"> </w:t>
      </w:r>
    </w:p>
    <w:p w14:paraId="212E1909" w14:textId="77777777" w:rsidR="002A08FA" w:rsidRPr="00697061" w:rsidRDefault="00000000" w:rsidP="007A6F3E">
      <w:pPr>
        <w:spacing w:after="0" w:line="259" w:lineRule="auto"/>
        <w:ind w:left="0" w:right="260" w:firstLine="0"/>
        <w:jc w:val="left"/>
      </w:pPr>
      <w:r w:rsidRPr="00697061">
        <w:rPr>
          <w:b/>
          <w:sz w:val="16"/>
        </w:rPr>
        <w:t xml:space="preserve"> </w:t>
      </w:r>
    </w:p>
    <w:p w14:paraId="00832220" w14:textId="77777777" w:rsidR="002A08FA" w:rsidRPr="00697061" w:rsidRDefault="00000000" w:rsidP="007A6F3E">
      <w:pPr>
        <w:spacing w:after="101" w:line="259" w:lineRule="auto"/>
        <w:ind w:left="0" w:right="260" w:firstLine="0"/>
        <w:jc w:val="left"/>
      </w:pPr>
      <w:r w:rsidRPr="00697061">
        <w:rPr>
          <w:b/>
          <w:sz w:val="8"/>
        </w:rPr>
        <w:t xml:space="preserve"> </w:t>
      </w:r>
    </w:p>
    <w:p w14:paraId="41C0CD6A" w14:textId="77777777" w:rsidR="002A08FA" w:rsidRPr="00697061" w:rsidRDefault="00000000" w:rsidP="007A6F3E">
      <w:pPr>
        <w:pStyle w:val="Titre4"/>
        <w:ind w:left="0" w:right="260" w:firstLine="0"/>
      </w:pPr>
      <w:r w:rsidRPr="00697061">
        <w:rPr>
          <w:u w:val="none"/>
        </w:rPr>
        <w:t xml:space="preserve">I. </w:t>
      </w:r>
      <w:r w:rsidRPr="00697061">
        <w:t>LA QUALIFICATION DE LICENCIEMENT ECONOMIQUE</w:t>
      </w:r>
      <w:r w:rsidRPr="00697061">
        <w:rPr>
          <w:u w:val="none"/>
        </w:rPr>
        <w:t xml:space="preserve"> </w:t>
      </w:r>
    </w:p>
    <w:p w14:paraId="1C95204C" w14:textId="77777777" w:rsidR="002A08FA" w:rsidRPr="00697061" w:rsidRDefault="00000000" w:rsidP="007A6F3E">
      <w:pPr>
        <w:spacing w:after="87" w:line="259" w:lineRule="auto"/>
        <w:ind w:left="0" w:right="260" w:firstLine="0"/>
        <w:jc w:val="left"/>
      </w:pPr>
      <w:r w:rsidRPr="00697061">
        <w:rPr>
          <w:b/>
          <w:sz w:val="8"/>
        </w:rPr>
        <w:t xml:space="preserve"> </w:t>
      </w:r>
    </w:p>
    <w:p w14:paraId="2004B8D0" w14:textId="77777777" w:rsidR="002A08FA" w:rsidRPr="00697061" w:rsidRDefault="00000000" w:rsidP="007A6F3E">
      <w:pPr>
        <w:ind w:left="0" w:right="260" w:firstLine="0"/>
      </w:pPr>
      <w:r w:rsidRPr="00697061">
        <w:rPr>
          <w:b/>
        </w:rPr>
        <w:t xml:space="preserve">DOC. 1 : </w:t>
      </w:r>
      <w:r w:rsidRPr="00697061">
        <w:t>Cass. soc., 3 avril 2002, n°00-42583</w:t>
      </w:r>
      <w:r w:rsidRPr="00697061">
        <w:rPr>
          <w:b/>
        </w:rPr>
        <w:t xml:space="preserve"> </w:t>
      </w:r>
    </w:p>
    <w:p w14:paraId="7032B5B0" w14:textId="77777777" w:rsidR="002A08FA" w:rsidRPr="00697061" w:rsidRDefault="00000000" w:rsidP="007A6F3E">
      <w:pPr>
        <w:ind w:left="0" w:right="260" w:firstLine="0"/>
      </w:pPr>
      <w:r w:rsidRPr="00697061">
        <w:rPr>
          <w:b/>
        </w:rPr>
        <w:t xml:space="preserve">DOC. 2 : </w:t>
      </w:r>
      <w:r w:rsidRPr="00697061">
        <w:t xml:space="preserve">Cass. soc., 14 février 2007, n°05-40504, </w:t>
      </w:r>
      <w:r w:rsidRPr="00697061">
        <w:rPr>
          <w:i/>
        </w:rPr>
        <w:t>Bull. civ.</w:t>
      </w:r>
      <w:r w:rsidRPr="00697061">
        <w:t xml:space="preserve"> V, n°25   </w:t>
      </w:r>
    </w:p>
    <w:p w14:paraId="64710EA1" w14:textId="77777777" w:rsidR="002A08FA" w:rsidRPr="00697061" w:rsidRDefault="00000000" w:rsidP="007A6F3E">
      <w:pPr>
        <w:spacing w:after="108" w:line="240" w:lineRule="auto"/>
        <w:ind w:left="0" w:right="260" w:firstLine="0"/>
        <w:jc w:val="left"/>
      </w:pPr>
      <w:r w:rsidRPr="00697061">
        <w:rPr>
          <w:b/>
          <w:sz w:val="8"/>
        </w:rPr>
        <w:t xml:space="preserve">  </w:t>
      </w:r>
    </w:p>
    <w:p w14:paraId="604B33B1" w14:textId="77777777" w:rsidR="002A08FA" w:rsidRPr="00697061" w:rsidRDefault="00000000" w:rsidP="007A6F3E">
      <w:pPr>
        <w:pStyle w:val="Titre4"/>
        <w:ind w:left="0" w:right="260" w:firstLine="0"/>
      </w:pPr>
      <w:r w:rsidRPr="00697061">
        <w:rPr>
          <w:u w:val="none"/>
        </w:rPr>
        <w:t xml:space="preserve">II. </w:t>
      </w:r>
      <w:r w:rsidRPr="00697061">
        <w:t>LA JUSTIFICATION DU LICENCIEMENT ECONOMIQUE</w:t>
      </w:r>
      <w:r w:rsidRPr="00697061">
        <w:rPr>
          <w:u w:val="none"/>
        </w:rPr>
        <w:t xml:space="preserve"> </w:t>
      </w:r>
    </w:p>
    <w:p w14:paraId="400AFB25" w14:textId="77777777" w:rsidR="002A08FA" w:rsidRPr="00697061" w:rsidRDefault="00000000" w:rsidP="007A6F3E">
      <w:pPr>
        <w:spacing w:after="84" w:line="259" w:lineRule="auto"/>
        <w:ind w:left="0" w:right="260" w:firstLine="0"/>
        <w:jc w:val="left"/>
      </w:pPr>
      <w:r w:rsidRPr="00697061">
        <w:rPr>
          <w:b/>
          <w:sz w:val="8"/>
        </w:rPr>
        <w:t xml:space="preserve"> </w:t>
      </w:r>
    </w:p>
    <w:p w14:paraId="00519F39" w14:textId="77777777" w:rsidR="002A08FA" w:rsidRPr="00697061" w:rsidRDefault="00000000" w:rsidP="007A6F3E">
      <w:pPr>
        <w:pStyle w:val="Titre5"/>
        <w:ind w:left="0" w:right="260" w:firstLine="0"/>
      </w:pPr>
      <w:r w:rsidRPr="00697061">
        <w:t xml:space="preserve">1. Les causes justifiant le licenciement économique  </w:t>
      </w:r>
    </w:p>
    <w:p w14:paraId="56560CF2" w14:textId="77777777" w:rsidR="002A08FA" w:rsidRPr="00697061" w:rsidRDefault="00000000" w:rsidP="007A6F3E">
      <w:pPr>
        <w:spacing w:after="87" w:line="259" w:lineRule="auto"/>
        <w:ind w:left="0" w:right="260" w:firstLine="0"/>
        <w:jc w:val="left"/>
      </w:pPr>
      <w:r w:rsidRPr="00697061">
        <w:rPr>
          <w:b/>
          <w:sz w:val="8"/>
        </w:rPr>
        <w:t xml:space="preserve"> </w:t>
      </w:r>
    </w:p>
    <w:p w14:paraId="3E3B8572" w14:textId="77777777" w:rsidR="002A08FA" w:rsidRPr="00697061" w:rsidRDefault="00000000" w:rsidP="007A6F3E">
      <w:pPr>
        <w:ind w:left="0" w:right="260" w:firstLine="0"/>
      </w:pPr>
      <w:r w:rsidRPr="00697061">
        <w:rPr>
          <w:b/>
        </w:rPr>
        <w:t xml:space="preserve">DOC. 3 : </w:t>
      </w:r>
      <w:r w:rsidRPr="00697061">
        <w:t>Cass. soc., 30 juin 2008, n° 06-43579</w:t>
      </w:r>
      <w:r w:rsidRPr="00697061">
        <w:rPr>
          <w:b/>
        </w:rPr>
        <w:t xml:space="preserve">  </w:t>
      </w:r>
    </w:p>
    <w:p w14:paraId="0C7B2D00" w14:textId="77777777" w:rsidR="002A08FA" w:rsidRPr="00697061" w:rsidRDefault="00000000" w:rsidP="007A6F3E">
      <w:pPr>
        <w:ind w:left="0" w:right="260" w:firstLine="0"/>
      </w:pPr>
      <w:r w:rsidRPr="00697061">
        <w:rPr>
          <w:b/>
        </w:rPr>
        <w:t xml:space="preserve">DOC. 4 : </w:t>
      </w:r>
      <w:r w:rsidRPr="00697061">
        <w:t>Cass. soc., 9 octobre 2002, n°04-44069</w:t>
      </w:r>
      <w:r w:rsidRPr="00697061">
        <w:rPr>
          <w:b/>
        </w:rPr>
        <w:t xml:space="preserve"> </w:t>
      </w:r>
    </w:p>
    <w:p w14:paraId="6C7A1085" w14:textId="77777777" w:rsidR="002A08FA" w:rsidRPr="00697061" w:rsidRDefault="00000000" w:rsidP="007A6F3E">
      <w:pPr>
        <w:ind w:left="0" w:right="260" w:firstLine="0"/>
      </w:pPr>
      <w:r w:rsidRPr="00697061">
        <w:rPr>
          <w:b/>
        </w:rPr>
        <w:t xml:space="preserve">DOC. 5 : </w:t>
      </w:r>
      <w:r w:rsidRPr="00697061">
        <w:t>Cass. soc., 1</w:t>
      </w:r>
      <w:r w:rsidRPr="00697061">
        <w:rPr>
          <w:vertAlign w:val="superscript"/>
        </w:rPr>
        <w:t>er</w:t>
      </w:r>
      <w:r w:rsidRPr="00697061">
        <w:t xml:space="preserve"> décembre 1999, n°98-42746, Bull. civ. V, n°466</w:t>
      </w:r>
      <w:r w:rsidRPr="00697061">
        <w:rPr>
          <w:b/>
        </w:rPr>
        <w:t xml:space="preserve">  </w:t>
      </w:r>
    </w:p>
    <w:p w14:paraId="21D8AF03" w14:textId="4C4A1F48"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6:</w:t>
      </w:r>
      <w:r w:rsidRPr="00697061">
        <w:rPr>
          <w:b/>
          <w:lang w:val="en-US"/>
        </w:rPr>
        <w:t xml:space="preserve"> </w:t>
      </w:r>
      <w:r w:rsidRPr="00697061">
        <w:rPr>
          <w:lang w:val="en-US"/>
        </w:rPr>
        <w:t xml:space="preserve">Cass. soc., 30 sept. 1997, n°94-43733, Bull. civ. V, n°291  </w:t>
      </w:r>
    </w:p>
    <w:p w14:paraId="10BEC0C3" w14:textId="77777777" w:rsidR="002A08FA" w:rsidRPr="00697061" w:rsidRDefault="00000000" w:rsidP="007A6F3E">
      <w:pPr>
        <w:ind w:left="0" w:right="260" w:firstLine="0"/>
        <w:rPr>
          <w:lang w:val="en-US"/>
        </w:rPr>
      </w:pPr>
      <w:r w:rsidRPr="00697061">
        <w:rPr>
          <w:b/>
          <w:lang w:val="en-US"/>
        </w:rPr>
        <w:t xml:space="preserve">DOC. 7 : </w:t>
      </w:r>
      <w:r w:rsidRPr="00697061">
        <w:rPr>
          <w:lang w:val="en-US"/>
        </w:rPr>
        <w:t>Cass. soc., 10 octobre 2006, n°04-43453, Bull. civ.</w:t>
      </w:r>
      <w:r w:rsidRPr="00697061">
        <w:rPr>
          <w:i/>
          <w:lang w:val="en-US"/>
        </w:rPr>
        <w:t xml:space="preserve"> </w:t>
      </w:r>
      <w:r w:rsidRPr="00697061">
        <w:rPr>
          <w:lang w:val="en-US"/>
        </w:rPr>
        <w:t>V, n° 296</w:t>
      </w:r>
      <w:r w:rsidRPr="00697061">
        <w:rPr>
          <w:b/>
          <w:lang w:val="en-US"/>
        </w:rPr>
        <w:t xml:space="preserve">  </w:t>
      </w:r>
    </w:p>
    <w:p w14:paraId="00F5B4F0" w14:textId="77777777" w:rsidR="002A08FA" w:rsidRPr="00697061" w:rsidRDefault="00000000" w:rsidP="007A6F3E">
      <w:pPr>
        <w:ind w:left="0" w:right="260" w:firstLine="0"/>
        <w:rPr>
          <w:lang w:val="en-US"/>
        </w:rPr>
      </w:pPr>
      <w:r w:rsidRPr="00697061">
        <w:rPr>
          <w:b/>
          <w:lang w:val="en-US"/>
        </w:rPr>
        <w:t xml:space="preserve">DOC. 8 : </w:t>
      </w:r>
      <w:r w:rsidRPr="00697061">
        <w:rPr>
          <w:lang w:val="en-US"/>
        </w:rPr>
        <w:t xml:space="preserve">Cass. soc.,18 janv. 2011, n°09-69199, Bull. civ. V, n°23 </w:t>
      </w:r>
    </w:p>
    <w:p w14:paraId="6D2B0239" w14:textId="33DFE405" w:rsidR="002A08FA" w:rsidRPr="00697061" w:rsidRDefault="00000000" w:rsidP="007A6F3E">
      <w:pPr>
        <w:ind w:left="0" w:right="260" w:firstLine="0"/>
        <w:rPr>
          <w:lang w:val="en-US"/>
        </w:rPr>
      </w:pPr>
      <w:r w:rsidRPr="00697061">
        <w:rPr>
          <w:b/>
          <w:lang w:val="en-US"/>
        </w:rPr>
        <w:t xml:space="preserve">DOC. </w:t>
      </w:r>
      <w:r w:rsidR="006C6C32" w:rsidRPr="00697061">
        <w:rPr>
          <w:b/>
          <w:lang w:val="en-US"/>
        </w:rPr>
        <w:t>9:</w:t>
      </w:r>
      <w:r w:rsidRPr="00697061">
        <w:rPr>
          <w:b/>
          <w:lang w:val="en-US"/>
        </w:rPr>
        <w:t xml:space="preserve"> </w:t>
      </w:r>
      <w:r w:rsidRPr="00697061">
        <w:rPr>
          <w:lang w:val="en-US"/>
        </w:rPr>
        <w:t>Cass. soc., 1</w:t>
      </w:r>
      <w:r w:rsidRPr="00697061">
        <w:rPr>
          <w:vertAlign w:val="superscript"/>
          <w:lang w:val="en-US"/>
        </w:rPr>
        <w:t>er</w:t>
      </w:r>
      <w:r w:rsidRPr="00697061">
        <w:rPr>
          <w:lang w:val="en-US"/>
        </w:rPr>
        <w:t xml:space="preserve"> février. 2011, n°10-30045, </w:t>
      </w:r>
      <w:r w:rsidRPr="00697061">
        <w:rPr>
          <w:i/>
          <w:lang w:val="en-US"/>
        </w:rPr>
        <w:t xml:space="preserve">Bull. civ. </w:t>
      </w:r>
      <w:r w:rsidRPr="00697061">
        <w:rPr>
          <w:lang w:val="en-US"/>
        </w:rPr>
        <w:t>V, n°42</w:t>
      </w:r>
      <w:r w:rsidRPr="00697061">
        <w:rPr>
          <w:b/>
          <w:lang w:val="en-US"/>
        </w:rPr>
        <w:t xml:space="preserve"> </w:t>
      </w:r>
      <w:r w:rsidRPr="00697061">
        <w:rPr>
          <w:lang w:val="en-US"/>
        </w:rPr>
        <w:t xml:space="preserve"> </w:t>
      </w:r>
    </w:p>
    <w:p w14:paraId="260136E7" w14:textId="77777777" w:rsidR="002A08FA" w:rsidRPr="00697061" w:rsidRDefault="00000000" w:rsidP="007A6F3E">
      <w:pPr>
        <w:spacing w:after="85" w:line="259" w:lineRule="auto"/>
        <w:ind w:left="0" w:right="260" w:firstLine="0"/>
        <w:jc w:val="left"/>
        <w:rPr>
          <w:lang w:val="en-US"/>
        </w:rPr>
      </w:pPr>
      <w:r w:rsidRPr="00697061">
        <w:rPr>
          <w:b/>
          <w:sz w:val="8"/>
          <w:lang w:val="en-US"/>
        </w:rPr>
        <w:t xml:space="preserve"> </w:t>
      </w:r>
    </w:p>
    <w:p w14:paraId="17A3F40B" w14:textId="77777777" w:rsidR="002A08FA" w:rsidRPr="00697061" w:rsidRDefault="00000000" w:rsidP="007A6F3E">
      <w:pPr>
        <w:pStyle w:val="Titre5"/>
        <w:ind w:left="0" w:right="260" w:firstLine="0"/>
      </w:pPr>
      <w:r w:rsidRPr="00697061">
        <w:t xml:space="preserve">2. Le périmètre d’appréciation de la cause de licenciement  </w:t>
      </w:r>
    </w:p>
    <w:p w14:paraId="07D5FF59" w14:textId="77777777" w:rsidR="002A08FA" w:rsidRPr="00697061" w:rsidRDefault="00000000" w:rsidP="007A6F3E">
      <w:pPr>
        <w:spacing w:after="0" w:line="259" w:lineRule="auto"/>
        <w:ind w:left="0" w:right="260" w:firstLine="0"/>
        <w:jc w:val="left"/>
      </w:pPr>
      <w:r w:rsidRPr="00697061">
        <w:rPr>
          <w:b/>
        </w:rPr>
        <w:t xml:space="preserve"> </w:t>
      </w:r>
    </w:p>
    <w:p w14:paraId="37B1B966" w14:textId="77777777" w:rsidR="002A08FA" w:rsidRPr="00697061" w:rsidRDefault="00000000" w:rsidP="007A6F3E">
      <w:pPr>
        <w:spacing w:after="52"/>
        <w:ind w:left="0" w:right="260" w:firstLine="0"/>
      </w:pPr>
      <w:r w:rsidRPr="00697061">
        <w:rPr>
          <w:b/>
        </w:rPr>
        <w:t xml:space="preserve">DOC. 10 : </w:t>
      </w:r>
      <w:r w:rsidRPr="00697061">
        <w:t>Cass, soc., 5 avril 1995, n°93-43866, Bull. civ. V, n°123</w:t>
      </w:r>
      <w:r w:rsidRPr="00697061">
        <w:rPr>
          <w:b/>
        </w:rPr>
        <w:t xml:space="preserve"> </w:t>
      </w:r>
    </w:p>
    <w:p w14:paraId="38223D25" w14:textId="77777777" w:rsidR="002A08FA" w:rsidRPr="00697061" w:rsidRDefault="00000000" w:rsidP="007A6F3E">
      <w:pPr>
        <w:ind w:left="0" w:right="260" w:firstLine="0"/>
      </w:pPr>
      <w:r w:rsidRPr="00697061">
        <w:rPr>
          <w:b/>
        </w:rPr>
        <w:t xml:space="preserve">DOC. 11 : </w:t>
      </w:r>
      <w:r w:rsidRPr="00697061">
        <w:t>Cass. soc., 4 mars 2009, n°07-42381,</w:t>
      </w:r>
      <w:r w:rsidRPr="00697061">
        <w:rPr>
          <w:sz w:val="24"/>
        </w:rPr>
        <w:t xml:space="preserve"> </w:t>
      </w:r>
      <w:r w:rsidRPr="00697061">
        <w:t>Bull. civ. V, n°57</w:t>
      </w:r>
      <w:r w:rsidRPr="00697061">
        <w:rPr>
          <w:b/>
        </w:rPr>
        <w:t xml:space="preserve"> </w:t>
      </w:r>
    </w:p>
    <w:p w14:paraId="14908C09" w14:textId="70716F13" w:rsidR="002A08FA" w:rsidRPr="00697061" w:rsidRDefault="00000000" w:rsidP="007A6F3E">
      <w:pPr>
        <w:spacing w:after="0" w:line="259" w:lineRule="auto"/>
        <w:ind w:left="0" w:right="260" w:firstLine="0"/>
        <w:jc w:val="left"/>
      </w:pPr>
      <w:r w:rsidRPr="00697061">
        <w:rPr>
          <w:b/>
          <w:shd w:val="clear" w:color="auto" w:fill="FFFF00"/>
        </w:rPr>
        <w:t xml:space="preserve">DOC. 12 : </w:t>
      </w:r>
      <w:r w:rsidR="00E1384B">
        <w:rPr>
          <w:shd w:val="clear" w:color="auto" w:fill="FFFF00"/>
        </w:rPr>
        <w:t>L</w:t>
      </w:r>
      <w:r w:rsidRPr="00697061">
        <w:rPr>
          <w:shd w:val="clear" w:color="auto" w:fill="FFFF00"/>
        </w:rPr>
        <w:t>oi pour la croissance, l'activité et l'égalité des chances économiques (« Macron »)</w:t>
      </w:r>
      <w:r w:rsidRPr="00697061">
        <w:t xml:space="preserve"> </w:t>
      </w:r>
    </w:p>
    <w:p w14:paraId="0858F5B6" w14:textId="77777777" w:rsidR="002A08FA" w:rsidRPr="00697061" w:rsidRDefault="00000000" w:rsidP="007A6F3E">
      <w:pPr>
        <w:spacing w:after="0" w:line="259" w:lineRule="auto"/>
        <w:ind w:left="0" w:right="260" w:firstLine="0"/>
        <w:jc w:val="left"/>
      </w:pPr>
      <w:r w:rsidRPr="00697061">
        <w:rPr>
          <w:b/>
        </w:rPr>
        <w:t xml:space="preserve"> </w:t>
      </w:r>
    </w:p>
    <w:p w14:paraId="57D702AF" w14:textId="77777777" w:rsidR="002A08FA" w:rsidRPr="00697061" w:rsidRDefault="00000000" w:rsidP="007A6F3E">
      <w:pPr>
        <w:pStyle w:val="Titre5"/>
        <w:spacing w:after="147"/>
        <w:ind w:left="0" w:right="260" w:firstLine="0"/>
      </w:pPr>
      <w:r w:rsidRPr="00697061">
        <w:t xml:space="preserve">3. Les limites du contrôle judiciaire </w:t>
      </w:r>
    </w:p>
    <w:p w14:paraId="6E8EDCEC" w14:textId="77777777" w:rsidR="002A08FA" w:rsidRPr="00697061" w:rsidRDefault="00000000" w:rsidP="007A6F3E">
      <w:pPr>
        <w:tabs>
          <w:tab w:val="center" w:pos="3553"/>
        </w:tabs>
        <w:ind w:left="0" w:right="260" w:firstLine="0"/>
        <w:jc w:val="left"/>
      </w:pPr>
      <w:r w:rsidRPr="00697061">
        <w:rPr>
          <w:b/>
        </w:rPr>
        <w:t>DOC. 13</w:t>
      </w:r>
      <w:r w:rsidRPr="00697061">
        <w:rPr>
          <w:b/>
          <w:sz w:val="12"/>
          <w:vertAlign w:val="superscript"/>
        </w:rPr>
        <w:t xml:space="preserve"> </w:t>
      </w:r>
      <w:r w:rsidRPr="00697061">
        <w:rPr>
          <w:b/>
          <w:sz w:val="12"/>
          <w:vertAlign w:val="superscript"/>
        </w:rPr>
        <w:tab/>
      </w:r>
      <w:r w:rsidRPr="00697061">
        <w:rPr>
          <w:b/>
        </w:rPr>
        <w:t xml:space="preserve"> : </w:t>
      </w:r>
      <w:r w:rsidRPr="00697061">
        <w:t>Cass. ass. plén., 8 décembre 2000, n°97-44219,</w:t>
      </w:r>
      <w:r w:rsidRPr="00697061">
        <w:rPr>
          <w:sz w:val="24"/>
        </w:rPr>
        <w:t xml:space="preserve"> </w:t>
      </w:r>
      <w:r w:rsidRPr="00697061">
        <w:t>Bull</w:t>
      </w:r>
      <w:r w:rsidRPr="00697061">
        <w:rPr>
          <w:i/>
        </w:rPr>
        <w:t>.</w:t>
      </w:r>
      <w:r w:rsidRPr="00697061">
        <w:t xml:space="preserve"> AP, n° 11,</w:t>
      </w:r>
      <w:r w:rsidRPr="00697061">
        <w:rPr>
          <w:i/>
        </w:rPr>
        <w:t xml:space="preserve"> SAT</w:t>
      </w:r>
      <w:r w:rsidRPr="00697061">
        <w:rPr>
          <w:b/>
        </w:rPr>
        <w:t xml:space="preserve"> </w:t>
      </w:r>
    </w:p>
    <w:p w14:paraId="79BE3268" w14:textId="77777777" w:rsidR="002A08FA" w:rsidRPr="00697061" w:rsidRDefault="00000000" w:rsidP="007A6F3E">
      <w:pPr>
        <w:ind w:left="0" w:right="260" w:firstLine="0"/>
      </w:pPr>
      <w:r w:rsidRPr="00697061">
        <w:rPr>
          <w:b/>
        </w:rPr>
        <w:t xml:space="preserve">DOC. 14 : </w:t>
      </w:r>
      <w:r w:rsidRPr="00697061">
        <w:t>Cass. soc., 8 juillet 2009 n°08-40046,</w:t>
      </w:r>
      <w:r w:rsidRPr="00697061">
        <w:rPr>
          <w:i/>
        </w:rPr>
        <w:t xml:space="preserve"> </w:t>
      </w:r>
      <w:r w:rsidRPr="00697061">
        <w:t xml:space="preserve">Bull. civ. V, n°173 </w:t>
      </w:r>
    </w:p>
    <w:p w14:paraId="10A0B68C" w14:textId="77777777" w:rsidR="002A08FA" w:rsidRPr="00697061" w:rsidRDefault="00000000" w:rsidP="007A6F3E">
      <w:pPr>
        <w:ind w:left="0" w:right="260" w:firstLine="0"/>
      </w:pPr>
      <w:r w:rsidRPr="00697061">
        <w:rPr>
          <w:b/>
        </w:rPr>
        <w:t xml:space="preserve">DOC. 15 : </w:t>
      </w:r>
      <w:r w:rsidRPr="00697061">
        <w:t xml:space="preserve">Cass. soc., 24 mars 2010, n°09-40444, </w:t>
      </w:r>
      <w:r w:rsidRPr="00697061">
        <w:rPr>
          <w:i/>
        </w:rPr>
        <w:t>Société Castorama France</w:t>
      </w:r>
      <w:r w:rsidRPr="00697061">
        <w:t xml:space="preserve">  </w:t>
      </w:r>
    </w:p>
    <w:p w14:paraId="0087C898" w14:textId="77777777" w:rsidR="002A08FA" w:rsidRPr="00697061" w:rsidRDefault="00000000" w:rsidP="007A6F3E">
      <w:pPr>
        <w:spacing w:after="91" w:line="259" w:lineRule="auto"/>
        <w:ind w:left="0" w:right="260" w:firstLine="0"/>
        <w:jc w:val="left"/>
      </w:pPr>
      <w:r w:rsidRPr="00697061">
        <w:rPr>
          <w:b/>
          <w:sz w:val="8"/>
        </w:rPr>
        <w:t xml:space="preserve"> </w:t>
      </w:r>
    </w:p>
    <w:p w14:paraId="74271761" w14:textId="77777777" w:rsidR="002A08FA" w:rsidRPr="00697061" w:rsidRDefault="00000000" w:rsidP="007A6F3E">
      <w:pPr>
        <w:pStyle w:val="Titre5"/>
        <w:spacing w:after="0" w:line="259" w:lineRule="auto"/>
        <w:ind w:left="0" w:right="260" w:firstLine="0"/>
      </w:pPr>
      <w:r w:rsidRPr="00697061">
        <w:t xml:space="preserve">4. Les obligations d’adaptation et de reclassement   </w:t>
      </w:r>
    </w:p>
    <w:p w14:paraId="1AB8CBDE" w14:textId="77777777" w:rsidR="002A08FA" w:rsidRPr="00697061" w:rsidRDefault="00000000" w:rsidP="007A6F3E">
      <w:pPr>
        <w:spacing w:after="93" w:line="240" w:lineRule="auto"/>
        <w:ind w:left="0" w:right="260" w:firstLine="0"/>
        <w:jc w:val="left"/>
      </w:pPr>
      <w:r w:rsidRPr="00697061">
        <w:rPr>
          <w:b/>
          <w:sz w:val="8"/>
        </w:rPr>
        <w:t xml:space="preserve"> </w:t>
      </w:r>
      <w:r w:rsidRPr="00697061">
        <w:rPr>
          <w:sz w:val="8"/>
        </w:rPr>
        <w:t xml:space="preserve"> </w:t>
      </w:r>
    </w:p>
    <w:p w14:paraId="3E71CA9B" w14:textId="77777777" w:rsidR="002A08FA" w:rsidRPr="00697061" w:rsidRDefault="00000000" w:rsidP="007A6F3E">
      <w:pPr>
        <w:ind w:left="0" w:right="260" w:firstLine="0"/>
      </w:pPr>
      <w:r w:rsidRPr="00697061">
        <w:rPr>
          <w:b/>
        </w:rPr>
        <w:t xml:space="preserve">DOC. 16 : </w:t>
      </w:r>
      <w:r w:rsidRPr="00697061">
        <w:t>Cass. soc., 20 septembre 2006, n°04-45703, Bull. civ. V, n°276</w:t>
      </w:r>
      <w:r w:rsidRPr="00697061">
        <w:rPr>
          <w:b/>
        </w:rPr>
        <w:t xml:space="preserve">  </w:t>
      </w:r>
    </w:p>
    <w:p w14:paraId="2E7676AC" w14:textId="77777777" w:rsidR="002A08FA" w:rsidRPr="00697061" w:rsidRDefault="00000000" w:rsidP="007A6F3E">
      <w:pPr>
        <w:ind w:left="0" w:right="260" w:firstLine="0"/>
      </w:pPr>
      <w:r w:rsidRPr="00697061">
        <w:rPr>
          <w:b/>
        </w:rPr>
        <w:t xml:space="preserve">DOC. 17 : </w:t>
      </w:r>
      <w:r w:rsidRPr="00697061">
        <w:t>Cass. soc., 2 mars 2010, n°09-40914</w:t>
      </w:r>
      <w:r w:rsidRPr="00697061">
        <w:rPr>
          <w:b/>
        </w:rPr>
        <w:t xml:space="preserve"> </w:t>
      </w:r>
    </w:p>
    <w:p w14:paraId="11B38093" w14:textId="77777777" w:rsidR="002A08FA" w:rsidRPr="00697061" w:rsidRDefault="00000000" w:rsidP="007A6F3E">
      <w:pPr>
        <w:ind w:left="0" w:right="260" w:firstLine="0"/>
      </w:pPr>
      <w:r w:rsidRPr="00697061">
        <w:rPr>
          <w:b/>
        </w:rPr>
        <w:t xml:space="preserve">DOC 18 : </w:t>
      </w:r>
      <w:r w:rsidRPr="00697061">
        <w:t>Cass. soc., 24 juin 2008, n° 06-45870, Bull. civ.</w:t>
      </w:r>
      <w:r w:rsidRPr="00697061">
        <w:rPr>
          <w:i/>
        </w:rPr>
        <w:t xml:space="preserve"> </w:t>
      </w:r>
      <w:r w:rsidRPr="00697061">
        <w:t xml:space="preserve">V, n°138 </w:t>
      </w:r>
    </w:p>
    <w:p w14:paraId="2E5843F2" w14:textId="77777777" w:rsidR="002A08FA" w:rsidRPr="00697061" w:rsidRDefault="00000000" w:rsidP="007A6F3E">
      <w:pPr>
        <w:ind w:left="0" w:right="260" w:firstLine="0"/>
      </w:pPr>
      <w:r w:rsidRPr="00697061">
        <w:rPr>
          <w:b/>
        </w:rPr>
        <w:t xml:space="preserve">DOC. 19 : </w:t>
      </w:r>
      <w:r w:rsidRPr="00697061">
        <w:t>Cass. soc., 28 mai 2008, n°06-45572, Bull. civ.</w:t>
      </w:r>
      <w:r w:rsidRPr="00697061">
        <w:rPr>
          <w:i/>
        </w:rPr>
        <w:t xml:space="preserve"> </w:t>
      </w:r>
      <w:r w:rsidRPr="00697061">
        <w:t xml:space="preserve">V, n°115 </w:t>
      </w:r>
    </w:p>
    <w:p w14:paraId="0B336BC4" w14:textId="77777777" w:rsidR="002A08FA" w:rsidRPr="00697061" w:rsidRDefault="00000000" w:rsidP="007A6F3E">
      <w:pPr>
        <w:ind w:left="0" w:right="260" w:firstLine="0"/>
      </w:pPr>
      <w:r w:rsidRPr="00697061">
        <w:rPr>
          <w:b/>
        </w:rPr>
        <w:t xml:space="preserve">DOC. 20 : </w:t>
      </w:r>
      <w:r w:rsidRPr="00697061">
        <w:t>Cass. soc., 2 juillet 2014, n°13-12048, Bull. civ. V, n°164</w:t>
      </w:r>
      <w:r w:rsidRPr="00697061">
        <w:rPr>
          <w:b/>
        </w:rPr>
        <w:t xml:space="preserve"> </w:t>
      </w:r>
    </w:p>
    <w:p w14:paraId="4EB9F14E" w14:textId="77777777" w:rsidR="002A08FA" w:rsidRPr="00697061" w:rsidRDefault="00000000" w:rsidP="007A6F3E">
      <w:pPr>
        <w:spacing w:after="52"/>
        <w:ind w:left="0" w:right="260" w:firstLine="0"/>
      </w:pPr>
      <w:r w:rsidRPr="00697061">
        <w:rPr>
          <w:b/>
        </w:rPr>
        <w:t xml:space="preserve">DOC. 21 : </w:t>
      </w:r>
      <w:r w:rsidRPr="00697061">
        <w:t xml:space="preserve">Cass. soc., 2 juillet 2014, n°13-13876, Bull. civ V, n°165 </w:t>
      </w:r>
    </w:p>
    <w:p w14:paraId="4E6B1287" w14:textId="77777777" w:rsidR="002A08FA" w:rsidRPr="00697061" w:rsidRDefault="00000000" w:rsidP="007A6F3E">
      <w:pPr>
        <w:ind w:left="0" w:right="260" w:firstLine="0"/>
      </w:pPr>
      <w:r w:rsidRPr="00697061">
        <w:rPr>
          <w:b/>
        </w:rPr>
        <w:t xml:space="preserve">DOC. 22 : </w:t>
      </w:r>
      <w:r w:rsidRPr="00697061">
        <w:t>Cass. soc., 4 mars 2009, n°07-42381,</w:t>
      </w:r>
      <w:r w:rsidRPr="00697061">
        <w:rPr>
          <w:sz w:val="24"/>
        </w:rPr>
        <w:t xml:space="preserve"> </w:t>
      </w:r>
      <w:r w:rsidRPr="00697061">
        <w:t xml:space="preserve">Bull. civ. V, n°57 </w:t>
      </w:r>
      <w:r w:rsidRPr="00697061">
        <w:rPr>
          <w:b/>
        </w:rPr>
        <w:t xml:space="preserve">DOC. 23 : </w:t>
      </w:r>
      <w:r w:rsidRPr="00697061">
        <w:t>C. trav., L1233-4-1</w:t>
      </w:r>
      <w:r w:rsidRPr="00697061">
        <w:rPr>
          <w:b/>
        </w:rPr>
        <w:t xml:space="preserve">  </w:t>
      </w:r>
    </w:p>
    <w:p w14:paraId="7CB2B309" w14:textId="77777777" w:rsidR="002A08FA" w:rsidRPr="00697061" w:rsidRDefault="00000000" w:rsidP="007A6F3E">
      <w:pPr>
        <w:spacing w:after="89" w:line="259" w:lineRule="auto"/>
        <w:ind w:left="0" w:right="260" w:firstLine="0"/>
        <w:jc w:val="left"/>
      </w:pPr>
      <w:r w:rsidRPr="00697061">
        <w:rPr>
          <w:b/>
          <w:sz w:val="8"/>
        </w:rPr>
        <w:t xml:space="preserve"> </w:t>
      </w:r>
    </w:p>
    <w:p w14:paraId="6E8B52FB" w14:textId="77777777" w:rsidR="002A08FA" w:rsidRPr="00697061" w:rsidRDefault="00000000" w:rsidP="007A6F3E">
      <w:pPr>
        <w:spacing w:after="0" w:line="259" w:lineRule="auto"/>
        <w:ind w:left="0" w:right="260" w:firstLine="0"/>
        <w:jc w:val="left"/>
      </w:pPr>
      <w:r w:rsidRPr="00697061">
        <w:t xml:space="preserve"> </w:t>
      </w:r>
    </w:p>
    <w:p w14:paraId="71FB6AFB" w14:textId="77777777" w:rsidR="002A08FA" w:rsidRPr="00697061" w:rsidRDefault="00000000" w:rsidP="007A6F3E">
      <w:pPr>
        <w:spacing w:after="5" w:line="259" w:lineRule="auto"/>
        <w:ind w:left="0" w:right="260" w:firstLine="0"/>
        <w:jc w:val="left"/>
      </w:pPr>
      <w:r w:rsidRPr="00697061">
        <w:t xml:space="preserve"> </w:t>
      </w:r>
    </w:p>
    <w:p w14:paraId="55440C81" w14:textId="77777777" w:rsidR="002A08FA" w:rsidRPr="00697061" w:rsidRDefault="00000000" w:rsidP="007A6F3E">
      <w:pPr>
        <w:pStyle w:val="Titre4"/>
        <w:ind w:left="0" w:right="260" w:firstLine="0"/>
      </w:pPr>
      <w:r w:rsidRPr="00697061">
        <w:rPr>
          <w:u w:val="none"/>
        </w:rPr>
        <w:t xml:space="preserve">III. </w:t>
      </w:r>
      <w:r w:rsidRPr="00697061">
        <w:t>L’IMPLICATION D’UNE AUTRE SOCIETE DU GROUPE</w:t>
      </w:r>
      <w:r w:rsidRPr="00697061">
        <w:rPr>
          <w:u w:val="none"/>
        </w:rPr>
        <w:t xml:space="preserve">  </w:t>
      </w:r>
    </w:p>
    <w:p w14:paraId="2EA08B4E" w14:textId="77777777" w:rsidR="002A08FA" w:rsidRPr="00697061" w:rsidRDefault="00000000" w:rsidP="007A6F3E">
      <w:pPr>
        <w:spacing w:after="0" w:line="259" w:lineRule="auto"/>
        <w:ind w:left="0" w:right="260" w:firstLine="0"/>
        <w:jc w:val="left"/>
      </w:pPr>
      <w:r w:rsidRPr="00697061">
        <w:t xml:space="preserve"> </w:t>
      </w:r>
    </w:p>
    <w:p w14:paraId="600CEC07" w14:textId="77777777" w:rsidR="002A08FA" w:rsidRPr="00697061" w:rsidRDefault="00000000" w:rsidP="007A6F3E">
      <w:pPr>
        <w:spacing w:after="0" w:line="259" w:lineRule="auto"/>
        <w:ind w:left="0" w:right="260" w:firstLine="0"/>
        <w:jc w:val="left"/>
      </w:pPr>
      <w:r w:rsidRPr="00697061">
        <w:t xml:space="preserve"> </w:t>
      </w:r>
    </w:p>
    <w:p w14:paraId="6AC7A753" w14:textId="77777777" w:rsidR="002A08FA" w:rsidRPr="00697061" w:rsidRDefault="00000000" w:rsidP="007A6F3E">
      <w:pPr>
        <w:ind w:left="0" w:right="260" w:firstLine="0"/>
      </w:pPr>
      <w:r w:rsidRPr="00697061">
        <w:rPr>
          <w:b/>
        </w:rPr>
        <w:t xml:space="preserve">DOC. 24 : </w:t>
      </w:r>
      <w:r w:rsidRPr="00697061">
        <w:t xml:space="preserve">Cass. soc., 2 juillet 2014, n°13-15208 et </w:t>
      </w:r>
      <w:r w:rsidRPr="00697061">
        <w:rPr>
          <w:i/>
        </w:rPr>
        <w:t>alii</w:t>
      </w:r>
      <w:r w:rsidRPr="00697061">
        <w:t>, Bull. civ. V, n°159</w:t>
      </w:r>
      <w:r w:rsidRPr="00697061">
        <w:rPr>
          <w:b/>
        </w:rPr>
        <w:t xml:space="preserve"> </w:t>
      </w:r>
    </w:p>
    <w:p w14:paraId="086B12BE" w14:textId="77777777" w:rsidR="002A08FA" w:rsidRDefault="00000000" w:rsidP="007A6F3E">
      <w:pPr>
        <w:ind w:left="0" w:right="260" w:firstLine="0"/>
      </w:pPr>
      <w:r w:rsidRPr="00697061">
        <w:rPr>
          <w:b/>
        </w:rPr>
        <w:t xml:space="preserve">DOC. 25 : </w:t>
      </w:r>
      <w:r w:rsidRPr="00697061">
        <w:t xml:space="preserve">Cass. soc., 8 juillet 2014, n°13-15573, Bull. civ. V, n°180 </w:t>
      </w:r>
    </w:p>
    <w:p w14:paraId="4C52F986" w14:textId="7C1302B6" w:rsidR="00D64B90" w:rsidRDefault="00D64B90" w:rsidP="007A6F3E">
      <w:pPr>
        <w:ind w:left="0" w:right="260" w:firstLine="0"/>
        <w:rPr>
          <w:b/>
        </w:rPr>
      </w:pPr>
      <w:r w:rsidRPr="00D64B90">
        <w:rPr>
          <w:b/>
        </w:rPr>
        <w:t xml:space="preserve">DOC. 25 Bis : </w:t>
      </w:r>
      <w:r>
        <w:rPr>
          <w:b/>
        </w:rPr>
        <w:t>Licenciement économique et groupe</w:t>
      </w:r>
    </w:p>
    <w:p w14:paraId="624BF524" w14:textId="77777777" w:rsidR="00D64B90" w:rsidRDefault="00D64B90" w:rsidP="007A6F3E">
      <w:pPr>
        <w:ind w:left="0" w:right="260" w:firstLine="0"/>
        <w:rPr>
          <w:b/>
        </w:rPr>
      </w:pPr>
    </w:p>
    <w:p w14:paraId="350FBD55" w14:textId="77777777" w:rsidR="00D64B90" w:rsidRPr="00D64B90" w:rsidRDefault="00D64B90" w:rsidP="007A6F3E">
      <w:pPr>
        <w:ind w:left="0" w:right="260" w:firstLine="0"/>
        <w:rPr>
          <w:b/>
        </w:rPr>
      </w:pPr>
    </w:p>
    <w:p w14:paraId="0EBAB29B" w14:textId="77777777" w:rsidR="002A08FA" w:rsidRPr="00697061" w:rsidRDefault="00000000" w:rsidP="007A6F3E">
      <w:pPr>
        <w:spacing w:after="0" w:line="259" w:lineRule="auto"/>
        <w:ind w:left="0" w:right="260" w:firstLine="0"/>
        <w:jc w:val="left"/>
      </w:pPr>
      <w:r w:rsidRPr="00697061">
        <w:t xml:space="preserve"> </w:t>
      </w:r>
    </w:p>
    <w:p w14:paraId="2B62A4E6" w14:textId="77777777" w:rsidR="002A08FA" w:rsidRPr="00697061" w:rsidRDefault="00000000" w:rsidP="007A6F3E">
      <w:pPr>
        <w:pStyle w:val="Titre4"/>
        <w:ind w:left="0" w:right="260" w:firstLine="0"/>
      </w:pPr>
      <w:r w:rsidRPr="00697061">
        <w:t>I. DEFINITION ET JUSTIFICATION DU LICENCIEMENT POUR MOTIF ECONOMIQUE</w:t>
      </w:r>
      <w:r w:rsidRPr="00697061">
        <w:rPr>
          <w:u w:val="none"/>
        </w:rPr>
        <w:t xml:space="preserve">  </w:t>
      </w:r>
    </w:p>
    <w:p w14:paraId="025CD510" w14:textId="77777777" w:rsidR="002A08FA" w:rsidRPr="00697061" w:rsidRDefault="00000000" w:rsidP="007A6F3E">
      <w:pPr>
        <w:spacing w:after="62" w:line="259" w:lineRule="auto"/>
        <w:ind w:left="0" w:right="260" w:firstLine="0"/>
        <w:jc w:val="left"/>
      </w:pPr>
      <w:r w:rsidRPr="00697061">
        <w:rPr>
          <w:b/>
          <w:sz w:val="12"/>
        </w:rPr>
        <w:t xml:space="preserve"> </w:t>
      </w:r>
    </w:p>
    <w:p w14:paraId="3E66818F" w14:textId="77777777" w:rsidR="002A08FA" w:rsidRPr="00697061" w:rsidRDefault="00000000" w:rsidP="007A6F3E">
      <w:pPr>
        <w:pStyle w:val="Titre5"/>
        <w:spacing w:after="3" w:line="255" w:lineRule="auto"/>
        <w:ind w:left="0" w:right="260" w:firstLine="0"/>
      </w:pPr>
      <w:r w:rsidRPr="00697061">
        <w:rPr>
          <w:sz w:val="20"/>
        </w:rPr>
        <w:t xml:space="preserve">A. La qualification de licenciement économique </w:t>
      </w:r>
    </w:p>
    <w:p w14:paraId="7D850E02" w14:textId="77777777" w:rsidR="002A08FA" w:rsidRPr="00697061" w:rsidRDefault="00000000" w:rsidP="007A6F3E">
      <w:pPr>
        <w:spacing w:after="46" w:line="259" w:lineRule="auto"/>
        <w:ind w:left="0" w:right="260" w:firstLine="0"/>
        <w:jc w:val="left"/>
      </w:pPr>
      <w:r w:rsidRPr="00697061">
        <w:rPr>
          <w:b/>
          <w:sz w:val="12"/>
        </w:rPr>
        <w:t xml:space="preserve"> </w:t>
      </w:r>
    </w:p>
    <w:p w14:paraId="7477695F" w14:textId="77777777" w:rsidR="002A08FA" w:rsidRPr="00697061" w:rsidRDefault="00000000" w:rsidP="007A6F3E">
      <w:pPr>
        <w:pStyle w:val="Titre6"/>
        <w:ind w:left="0" w:right="260" w:firstLine="0"/>
      </w:pPr>
      <w:r w:rsidRPr="00697061">
        <w:lastRenderedPageBreak/>
        <w:t xml:space="preserve">DOC. 1 : Cass. soc., 3 avril 2002, n°00-42583 </w:t>
      </w:r>
    </w:p>
    <w:p w14:paraId="24124B16" w14:textId="77777777" w:rsidR="002A08FA" w:rsidRPr="00697061" w:rsidRDefault="00000000" w:rsidP="007A6F3E">
      <w:pPr>
        <w:spacing w:after="0" w:line="259" w:lineRule="auto"/>
        <w:ind w:left="0" w:right="260" w:firstLine="0"/>
        <w:jc w:val="left"/>
      </w:pPr>
      <w:r w:rsidRPr="00697061">
        <w:rPr>
          <w:b/>
          <w:sz w:val="8"/>
        </w:rPr>
        <w:t xml:space="preserve"> </w:t>
      </w:r>
    </w:p>
    <w:tbl>
      <w:tblPr>
        <w:tblStyle w:val="TableGrid"/>
        <w:tblW w:w="10518" w:type="dxa"/>
        <w:tblInd w:w="0" w:type="dxa"/>
        <w:tblLook w:val="04A0" w:firstRow="1" w:lastRow="0" w:firstColumn="1" w:lastColumn="0" w:noHBand="0" w:noVBand="1"/>
      </w:tblPr>
      <w:tblGrid>
        <w:gridCol w:w="5587"/>
        <w:gridCol w:w="4931"/>
      </w:tblGrid>
      <w:tr w:rsidR="002A08FA" w:rsidRPr="00697061" w14:paraId="2D30C6D4" w14:textId="77777777">
        <w:trPr>
          <w:trHeight w:val="4825"/>
        </w:trPr>
        <w:tc>
          <w:tcPr>
            <w:tcW w:w="5587" w:type="dxa"/>
            <w:tcBorders>
              <w:top w:val="nil"/>
              <w:left w:val="nil"/>
              <w:bottom w:val="nil"/>
              <w:right w:val="nil"/>
            </w:tcBorders>
          </w:tcPr>
          <w:p w14:paraId="6CD76248" w14:textId="77777777" w:rsidR="002A08FA" w:rsidRPr="00697061" w:rsidRDefault="00000000" w:rsidP="007A6F3E">
            <w:pPr>
              <w:spacing w:after="0" w:line="241" w:lineRule="auto"/>
              <w:ind w:left="0" w:right="260" w:firstLine="0"/>
            </w:pPr>
            <w:r w:rsidRPr="00697061">
              <w:t xml:space="preserve">Attendu que Mme X..., embauchée le 16 mai 1988 par M. Y... comme secrétaire a été licenciée le 12 décembre 1996 à la fois pour motif économique et pour motif personnel ;  </w:t>
            </w:r>
          </w:p>
          <w:p w14:paraId="1DE25573" w14:textId="77777777" w:rsidR="002A08FA" w:rsidRPr="00697061" w:rsidRDefault="00000000" w:rsidP="007A6F3E">
            <w:pPr>
              <w:spacing w:after="86" w:line="259" w:lineRule="auto"/>
              <w:ind w:left="0" w:right="260" w:firstLine="0"/>
              <w:jc w:val="left"/>
            </w:pPr>
            <w:r w:rsidRPr="00697061">
              <w:rPr>
                <w:sz w:val="8"/>
              </w:rPr>
              <w:t xml:space="preserve"> </w:t>
            </w:r>
          </w:p>
          <w:p w14:paraId="0EF4E8D5" w14:textId="77777777" w:rsidR="002A08FA" w:rsidRPr="00697061" w:rsidRDefault="00000000" w:rsidP="007A6F3E">
            <w:pPr>
              <w:spacing w:after="0" w:line="259" w:lineRule="auto"/>
              <w:ind w:left="0" w:right="260" w:firstLine="0"/>
              <w:jc w:val="left"/>
            </w:pPr>
            <w:r w:rsidRPr="00697061">
              <w:t xml:space="preserve">Sur le premier moyen </w:t>
            </w:r>
          </w:p>
          <w:p w14:paraId="6494F4DD" w14:textId="77777777" w:rsidR="002A08FA" w:rsidRPr="00697061" w:rsidRDefault="00000000" w:rsidP="007A6F3E">
            <w:pPr>
              <w:spacing w:after="86" w:line="259" w:lineRule="auto"/>
              <w:ind w:left="0" w:right="260" w:firstLine="0"/>
              <w:jc w:val="left"/>
            </w:pPr>
            <w:r w:rsidRPr="00697061">
              <w:rPr>
                <w:sz w:val="8"/>
              </w:rPr>
              <w:t xml:space="preserve"> </w:t>
            </w:r>
          </w:p>
          <w:p w14:paraId="4182B90C" w14:textId="77777777" w:rsidR="002A08FA" w:rsidRPr="00697061" w:rsidRDefault="00000000" w:rsidP="007A6F3E">
            <w:pPr>
              <w:spacing w:after="0" w:line="240" w:lineRule="auto"/>
              <w:ind w:left="0" w:right="260" w:firstLine="0"/>
            </w:pPr>
            <w:r w:rsidRPr="00697061">
              <w:t xml:space="preserve">Attendu que Mme X... fait grief à l'arrêt attaqué de n'avoir pas constaté la nullité de son licenciement, alors, selon le moyen, que les juges doivent s'assurer que le motif du licenciement invoqué par l'employeur est bien celui qui a justifié sa décision, qu'il en est particulièrement ainsi lorsqu'il est soutenu que le motif réel est illicite, que la salariée soutenait que le licenciement avait pour cause déterminante son activité syndicale, que l'employeur n'avait cessé de multiplier les difficultés faites à Mme X... à partir du moment où elle a exercé un mandat, qu'il avait attendu la fin de la période de protection pour se débarrasser de Mme X..., qu'en n'examinant en rien ce moyen déterminant, la cour d'appel n'a pas légalement justifié sa décision au regard des articles L. 122-45 et L. 122-14-3 du code du travail ;  </w:t>
            </w:r>
          </w:p>
          <w:p w14:paraId="4F01D760" w14:textId="77777777" w:rsidR="002A08FA" w:rsidRPr="00697061" w:rsidRDefault="00000000" w:rsidP="007A6F3E">
            <w:pPr>
              <w:spacing w:after="89" w:line="259" w:lineRule="auto"/>
              <w:ind w:left="0" w:right="260" w:firstLine="0"/>
              <w:jc w:val="left"/>
            </w:pPr>
            <w:r w:rsidRPr="00697061">
              <w:rPr>
                <w:sz w:val="8"/>
              </w:rPr>
              <w:t xml:space="preserve"> </w:t>
            </w:r>
          </w:p>
          <w:p w14:paraId="14B06BCC" w14:textId="77777777" w:rsidR="002A08FA" w:rsidRPr="00697061" w:rsidRDefault="00000000" w:rsidP="007A6F3E">
            <w:pPr>
              <w:spacing w:after="0" w:line="259" w:lineRule="auto"/>
              <w:ind w:left="0" w:right="260" w:firstLine="0"/>
            </w:pPr>
            <w:r w:rsidRPr="00697061">
              <w:t xml:space="preserve">Mais attendu que la cour d'appel, qui a fait ressortir que la simple allégation par la salariée de ce que son licenciement avait pour cause son activité syndicale n'était pas étayée, a légalement justifié sa décision ;  </w:t>
            </w:r>
          </w:p>
        </w:tc>
        <w:tc>
          <w:tcPr>
            <w:tcW w:w="4931" w:type="dxa"/>
            <w:tcBorders>
              <w:top w:val="nil"/>
              <w:left w:val="nil"/>
              <w:bottom w:val="nil"/>
              <w:right w:val="nil"/>
            </w:tcBorders>
          </w:tcPr>
          <w:p w14:paraId="4F24367E" w14:textId="77777777" w:rsidR="002A08FA" w:rsidRPr="00697061" w:rsidRDefault="00000000" w:rsidP="007A6F3E">
            <w:pPr>
              <w:spacing w:after="89" w:line="259" w:lineRule="auto"/>
              <w:ind w:left="0" w:right="260" w:firstLine="0"/>
              <w:jc w:val="left"/>
            </w:pPr>
            <w:r w:rsidRPr="00697061">
              <w:rPr>
                <w:sz w:val="8"/>
              </w:rPr>
              <w:t xml:space="preserve"> </w:t>
            </w:r>
          </w:p>
          <w:p w14:paraId="3B4B6141" w14:textId="77777777" w:rsidR="002A08FA" w:rsidRPr="00697061" w:rsidRDefault="00000000" w:rsidP="007A6F3E">
            <w:pPr>
              <w:spacing w:after="0" w:line="259" w:lineRule="auto"/>
              <w:ind w:left="0" w:right="260" w:firstLine="0"/>
              <w:jc w:val="left"/>
            </w:pPr>
            <w:r w:rsidRPr="00697061">
              <w:t xml:space="preserve">Mais sur le second moyen :  </w:t>
            </w:r>
          </w:p>
          <w:p w14:paraId="55DEE084" w14:textId="77777777" w:rsidR="002A08FA" w:rsidRPr="00697061" w:rsidRDefault="00000000" w:rsidP="007A6F3E">
            <w:pPr>
              <w:spacing w:after="86" w:line="259" w:lineRule="auto"/>
              <w:ind w:left="0" w:right="260" w:firstLine="0"/>
              <w:jc w:val="left"/>
            </w:pPr>
            <w:r w:rsidRPr="00697061">
              <w:rPr>
                <w:sz w:val="8"/>
              </w:rPr>
              <w:t xml:space="preserve"> </w:t>
            </w:r>
          </w:p>
          <w:p w14:paraId="625802FD" w14:textId="77777777" w:rsidR="002A08FA" w:rsidRPr="00697061" w:rsidRDefault="00000000" w:rsidP="007A6F3E">
            <w:pPr>
              <w:spacing w:after="0" w:line="259" w:lineRule="auto"/>
              <w:ind w:left="0" w:right="260" w:firstLine="0"/>
            </w:pPr>
            <w:r w:rsidRPr="00697061">
              <w:t xml:space="preserve">Vu les articles L. 122-14-3 et L. 122-14-4 du code du travail ;  </w:t>
            </w:r>
          </w:p>
          <w:p w14:paraId="65779859" w14:textId="77777777" w:rsidR="002A08FA" w:rsidRPr="00697061" w:rsidRDefault="00000000" w:rsidP="007A6F3E">
            <w:pPr>
              <w:spacing w:after="89" w:line="259" w:lineRule="auto"/>
              <w:ind w:left="0" w:right="260" w:firstLine="0"/>
              <w:jc w:val="left"/>
            </w:pPr>
            <w:r w:rsidRPr="00697061">
              <w:rPr>
                <w:sz w:val="8"/>
              </w:rPr>
              <w:t xml:space="preserve"> </w:t>
            </w:r>
          </w:p>
          <w:p w14:paraId="381C7283" w14:textId="77777777" w:rsidR="002A08FA" w:rsidRPr="00697061" w:rsidRDefault="00000000" w:rsidP="007A6F3E">
            <w:pPr>
              <w:spacing w:after="0" w:line="240" w:lineRule="auto"/>
              <w:ind w:left="0" w:right="260" w:firstLine="0"/>
            </w:pPr>
            <w:r w:rsidRPr="00697061">
              <w:t xml:space="preserve">Attendu que pour décider que le licenciement de Mme X... avait une cause réelle et sérieuse, la cour d'appel retient, d'une part, que le motif économique allégué en premier lieu dans la lettre de licenciement n'est pas établi puis, d'autre part, s'agissant du motif personnel invoqué en second lieu par l'employeur, qu'il repose sur un comportement de la salariée et des faits dont la preuve est rapportée ;  </w:t>
            </w:r>
          </w:p>
          <w:p w14:paraId="3661DFCF" w14:textId="77777777" w:rsidR="002A08FA" w:rsidRPr="00697061" w:rsidRDefault="00000000" w:rsidP="007A6F3E">
            <w:pPr>
              <w:spacing w:after="89" w:line="259" w:lineRule="auto"/>
              <w:ind w:left="0" w:right="260" w:firstLine="0"/>
              <w:jc w:val="left"/>
            </w:pPr>
            <w:r w:rsidRPr="00697061">
              <w:rPr>
                <w:sz w:val="8"/>
              </w:rPr>
              <w:t xml:space="preserve"> </w:t>
            </w:r>
          </w:p>
          <w:p w14:paraId="63D3E855" w14:textId="77777777" w:rsidR="002A08FA" w:rsidRPr="00697061" w:rsidRDefault="00000000" w:rsidP="007A6F3E">
            <w:pPr>
              <w:spacing w:after="0" w:line="240" w:lineRule="auto"/>
              <w:ind w:left="0" w:right="260" w:firstLine="0"/>
            </w:pPr>
            <w:r w:rsidRPr="00697061">
              <w:t xml:space="preserve">Attendu, cependant, qu'en cas de coexistence d'un motif économique et d'un motif personnel à l'appui d'un licenciement, il appartient au juge de rechercher celui qui a été la cause première et déterminante du licenciement et d'apprécier le bien-fondé du licenciement au regard de cette seule cause ;  </w:t>
            </w:r>
          </w:p>
          <w:p w14:paraId="5384E071" w14:textId="77777777" w:rsidR="002A08FA" w:rsidRPr="00697061" w:rsidRDefault="00000000" w:rsidP="007A6F3E">
            <w:pPr>
              <w:spacing w:after="89" w:line="259" w:lineRule="auto"/>
              <w:ind w:left="0" w:right="260" w:firstLine="0"/>
              <w:jc w:val="left"/>
            </w:pPr>
            <w:r w:rsidRPr="00697061">
              <w:rPr>
                <w:sz w:val="8"/>
              </w:rPr>
              <w:t xml:space="preserve"> </w:t>
            </w:r>
          </w:p>
          <w:p w14:paraId="2BA3278B" w14:textId="77777777" w:rsidR="002A08FA" w:rsidRPr="00697061" w:rsidRDefault="00000000" w:rsidP="007A6F3E">
            <w:pPr>
              <w:spacing w:after="0" w:line="259" w:lineRule="auto"/>
              <w:ind w:left="0" w:right="260" w:firstLine="0"/>
            </w:pPr>
            <w:r w:rsidRPr="00697061">
              <w:t>D'où il suit, qu'en statuant comme elle l'a fait, sans rechercher si le motif économique n'était pas la cause première et déterminante du licenciement, la cour d'appel a privé sa décision de base légale ; […]</w:t>
            </w:r>
          </w:p>
        </w:tc>
      </w:tr>
    </w:tbl>
    <w:p w14:paraId="434889DC" w14:textId="77777777" w:rsidR="002A08FA" w:rsidRPr="00697061" w:rsidRDefault="00000000" w:rsidP="007A6F3E">
      <w:pPr>
        <w:spacing w:after="0" w:line="259" w:lineRule="auto"/>
        <w:ind w:left="0" w:right="260" w:firstLine="0"/>
        <w:jc w:val="left"/>
      </w:pPr>
      <w:r w:rsidRPr="00697061">
        <w:t xml:space="preserve"> </w:t>
      </w:r>
    </w:p>
    <w:p w14:paraId="50DD8467" w14:textId="77777777" w:rsidR="002A08FA" w:rsidRPr="00697061" w:rsidRDefault="00000000" w:rsidP="007A6F3E">
      <w:pPr>
        <w:pStyle w:val="Titre6"/>
        <w:ind w:left="0" w:right="260" w:firstLine="0"/>
      </w:pPr>
      <w:r w:rsidRPr="00697061">
        <w:t xml:space="preserve">DOC. 2 : Cass. soc., 14 février 2007, n°05-40504, Bull. civ. V, n°25   </w:t>
      </w:r>
    </w:p>
    <w:p w14:paraId="5D2D4832" w14:textId="77777777" w:rsidR="002A08FA" w:rsidRPr="00697061" w:rsidRDefault="00000000" w:rsidP="007A6F3E">
      <w:pPr>
        <w:spacing w:after="86" w:line="259" w:lineRule="auto"/>
        <w:ind w:left="0" w:right="260" w:firstLine="0"/>
        <w:jc w:val="left"/>
      </w:pPr>
      <w:r w:rsidRPr="00697061">
        <w:rPr>
          <w:sz w:val="8"/>
        </w:rPr>
        <w:t xml:space="preserve"> </w:t>
      </w:r>
    </w:p>
    <w:p w14:paraId="2D378BC5" w14:textId="77777777" w:rsidR="002A08FA" w:rsidRPr="00697061" w:rsidRDefault="00000000" w:rsidP="007A6F3E">
      <w:pPr>
        <w:ind w:left="0" w:right="260" w:firstLine="0"/>
      </w:pPr>
      <w:r w:rsidRPr="00697061">
        <w:t xml:space="preserve">Vu les articles L. 321-4-1 du code du travail et 1131 du code civil ;  </w:t>
      </w:r>
    </w:p>
    <w:p w14:paraId="46F9C3BB" w14:textId="77777777" w:rsidR="002A08FA" w:rsidRPr="00697061" w:rsidRDefault="00000000" w:rsidP="007A6F3E">
      <w:pPr>
        <w:spacing w:after="86" w:line="259" w:lineRule="auto"/>
        <w:ind w:left="0" w:right="260" w:firstLine="0"/>
        <w:jc w:val="left"/>
      </w:pPr>
      <w:r w:rsidRPr="00697061">
        <w:rPr>
          <w:sz w:val="8"/>
        </w:rPr>
        <w:t xml:space="preserve"> </w:t>
      </w:r>
    </w:p>
    <w:p w14:paraId="76D6BB7D" w14:textId="0E1469A7" w:rsidR="002A08FA" w:rsidRPr="00697061" w:rsidRDefault="00000000" w:rsidP="007A6F3E">
      <w:pPr>
        <w:ind w:left="0" w:right="260" w:firstLine="0"/>
      </w:pPr>
      <w:r w:rsidRPr="00697061">
        <w:t xml:space="preserve">Attendu que M. X..., engagé le 1er février 2001 en qualité de chef d'atelier par la société Fiat auto, et dont le contrat de travail a été repris par la société APLD le 1er janvier 2002, a été licencié pour motif économique par lettre du 15 avril 2002, après avoir refusé la modification de son contrat de travail ; qu'en application des mesures d'accompagnement prévues </w:t>
      </w:r>
      <w:r w:rsidR="006C6C32" w:rsidRPr="00697061">
        <w:t>sur le</w:t>
      </w:r>
      <w:r w:rsidRPr="00697061">
        <w:t xml:space="preserve"> plan social, il a perçu une indemnité de licenciement majorée ;  </w:t>
      </w:r>
    </w:p>
    <w:p w14:paraId="26E3B375" w14:textId="77777777" w:rsidR="002A08FA" w:rsidRPr="00697061" w:rsidRDefault="00000000" w:rsidP="007A6F3E">
      <w:pPr>
        <w:spacing w:after="86" w:line="259" w:lineRule="auto"/>
        <w:ind w:left="0" w:right="260" w:firstLine="0"/>
        <w:jc w:val="left"/>
      </w:pPr>
      <w:r w:rsidRPr="00697061">
        <w:rPr>
          <w:sz w:val="8"/>
        </w:rPr>
        <w:t xml:space="preserve"> </w:t>
      </w:r>
    </w:p>
    <w:p w14:paraId="08684B86" w14:textId="77777777" w:rsidR="002A08FA" w:rsidRPr="00697061" w:rsidRDefault="00000000" w:rsidP="007A6F3E">
      <w:pPr>
        <w:ind w:left="0" w:right="260" w:firstLine="0"/>
      </w:pPr>
      <w:r w:rsidRPr="00697061">
        <w:t xml:space="preserve">Attendu que pour condamner le salarié à restituer à la société APLD une somme correspondant à la majoration de son indemnité de licenciement, l'arrêt retient que le licenciement économique n'a pas de cause ;  </w:t>
      </w:r>
    </w:p>
    <w:p w14:paraId="24261A1D" w14:textId="77777777" w:rsidR="002A08FA" w:rsidRPr="00697061" w:rsidRDefault="00000000" w:rsidP="007A6F3E">
      <w:pPr>
        <w:spacing w:after="86" w:line="259" w:lineRule="auto"/>
        <w:ind w:left="0" w:right="260" w:firstLine="0"/>
        <w:jc w:val="left"/>
      </w:pPr>
      <w:r w:rsidRPr="00697061">
        <w:rPr>
          <w:sz w:val="8"/>
        </w:rPr>
        <w:t xml:space="preserve"> </w:t>
      </w:r>
    </w:p>
    <w:p w14:paraId="64C49A7B" w14:textId="0C1DECAE" w:rsidR="002A08FA" w:rsidRPr="00697061" w:rsidRDefault="00000000" w:rsidP="007A6F3E">
      <w:pPr>
        <w:ind w:left="0" w:right="260" w:firstLine="0"/>
      </w:pPr>
      <w:r w:rsidRPr="00697061">
        <w:t xml:space="preserve">Qu'en statuant ainsi alors que le défaut de cause réelle et sérieuse du licenciement, ne lui enlève pas sa nature juridique de licenciement économique et que le salarié est fondé à prétendre au bénéfice des mesures d'accompagnement prévues </w:t>
      </w:r>
      <w:r w:rsidR="006C6C32" w:rsidRPr="00697061">
        <w:t>sur le</w:t>
      </w:r>
      <w:r w:rsidRPr="00697061">
        <w:t xml:space="preserve"> plan social, la cour d'appel a violé les textes susvisés ; […]  </w:t>
      </w:r>
    </w:p>
    <w:p w14:paraId="6567599E" w14:textId="77777777" w:rsidR="002A08FA" w:rsidRPr="00697061" w:rsidRDefault="00000000" w:rsidP="007A6F3E">
      <w:pPr>
        <w:spacing w:after="0" w:line="259" w:lineRule="auto"/>
        <w:ind w:left="0" w:right="260" w:firstLine="0"/>
        <w:jc w:val="left"/>
      </w:pPr>
      <w:r w:rsidRPr="00697061">
        <w:t xml:space="preserve"> </w:t>
      </w:r>
    </w:p>
    <w:p w14:paraId="48E5E2AE" w14:textId="77777777" w:rsidR="002A08FA" w:rsidRPr="00697061" w:rsidRDefault="00000000" w:rsidP="007A6F3E">
      <w:pPr>
        <w:pStyle w:val="Titre5"/>
        <w:spacing w:after="3" w:line="255" w:lineRule="auto"/>
        <w:ind w:left="0" w:right="260" w:firstLine="0"/>
      </w:pPr>
      <w:r w:rsidRPr="00697061">
        <w:rPr>
          <w:sz w:val="20"/>
        </w:rPr>
        <w:t xml:space="preserve">B. La justification du licenciement économique </w:t>
      </w:r>
    </w:p>
    <w:p w14:paraId="363616B6" w14:textId="77777777" w:rsidR="002A08FA" w:rsidRPr="00697061" w:rsidRDefault="00000000" w:rsidP="007A6F3E">
      <w:pPr>
        <w:spacing w:after="43" w:line="259" w:lineRule="auto"/>
        <w:ind w:left="0" w:right="260" w:firstLine="0"/>
        <w:jc w:val="left"/>
      </w:pPr>
      <w:r w:rsidRPr="00697061">
        <w:rPr>
          <w:b/>
          <w:sz w:val="12"/>
        </w:rPr>
        <w:t xml:space="preserve"> </w:t>
      </w:r>
    </w:p>
    <w:p w14:paraId="5412145D" w14:textId="77777777" w:rsidR="002A08FA" w:rsidRPr="00697061" w:rsidRDefault="00000000" w:rsidP="007A6F3E">
      <w:pPr>
        <w:spacing w:after="10" w:line="249" w:lineRule="auto"/>
        <w:ind w:left="0" w:right="260" w:firstLine="0"/>
        <w:jc w:val="left"/>
      </w:pPr>
      <w:r w:rsidRPr="00697061">
        <w:rPr>
          <w:b/>
        </w:rPr>
        <w:t xml:space="preserve">1. Les causes justifiant le licenciement économique  </w:t>
      </w:r>
    </w:p>
    <w:p w14:paraId="54A4223B" w14:textId="77777777" w:rsidR="002A08FA" w:rsidRPr="00697061" w:rsidRDefault="00000000" w:rsidP="007A6F3E">
      <w:pPr>
        <w:spacing w:after="43" w:line="259" w:lineRule="auto"/>
        <w:ind w:left="0" w:right="260" w:firstLine="0"/>
        <w:jc w:val="left"/>
      </w:pPr>
      <w:r w:rsidRPr="00697061">
        <w:rPr>
          <w:b/>
          <w:sz w:val="12"/>
        </w:rPr>
        <w:t xml:space="preserve"> </w:t>
      </w:r>
    </w:p>
    <w:p w14:paraId="37C2013C" w14:textId="77777777" w:rsidR="002A08FA" w:rsidRPr="00697061" w:rsidRDefault="00000000" w:rsidP="007A6F3E">
      <w:pPr>
        <w:pStyle w:val="Titre6"/>
        <w:ind w:left="0" w:right="260" w:firstLine="0"/>
      </w:pPr>
      <w:r w:rsidRPr="00697061">
        <w:t xml:space="preserve">DOC. 3 : Cass. soc., 30 juin 2008, n° 06-43579  </w:t>
      </w:r>
    </w:p>
    <w:p w14:paraId="28B61F6F" w14:textId="77777777" w:rsidR="002A08FA" w:rsidRPr="00697061" w:rsidRDefault="00000000" w:rsidP="007A6F3E">
      <w:pPr>
        <w:spacing w:after="67" w:line="259" w:lineRule="auto"/>
        <w:ind w:left="0" w:right="260" w:firstLine="0"/>
        <w:jc w:val="left"/>
      </w:pPr>
      <w:r w:rsidRPr="00697061">
        <w:rPr>
          <w:b/>
          <w:sz w:val="8"/>
        </w:rPr>
        <w:t xml:space="preserve"> </w:t>
      </w:r>
    </w:p>
    <w:p w14:paraId="6DE0A77C" w14:textId="77777777" w:rsidR="002A08FA" w:rsidRPr="00697061" w:rsidRDefault="00000000" w:rsidP="007A6F3E">
      <w:pPr>
        <w:spacing w:after="5" w:line="248" w:lineRule="auto"/>
        <w:ind w:left="0" w:right="260" w:firstLine="0"/>
      </w:pPr>
      <w:r w:rsidRPr="00697061">
        <w:rPr>
          <w:sz w:val="16"/>
        </w:rPr>
        <w:t xml:space="preserve">Attendu, selon l'arrêt attaqué (Aix-en-Provence, 9 mai 2006), que Mme X... a été engagée le 15 décembre 1997 en qualité de responsable administratif et comptable par la société Delian qui exploitait un supermarché en location-gérance ; que la gestion de cet établissement a été confiée à M. et Mme </w:t>
      </w:r>
    </w:p>
    <w:p w14:paraId="5E8628CC" w14:textId="77777777" w:rsidR="002A08FA" w:rsidRPr="00697061" w:rsidRDefault="00000000" w:rsidP="007A6F3E">
      <w:pPr>
        <w:spacing w:after="5" w:line="248" w:lineRule="auto"/>
        <w:ind w:left="0" w:right="260" w:firstLine="0"/>
      </w:pPr>
      <w:r w:rsidRPr="00697061">
        <w:rPr>
          <w:sz w:val="16"/>
        </w:rPr>
        <w:t xml:space="preserve">Y..., en qualité de cogérants mandataires indépendants ; qu'ils ont notifié à la salariée son licenciement pour motif économique le 20 février 2003 ; </w:t>
      </w:r>
    </w:p>
    <w:p w14:paraId="5BD7F166" w14:textId="77777777" w:rsidR="002A08FA" w:rsidRPr="00697061" w:rsidRDefault="00000000" w:rsidP="007A6F3E">
      <w:pPr>
        <w:spacing w:after="65" w:line="259" w:lineRule="auto"/>
        <w:ind w:left="0" w:right="260" w:firstLine="0"/>
        <w:jc w:val="left"/>
      </w:pPr>
      <w:r w:rsidRPr="00697061">
        <w:rPr>
          <w:sz w:val="8"/>
        </w:rPr>
        <w:t xml:space="preserve"> </w:t>
      </w:r>
    </w:p>
    <w:p w14:paraId="0654C75A" w14:textId="77777777" w:rsidR="002A08FA" w:rsidRPr="00697061" w:rsidRDefault="00000000" w:rsidP="007A6F3E">
      <w:pPr>
        <w:spacing w:after="5" w:line="248" w:lineRule="auto"/>
        <w:ind w:left="0" w:right="260" w:firstLine="0"/>
      </w:pPr>
      <w:r w:rsidRPr="00697061">
        <w:rPr>
          <w:sz w:val="16"/>
        </w:rPr>
        <w:t xml:space="preserve">Attendu que la salariée fait grief à l'arrêt d'avoir décidé que son licenciement avait une cause économique, alors, selon le moyen, que la réorganisation de l'entreprise ne constitue un motif économique de licenciement que si elle est effectuée pour en sauvegarder la compétitivité ou celle du secteur d'activité du groupe auquel elle appartient et que répond à ce critère la réorganisation mise en œuvre pour prévenir des difficultés économiques à venir, déterminées par des circonstances objectives dont l'existence est démontrée, appelant des mesures d'anticipation ; que la cour d'appel, qui se bornait à faire état d'un nouveau mode de gestion du fonds de commerce ayant entraîné un allégement des tâches pesant sur les exploitants n'a pas caractérisé le fait que ce nouveau mode de gestion, lors même qu'il rendait inutile son poste de travail, était lui-même susceptible d'entraîner des difficultés économiques justifiant son licenciement ; qu'en cet état, elle a privé sa décision de base légale au regard de l'article L. 321-1 du code du travail ; </w:t>
      </w:r>
    </w:p>
    <w:p w14:paraId="7D706D61" w14:textId="77777777" w:rsidR="002A08FA" w:rsidRPr="00697061" w:rsidRDefault="00000000" w:rsidP="007A6F3E">
      <w:pPr>
        <w:spacing w:after="67" w:line="259" w:lineRule="auto"/>
        <w:ind w:left="0" w:right="260" w:firstLine="0"/>
        <w:jc w:val="left"/>
      </w:pPr>
      <w:r w:rsidRPr="00697061">
        <w:rPr>
          <w:sz w:val="8"/>
        </w:rPr>
        <w:lastRenderedPageBreak/>
        <w:t xml:space="preserve"> </w:t>
      </w:r>
    </w:p>
    <w:p w14:paraId="5D213073" w14:textId="77777777" w:rsidR="002A08FA" w:rsidRPr="00697061" w:rsidRDefault="00000000" w:rsidP="007A6F3E">
      <w:pPr>
        <w:spacing w:after="5" w:line="248" w:lineRule="auto"/>
        <w:ind w:left="0" w:right="260" w:firstLine="0"/>
      </w:pPr>
      <w:r w:rsidRPr="00697061">
        <w:rPr>
          <w:sz w:val="16"/>
        </w:rPr>
        <w:t xml:space="preserve">Mais attendu que l'arrêt retient que l'entreprise aurait été confrontée à des difficultés économiques si elle n'avait pas adapté son organisation au nouveau mode de gestion de son fonds de commerce qui lui avait été imposé par son mandant ; qu'il résulte de ces constatations que la nouvelle organisation était nécessaire à la sauvegarde de la compétitivité de l'entreprise, pour prévenir des difficultés économiques à venir et leur conséquence sur l'emploi ; que la cour d'appel a ainsi légalement justifié sa décision ; </w:t>
      </w:r>
    </w:p>
    <w:p w14:paraId="5D4CA28A" w14:textId="77777777" w:rsidR="002A08FA" w:rsidRPr="00697061" w:rsidRDefault="00000000" w:rsidP="007A6F3E">
      <w:pPr>
        <w:spacing w:after="0" w:line="259" w:lineRule="auto"/>
        <w:ind w:left="0" w:right="260" w:firstLine="0"/>
        <w:jc w:val="left"/>
      </w:pPr>
      <w:r w:rsidRPr="00697061">
        <w:rPr>
          <w:b/>
        </w:rPr>
        <w:t xml:space="preserve"> </w:t>
      </w:r>
    </w:p>
    <w:p w14:paraId="60045E26" w14:textId="77777777" w:rsidR="002A08FA" w:rsidRPr="00697061" w:rsidRDefault="00000000" w:rsidP="007A6F3E">
      <w:pPr>
        <w:pStyle w:val="Titre6"/>
        <w:ind w:left="0" w:right="260" w:firstLine="0"/>
      </w:pPr>
      <w:r w:rsidRPr="00697061">
        <w:t xml:space="preserve">DOC. 4 : Cass. soc., 9 octobre 2002, n°04-44069 </w:t>
      </w:r>
    </w:p>
    <w:p w14:paraId="229CC5BA" w14:textId="77777777" w:rsidR="002A08FA" w:rsidRPr="00697061" w:rsidRDefault="00000000" w:rsidP="007A6F3E">
      <w:pPr>
        <w:spacing w:after="65" w:line="259" w:lineRule="auto"/>
        <w:ind w:left="0" w:right="260" w:firstLine="0"/>
        <w:jc w:val="left"/>
      </w:pPr>
      <w:r w:rsidRPr="00697061">
        <w:rPr>
          <w:b/>
          <w:sz w:val="8"/>
        </w:rPr>
        <w:t xml:space="preserve"> </w:t>
      </w:r>
    </w:p>
    <w:p w14:paraId="735A35F3" w14:textId="77777777" w:rsidR="002A08FA" w:rsidRPr="00697061" w:rsidRDefault="00000000" w:rsidP="007A6F3E">
      <w:pPr>
        <w:spacing w:after="5" w:line="248" w:lineRule="auto"/>
        <w:ind w:left="0" w:right="260" w:firstLine="0"/>
      </w:pPr>
      <w:r w:rsidRPr="00697061">
        <w:rPr>
          <w:sz w:val="16"/>
        </w:rPr>
        <w:t xml:space="preserve">Vu l'article L.321-1 du Code du travail,  </w:t>
      </w:r>
    </w:p>
    <w:p w14:paraId="66D4B31F" w14:textId="77777777" w:rsidR="002A08FA" w:rsidRPr="00697061" w:rsidRDefault="00000000" w:rsidP="007A6F3E">
      <w:pPr>
        <w:spacing w:after="65" w:line="259" w:lineRule="auto"/>
        <w:ind w:left="0" w:right="260" w:firstLine="0"/>
        <w:jc w:val="left"/>
      </w:pPr>
      <w:r w:rsidRPr="00697061">
        <w:rPr>
          <w:sz w:val="8"/>
        </w:rPr>
        <w:t xml:space="preserve"> </w:t>
      </w:r>
    </w:p>
    <w:p w14:paraId="08E8923E" w14:textId="77777777" w:rsidR="002A08FA" w:rsidRPr="00697061" w:rsidRDefault="00000000" w:rsidP="007A6F3E">
      <w:pPr>
        <w:spacing w:after="5" w:line="248" w:lineRule="auto"/>
        <w:ind w:left="0" w:right="260" w:firstLine="0"/>
      </w:pPr>
      <w:r w:rsidRPr="00697061">
        <w:rPr>
          <w:sz w:val="16"/>
        </w:rPr>
        <w:t xml:space="preserve">Attendu que, pour faire droit à la demande d'indemnité pour licenciement sans cause réelle et sérieuse de la salariée, la cour d'appel retient qu'un licenciement économique fondé sur une mutation technologique doit être justifié, comme en matière de réorganisation, par la nécessité de maintenir ou de sauvegarder la compétitivité de l'entreprise et qu'il n'est pas établi qu'existait une menace particulière susceptible de peser sur la compétitivité du cabinet de l'employeur ;  </w:t>
      </w:r>
    </w:p>
    <w:p w14:paraId="5D3F102A" w14:textId="77777777" w:rsidR="002A08FA" w:rsidRPr="00697061" w:rsidRDefault="00000000" w:rsidP="007A6F3E">
      <w:pPr>
        <w:spacing w:after="65" w:line="259" w:lineRule="auto"/>
        <w:ind w:left="0" w:right="260" w:firstLine="0"/>
        <w:jc w:val="left"/>
      </w:pPr>
      <w:r w:rsidRPr="00697061">
        <w:rPr>
          <w:sz w:val="8"/>
        </w:rPr>
        <w:t xml:space="preserve"> </w:t>
      </w:r>
    </w:p>
    <w:p w14:paraId="575C0B93" w14:textId="77777777" w:rsidR="002A08FA" w:rsidRPr="00697061" w:rsidRDefault="00000000" w:rsidP="007A6F3E">
      <w:pPr>
        <w:spacing w:after="5" w:line="248" w:lineRule="auto"/>
        <w:ind w:left="0" w:right="260" w:firstLine="0"/>
      </w:pPr>
      <w:r w:rsidRPr="00697061">
        <w:rPr>
          <w:sz w:val="16"/>
        </w:rPr>
        <w:t xml:space="preserve">Qu'en statuant ainsi, alors que l'introduction d'une technologie informatique nouvelle comportant une incidence sur l'emploi constitue une cause économique de licenciement alors même que la compétitivité de l'entreprise ne serait pas menacée, la cour d'appel a violé le texte susvisé ;  </w:t>
      </w:r>
    </w:p>
    <w:p w14:paraId="0134EAF6" w14:textId="77777777" w:rsidR="002A08FA" w:rsidRPr="00697061" w:rsidRDefault="00000000" w:rsidP="007A6F3E">
      <w:pPr>
        <w:spacing w:after="67" w:line="259" w:lineRule="auto"/>
        <w:ind w:left="0" w:right="260" w:firstLine="0"/>
        <w:jc w:val="left"/>
      </w:pPr>
      <w:r w:rsidRPr="00697061">
        <w:rPr>
          <w:sz w:val="8"/>
        </w:rPr>
        <w:t xml:space="preserve"> </w:t>
      </w:r>
    </w:p>
    <w:p w14:paraId="662689B3" w14:textId="77777777" w:rsidR="002A08FA" w:rsidRPr="00697061" w:rsidRDefault="00000000" w:rsidP="007A6F3E">
      <w:pPr>
        <w:spacing w:after="5" w:line="248" w:lineRule="auto"/>
        <w:ind w:left="0" w:right="260" w:firstLine="0"/>
      </w:pPr>
      <w:r w:rsidRPr="00697061">
        <w:rPr>
          <w:sz w:val="16"/>
        </w:rPr>
        <w:t xml:space="preserve">PAR CES MOTIFS : CASSE ET ANNULE,  </w:t>
      </w:r>
    </w:p>
    <w:p w14:paraId="6F7D89EB" w14:textId="77777777" w:rsidR="002A08FA" w:rsidRPr="00697061" w:rsidRDefault="00000000" w:rsidP="007A6F3E">
      <w:pPr>
        <w:pStyle w:val="Titre6"/>
        <w:ind w:left="0" w:right="260" w:firstLine="0"/>
      </w:pPr>
      <w:r w:rsidRPr="00697061">
        <w:t>DOC. 5 : Cass. soc., 1</w:t>
      </w:r>
      <w:r w:rsidRPr="00697061">
        <w:rPr>
          <w:vertAlign w:val="superscript"/>
        </w:rPr>
        <w:t>er</w:t>
      </w:r>
      <w:r w:rsidRPr="00697061">
        <w:t xml:space="preserve"> décembre 1999, n°98-42746, Bull. civ. V, n°466  </w:t>
      </w:r>
    </w:p>
    <w:p w14:paraId="3E20E545" w14:textId="77777777" w:rsidR="002A08FA" w:rsidRPr="00697061" w:rsidRDefault="00000000" w:rsidP="007A6F3E">
      <w:pPr>
        <w:spacing w:after="0" w:line="259" w:lineRule="auto"/>
        <w:ind w:left="0" w:right="260" w:firstLine="0"/>
        <w:jc w:val="left"/>
      </w:pPr>
      <w:r w:rsidRPr="00697061">
        <w:t xml:space="preserve"> </w:t>
      </w:r>
    </w:p>
    <w:p w14:paraId="0F086D4C" w14:textId="77777777" w:rsidR="002A08FA" w:rsidRPr="00697061" w:rsidRDefault="00000000" w:rsidP="007A6F3E">
      <w:pPr>
        <w:ind w:left="0" w:right="260" w:firstLine="0"/>
      </w:pPr>
      <w:r w:rsidRPr="00697061">
        <w:t xml:space="preserve">Attendu, selon l'arrêt attaqué (Dijon, 26 mars 1998), que la société Miko a licencié Mme X..., en 1992, en invoquant la nécessité d'ajuster sa production à ses ventes et de diminuer ses effectifs permanents ;  </w:t>
      </w:r>
    </w:p>
    <w:p w14:paraId="5155BF4B" w14:textId="77777777" w:rsidR="002A08FA" w:rsidRPr="00697061" w:rsidRDefault="00000000" w:rsidP="007A6F3E">
      <w:pPr>
        <w:spacing w:after="86" w:line="259" w:lineRule="auto"/>
        <w:ind w:left="0" w:right="260" w:firstLine="0"/>
        <w:jc w:val="left"/>
      </w:pPr>
      <w:r w:rsidRPr="00697061">
        <w:rPr>
          <w:sz w:val="8"/>
        </w:rPr>
        <w:t xml:space="preserve"> </w:t>
      </w:r>
    </w:p>
    <w:p w14:paraId="61989369" w14:textId="77777777" w:rsidR="002A08FA" w:rsidRPr="00697061" w:rsidRDefault="00000000" w:rsidP="007A6F3E">
      <w:pPr>
        <w:ind w:left="0" w:right="260" w:firstLine="0"/>
      </w:pPr>
      <w:r w:rsidRPr="00697061">
        <w:t xml:space="preserve">Attendu qu'il est fait grief à l'arrêt d'avoir dit que ce licenciement était sans cause réelle et sérieuse, alors, selon le moyen, que lorsqu'elle n'est pas liée à des difficultés économiques, la réorganisation de l'entreprise constitue un motif économique de licenciement dès lors qu'elle procède du souci d'améliorer la rentabilité de celle-ci et, partant, permet de sauvegarder sa compétitivité vis-à-vis des entreprises concurrentes ; qu'ainsi, en estimant au contraire que, compte tenu du contexte économique favorable pour la Société Miko, la suppression de plusieurs emplois permanents, dont celui de Mme X..., en permettant de réaliser une réduction de la charge salariale, répondait moins à une nécessité économique qu'à la volonté de l'employeur de privilégier le niveau de rentabilité de l'entreprise au détriment de la stabilité de l'emploi, pour en déduire que le licenciement économique litigieux était dépourvu de cause réelle et sérieuse, la cour d'appel a omis de tirer les conséquences légales de ses propres constatations et violé, par fausse application, l'article L. 321-1 du Code du travail ;  </w:t>
      </w:r>
    </w:p>
    <w:p w14:paraId="355C03F4" w14:textId="77777777" w:rsidR="002A08FA" w:rsidRPr="00697061" w:rsidRDefault="00000000" w:rsidP="007A6F3E">
      <w:pPr>
        <w:spacing w:after="89" w:line="259" w:lineRule="auto"/>
        <w:ind w:left="0" w:right="260" w:firstLine="0"/>
        <w:jc w:val="left"/>
      </w:pPr>
      <w:r w:rsidRPr="00697061">
        <w:rPr>
          <w:sz w:val="8"/>
        </w:rPr>
        <w:t xml:space="preserve"> </w:t>
      </w:r>
    </w:p>
    <w:p w14:paraId="26107531" w14:textId="77777777" w:rsidR="002A08FA" w:rsidRPr="00697061" w:rsidRDefault="00000000" w:rsidP="007A6F3E">
      <w:pPr>
        <w:ind w:left="0" w:right="260" w:firstLine="0"/>
      </w:pPr>
      <w:r w:rsidRPr="00697061">
        <w:t xml:space="preserve">Mais attendu que la cour d'appel, après avoir constaté que le chiffre d'affaire de la société était en nette progression en 1991, a retenu que la suppression des emplois permanents à laquelle elle s'était livrée répondait moins à une nécessité économique qu'à la volonté de l'employeur de privilégier le niveau de rentabilité de l'entreprise au détriment de la stabilité de l'emploi ; qu'ayant ainsi fait ressortir que la réorganisation n'avait été décidée que pour supprimer les emplois permanents de l'entreprise et non pour sauvegarder sa compétitivité, elle a pu décider que le licenciement n'était pas justifié par un motif économique ; que le moyen n'est pas fondé ;  </w:t>
      </w:r>
    </w:p>
    <w:p w14:paraId="606CB290" w14:textId="77777777" w:rsidR="002A08FA" w:rsidRPr="00697061" w:rsidRDefault="00000000" w:rsidP="007A6F3E">
      <w:pPr>
        <w:spacing w:after="86" w:line="259" w:lineRule="auto"/>
        <w:ind w:left="0" w:right="260" w:firstLine="0"/>
        <w:jc w:val="left"/>
      </w:pPr>
      <w:r w:rsidRPr="00697061">
        <w:rPr>
          <w:sz w:val="8"/>
        </w:rPr>
        <w:t xml:space="preserve"> </w:t>
      </w:r>
    </w:p>
    <w:p w14:paraId="450B2F61" w14:textId="77777777" w:rsidR="002A08FA" w:rsidRPr="00697061" w:rsidRDefault="00000000" w:rsidP="007A6F3E">
      <w:pPr>
        <w:ind w:left="0" w:right="260" w:firstLine="0"/>
      </w:pPr>
      <w:r w:rsidRPr="00697061">
        <w:t xml:space="preserve">PAR CES MOTIFS : REJETTE le pourvoi.  </w:t>
      </w:r>
    </w:p>
    <w:p w14:paraId="592579BF" w14:textId="77777777" w:rsidR="002A08FA" w:rsidRPr="00697061" w:rsidRDefault="00000000" w:rsidP="007A6F3E">
      <w:pPr>
        <w:spacing w:after="0" w:line="259" w:lineRule="auto"/>
        <w:ind w:left="0" w:right="260" w:firstLine="0"/>
        <w:jc w:val="left"/>
      </w:pPr>
      <w:r w:rsidRPr="00697061">
        <w:rPr>
          <w:sz w:val="20"/>
        </w:rPr>
        <w:t xml:space="preserve"> </w:t>
      </w:r>
    </w:p>
    <w:p w14:paraId="0DBC889B" w14:textId="77777777" w:rsidR="002A08FA" w:rsidRPr="00697061" w:rsidRDefault="00000000" w:rsidP="007A6F3E">
      <w:pPr>
        <w:spacing w:after="0" w:line="259" w:lineRule="auto"/>
        <w:ind w:left="0" w:right="260" w:firstLine="0"/>
        <w:jc w:val="left"/>
      </w:pPr>
      <w:r w:rsidRPr="00697061">
        <w:rPr>
          <w:sz w:val="20"/>
        </w:rPr>
        <w:t xml:space="preserve"> </w:t>
      </w:r>
    </w:p>
    <w:p w14:paraId="14D14B39" w14:textId="1252C117" w:rsidR="002A08FA" w:rsidRPr="00697061" w:rsidRDefault="00000000" w:rsidP="007A6F3E">
      <w:pPr>
        <w:pStyle w:val="Titre6"/>
        <w:ind w:left="0" w:right="260" w:firstLine="0"/>
        <w:rPr>
          <w:lang w:val="en-US"/>
        </w:rPr>
      </w:pPr>
      <w:r w:rsidRPr="00697061">
        <w:rPr>
          <w:lang w:val="en-US"/>
        </w:rPr>
        <w:t xml:space="preserve">DOC. </w:t>
      </w:r>
      <w:r w:rsidR="006C6C32" w:rsidRPr="00697061">
        <w:rPr>
          <w:lang w:val="en-US"/>
        </w:rPr>
        <w:t>6:</w:t>
      </w:r>
      <w:r w:rsidRPr="00697061">
        <w:rPr>
          <w:lang w:val="en-US"/>
        </w:rPr>
        <w:t xml:space="preserve"> Cass. soc., 30 sept. 1997, n°94-43733, Bull. civ. V, n°291  </w:t>
      </w:r>
    </w:p>
    <w:p w14:paraId="3C3F83ED" w14:textId="77777777" w:rsidR="002A08FA" w:rsidRPr="00697061" w:rsidRDefault="00000000" w:rsidP="007A6F3E">
      <w:pPr>
        <w:spacing w:after="0" w:line="259" w:lineRule="auto"/>
        <w:ind w:left="0" w:right="260" w:firstLine="0"/>
        <w:jc w:val="left"/>
        <w:rPr>
          <w:lang w:val="en-US"/>
        </w:rPr>
      </w:pPr>
      <w:r w:rsidRPr="00697061">
        <w:rPr>
          <w:b/>
          <w:lang w:val="en-US"/>
        </w:rPr>
        <w:t xml:space="preserve"> </w:t>
      </w:r>
    </w:p>
    <w:p w14:paraId="6BB4FA1B" w14:textId="77777777" w:rsidR="002A08FA" w:rsidRPr="00697061" w:rsidRDefault="00000000" w:rsidP="007A6F3E">
      <w:pPr>
        <w:spacing w:line="242" w:lineRule="auto"/>
        <w:ind w:left="0" w:right="260" w:firstLine="0"/>
        <w:jc w:val="left"/>
      </w:pPr>
      <w:r w:rsidRPr="00697061">
        <w:t xml:space="preserve">Attendu selon l'arrêt attaqué que M. X... a été engagé par la société Rosières en qualité d'agent commercial le 17 mai 1971 et s'est vu conférer le statut de VRP par contrat en date du 24 mars 1975 ; qu'à la fin de l'année 1990, l'employeur lui a proposé un contrat d'inspecteur commercial ; que M. X... ayant refusé, il a été licencié ;  </w:t>
      </w:r>
    </w:p>
    <w:p w14:paraId="18EBC3F0" w14:textId="77777777" w:rsidR="002A08FA" w:rsidRPr="00697061" w:rsidRDefault="00000000" w:rsidP="007A6F3E">
      <w:pPr>
        <w:spacing w:after="89" w:line="259" w:lineRule="auto"/>
        <w:ind w:left="0" w:right="260" w:firstLine="0"/>
        <w:jc w:val="left"/>
      </w:pPr>
      <w:r w:rsidRPr="00697061">
        <w:rPr>
          <w:sz w:val="8"/>
        </w:rPr>
        <w:t xml:space="preserve"> </w:t>
      </w:r>
    </w:p>
    <w:p w14:paraId="27C897D8" w14:textId="77777777" w:rsidR="002A08FA" w:rsidRPr="00697061" w:rsidRDefault="00000000" w:rsidP="007A6F3E">
      <w:pPr>
        <w:ind w:left="0" w:right="260" w:firstLine="0"/>
      </w:pPr>
      <w:r w:rsidRPr="00697061">
        <w:t xml:space="preserve">Sur le premier moyen :  </w:t>
      </w:r>
    </w:p>
    <w:p w14:paraId="55760226" w14:textId="77777777" w:rsidR="002A08FA" w:rsidRPr="00697061" w:rsidRDefault="00000000" w:rsidP="007A6F3E">
      <w:pPr>
        <w:spacing w:after="86" w:line="259" w:lineRule="auto"/>
        <w:ind w:left="0" w:right="260" w:firstLine="0"/>
        <w:jc w:val="left"/>
      </w:pPr>
      <w:r w:rsidRPr="00697061">
        <w:rPr>
          <w:sz w:val="8"/>
        </w:rPr>
        <w:t xml:space="preserve"> </w:t>
      </w:r>
    </w:p>
    <w:p w14:paraId="2B3D4CFD" w14:textId="77777777" w:rsidR="002A08FA" w:rsidRPr="00697061" w:rsidRDefault="00000000" w:rsidP="007A6F3E">
      <w:pPr>
        <w:ind w:left="0" w:right="260" w:firstLine="0"/>
      </w:pPr>
      <w:r w:rsidRPr="00697061">
        <w:t xml:space="preserve">Attendu que la société Rosières fait grief à l'arrêt de l'avoir condamnée à payer à M. X... une somme à titre de dommages-intérêts pour licenciement sans cause réelle et sérieuse alors, selon le moyen, qu'est justifié par une cause économique réelle et sérieuse le licenciement consécutif au refus du salarié d'accepter une modification substantielle de son contrat intervenant dans le cadre d'une réorganisation du service justifiée par l'intérêt de l'entreprise, qu'il est constant en l'espèce que le licenciement de M. X... est intervenu en raison du refus de ce dernier d'accepter la modification de son contrat décidée par l'employeur dans le cadre d'une réorganisation d'ensemble de la force de vente, que cette modification consistait en la disparition du statut de VRP par suite de la suppression du secteur d'activité et du versement de commissions, qu'il s'agissait là d'un motif non inhérent à la personne du salarié, que dès lors qu'il n'est pas contesté que c'est bien la société Rosières qui traitait directement avec les centrales d'achat et les chaînes de grande surface, il n'appartenait pas à la cour d'appel de se substituer à l'employeur quant à la réorganisation du service mise en place pour faire face à cette situation, qu'en tenant néanmoins pour illégitime le licenciement consécutif au refus du salarié d'accepter la modification de son contrat intervenue dans le cadre de cette réorganisation, l'arrêt a violé les articles L. 321-1, L. 751-7 et L. 751-9 du Code du travail ; alors, de plus, que la cour d'appel ne pouvait tenir pour illégitime la mesure de réorganisation de la force de vente et la suppression du statut de VRP sans rechercher si, eu égard à la nature du travail </w:t>
      </w:r>
      <w:r w:rsidRPr="00697061">
        <w:lastRenderedPageBreak/>
        <w:t xml:space="preserve">effectivement accompli par les représentants, le maintien du statut de VRP pouvait encore se justifier, qu'en s'en tenant aux stipulations contractuelles imposant à M. X... la prospection des grossistes, sans rechercher si en fait et compte tenu des relations directes entre les centrales d'achat et la société, l'activité de prospection menée par M. X... restait suffisante pour justifier le maintien du statut de représentant, la cour d'appel n'a pas donné de base légale à sa décision au regard des articles L. 751-1 et suivants du Code du travail ; alors que la société des Usines de Rosières avait fait état des modifications successives du contrat de travail des représentants destinées à adapter les conditions de travail aux nouvelles formes de distribution, qu'il résultait des contrats et avenants que les changements de mode de rémunération prenaient en compte la transformation des réseaux de distribution, le projet de contrat refusé par M. X... constituant l'aboutissement des aménagements contractuels antérieurs, qu'en affirmant que la société ne justifiait pas du fait que la modification des techniques de ventes avait déjà entraîné la modification des fonctions de VRP l'arrêt a dénaturé les conclusions prises et violé l'article 1134 du Code civil ;  </w:t>
      </w:r>
    </w:p>
    <w:p w14:paraId="69BF4FF0" w14:textId="77777777" w:rsidR="002A08FA" w:rsidRPr="00697061" w:rsidRDefault="00000000" w:rsidP="007A6F3E">
      <w:pPr>
        <w:ind w:left="0" w:right="260" w:firstLine="0"/>
      </w:pPr>
      <w:r w:rsidRPr="00697061">
        <w:t xml:space="preserve">alors, enfin, que la société Rosières établissait dans ses conclusions d'appel qu'en procédant à la réorganisation de son équipe de vente destinée à assurer un meilleur fonctionnement de l'entreprise, elle n'avait ni recherché, ni obtenu une minoration de la masse salariale consacrée à ce secteur, que la rémunération brute versée aux inspecteurs commerciaux de la région Rhône-Alpes CentreEst en 1992 et 1993 était au contraire plus élevée (conclusions en réponse de la société), qu'en considérant que la modification du contrat aurait été dictée par un souci d'économie, l'arrêt a laissé sans réponse les conclusions précitées et a violé l'article 455 du nouveau Code de procédure civile ;  </w:t>
      </w:r>
    </w:p>
    <w:p w14:paraId="6B6A95B5" w14:textId="77777777" w:rsidR="002A08FA" w:rsidRPr="00697061" w:rsidRDefault="00000000" w:rsidP="007A6F3E">
      <w:pPr>
        <w:spacing w:after="89" w:line="259" w:lineRule="auto"/>
        <w:ind w:left="0" w:right="260" w:firstLine="0"/>
        <w:jc w:val="left"/>
      </w:pPr>
      <w:r w:rsidRPr="00697061">
        <w:rPr>
          <w:sz w:val="8"/>
        </w:rPr>
        <w:t xml:space="preserve"> </w:t>
      </w:r>
    </w:p>
    <w:p w14:paraId="72FE33B1" w14:textId="77777777" w:rsidR="002A08FA" w:rsidRPr="00697061" w:rsidRDefault="00000000" w:rsidP="007A6F3E">
      <w:pPr>
        <w:ind w:left="0" w:right="260" w:firstLine="0"/>
      </w:pPr>
      <w:r w:rsidRPr="00697061">
        <w:t xml:space="preserve">Mais attendu que si une réorganisation, lorsqu'elle n'est pas liée à des difficultés économiques ou à des mutations technologiques peut constituer une cause économique de licenciement, ce n'est qu'autant qu'elle est effectuée pour sauvegarder la compétitivité de l'entreprise ;  </w:t>
      </w:r>
    </w:p>
    <w:p w14:paraId="1D11FF92" w14:textId="77777777" w:rsidR="002A08FA" w:rsidRPr="00697061" w:rsidRDefault="00000000" w:rsidP="007A6F3E">
      <w:pPr>
        <w:spacing w:after="89" w:line="259" w:lineRule="auto"/>
        <w:ind w:left="0" w:right="260" w:firstLine="0"/>
        <w:jc w:val="left"/>
      </w:pPr>
      <w:r w:rsidRPr="00697061">
        <w:rPr>
          <w:sz w:val="8"/>
        </w:rPr>
        <w:t xml:space="preserve"> </w:t>
      </w:r>
    </w:p>
    <w:p w14:paraId="568637AA" w14:textId="77777777" w:rsidR="002A08FA" w:rsidRPr="00697061" w:rsidRDefault="00000000" w:rsidP="007A6F3E">
      <w:pPr>
        <w:ind w:left="0" w:right="260" w:firstLine="0"/>
      </w:pPr>
      <w:r w:rsidRPr="00697061">
        <w:t xml:space="preserve">Et attendu, qu'ayant relevé, par une appréciation souveraine des éléments de preuve qui lui étaient soumis, que la modification imposée par la société Rosières à ses représentants, et notamment à M. X..., était dictée par le désir d'augmenter les profits et celui de remettre en cause une situation acquise jugée trop favorable aux salariés, la cour d'appel, hors toute dénaturation et répondant aux conclusions prétendument délaissées, a, sans encourir les griefs du moyen, légalement justifié sa décision ; […]  </w:t>
      </w:r>
    </w:p>
    <w:p w14:paraId="7612545D" w14:textId="77777777" w:rsidR="002A08FA" w:rsidRPr="00697061" w:rsidRDefault="00000000" w:rsidP="007A6F3E">
      <w:pPr>
        <w:spacing w:after="0" w:line="239" w:lineRule="auto"/>
        <w:ind w:left="0" w:right="260" w:firstLine="0"/>
        <w:jc w:val="left"/>
      </w:pPr>
      <w:r w:rsidRPr="00697061">
        <w:rPr>
          <w:b/>
        </w:rPr>
        <w:t xml:space="preserve">  </w:t>
      </w:r>
    </w:p>
    <w:p w14:paraId="383B6B4C" w14:textId="77777777" w:rsidR="002A08FA" w:rsidRPr="00697061" w:rsidRDefault="00000000" w:rsidP="007A6F3E">
      <w:pPr>
        <w:spacing w:after="0" w:line="259" w:lineRule="auto"/>
        <w:ind w:left="0" w:right="260" w:firstLine="0"/>
        <w:jc w:val="left"/>
      </w:pPr>
      <w:r w:rsidRPr="00697061">
        <w:rPr>
          <w:b/>
        </w:rPr>
        <w:t xml:space="preserve"> </w:t>
      </w:r>
    </w:p>
    <w:p w14:paraId="5A9011A8" w14:textId="77777777" w:rsidR="002A08FA" w:rsidRPr="00697061" w:rsidRDefault="00000000" w:rsidP="007A6F3E">
      <w:pPr>
        <w:spacing w:after="0" w:line="259" w:lineRule="auto"/>
        <w:ind w:left="0" w:right="260" w:firstLine="0"/>
        <w:jc w:val="left"/>
      </w:pPr>
      <w:r w:rsidRPr="00697061">
        <w:t xml:space="preserve"> </w:t>
      </w:r>
    </w:p>
    <w:p w14:paraId="64024C12" w14:textId="77777777" w:rsidR="002A08FA" w:rsidRPr="00697061" w:rsidRDefault="00000000" w:rsidP="007A6F3E">
      <w:pPr>
        <w:spacing w:after="0" w:line="259" w:lineRule="auto"/>
        <w:ind w:left="0" w:right="260" w:firstLine="0"/>
        <w:jc w:val="left"/>
      </w:pPr>
      <w:r w:rsidRPr="00697061">
        <w:t xml:space="preserve"> </w:t>
      </w:r>
    </w:p>
    <w:p w14:paraId="472D39E9" w14:textId="77777777" w:rsidR="002A08FA" w:rsidRPr="00697061" w:rsidRDefault="00000000" w:rsidP="007A6F3E">
      <w:pPr>
        <w:spacing w:after="0" w:line="259" w:lineRule="auto"/>
        <w:ind w:left="0" w:right="260" w:firstLine="0"/>
        <w:jc w:val="left"/>
      </w:pPr>
      <w:r w:rsidRPr="00697061">
        <w:t xml:space="preserve"> </w:t>
      </w:r>
    </w:p>
    <w:p w14:paraId="2D1384A6" w14:textId="77777777" w:rsidR="002A08FA" w:rsidRPr="00697061" w:rsidRDefault="00000000" w:rsidP="007A6F3E">
      <w:pPr>
        <w:pStyle w:val="Titre6"/>
        <w:ind w:left="0" w:right="260" w:firstLine="0"/>
      </w:pPr>
      <w:r w:rsidRPr="00697061">
        <w:t>DOC. 7 : Cass. soc., 10 octobre 2006, n°04-43453, Bull. civ.</w:t>
      </w:r>
      <w:r w:rsidRPr="00697061">
        <w:rPr>
          <w:i/>
        </w:rPr>
        <w:t xml:space="preserve"> </w:t>
      </w:r>
      <w:r w:rsidRPr="00697061">
        <w:t xml:space="preserve">V, n° 296  </w:t>
      </w:r>
    </w:p>
    <w:p w14:paraId="60D4A873" w14:textId="77777777" w:rsidR="002A08FA" w:rsidRPr="00697061" w:rsidRDefault="00000000" w:rsidP="007A6F3E">
      <w:pPr>
        <w:spacing w:after="67" w:line="259" w:lineRule="auto"/>
        <w:ind w:left="0" w:right="260" w:firstLine="0"/>
        <w:jc w:val="left"/>
      </w:pPr>
      <w:r w:rsidRPr="00697061">
        <w:rPr>
          <w:b/>
          <w:sz w:val="8"/>
        </w:rPr>
        <w:t xml:space="preserve"> </w:t>
      </w:r>
    </w:p>
    <w:p w14:paraId="594F1CF1" w14:textId="77777777" w:rsidR="002A08FA" w:rsidRPr="00697061" w:rsidRDefault="00000000" w:rsidP="007A6F3E">
      <w:pPr>
        <w:spacing w:after="5" w:line="248" w:lineRule="auto"/>
        <w:ind w:left="0" w:right="260" w:firstLine="0"/>
      </w:pPr>
      <w:r w:rsidRPr="00697061">
        <w:rPr>
          <w:sz w:val="16"/>
        </w:rPr>
        <w:t xml:space="preserve">Attendu que la Société d'économie mixte pour la construction et la gestion du marché d'intérêt national de Marseille (Somimar), qui assurait dans cette ville la gestion d'un marché d'intérêt national dénommé "Les Arnavaux" et consacré au commerce des fruits et légumes, a été également chargée en 1978, en qualité de concessionnaire et pour une durée de trente ans, de l'exploitation d'un port de pêche et d'un marché aux poissons dénommé "Saumaty", rattaché en 1977 au marché d'intérêt national ; que Mme X..., engagée par la société Somimar comme secrétaire, en septembre 1975, a été alors affectée à la gestion du marché Saumaty ; que la ville de Marseille a mis fin à cette concession en décembre 1993, pour confier la gestion du marché "Saumaty", à partir du 1er janvier 1994, à une société d'économie mixte Saumaty Méditerranée, créée à cet effet ; qu'après avoir établi un plan social, la société Somimar a notifié à Mme X..., le 23 décembre 1993, un licenciement pour motif économique […] </w:t>
      </w:r>
    </w:p>
    <w:p w14:paraId="4B16293C" w14:textId="77777777" w:rsidR="002A08FA" w:rsidRPr="00697061" w:rsidRDefault="00000000" w:rsidP="007A6F3E">
      <w:pPr>
        <w:spacing w:after="67" w:line="259" w:lineRule="auto"/>
        <w:ind w:left="0" w:right="260" w:firstLine="0"/>
        <w:jc w:val="left"/>
      </w:pPr>
      <w:r w:rsidRPr="00697061">
        <w:rPr>
          <w:sz w:val="8"/>
        </w:rPr>
        <w:t xml:space="preserve"> </w:t>
      </w:r>
    </w:p>
    <w:p w14:paraId="2C38BAEA" w14:textId="77777777" w:rsidR="002A08FA" w:rsidRPr="00697061" w:rsidRDefault="00000000" w:rsidP="007A6F3E">
      <w:pPr>
        <w:spacing w:after="5" w:line="248" w:lineRule="auto"/>
        <w:ind w:left="0" w:right="260" w:firstLine="0"/>
      </w:pPr>
      <w:r w:rsidRPr="00697061">
        <w:rPr>
          <w:sz w:val="16"/>
        </w:rPr>
        <w:t xml:space="preserve">Vu l'article L. 321-1 du code du travail ;  </w:t>
      </w:r>
    </w:p>
    <w:p w14:paraId="17676DDD" w14:textId="77777777" w:rsidR="002A08FA" w:rsidRPr="00697061" w:rsidRDefault="00000000" w:rsidP="007A6F3E">
      <w:pPr>
        <w:spacing w:after="67" w:line="259" w:lineRule="auto"/>
        <w:ind w:left="0" w:right="260" w:firstLine="0"/>
        <w:jc w:val="left"/>
      </w:pPr>
      <w:r w:rsidRPr="00697061">
        <w:rPr>
          <w:sz w:val="8"/>
        </w:rPr>
        <w:t xml:space="preserve"> </w:t>
      </w:r>
    </w:p>
    <w:p w14:paraId="75EE7C5E" w14:textId="77777777" w:rsidR="002A08FA" w:rsidRPr="00697061" w:rsidRDefault="00000000" w:rsidP="007A6F3E">
      <w:pPr>
        <w:spacing w:after="5" w:line="248" w:lineRule="auto"/>
        <w:ind w:left="0" w:right="260" w:firstLine="0"/>
      </w:pPr>
      <w:r w:rsidRPr="00697061">
        <w:rPr>
          <w:sz w:val="16"/>
        </w:rPr>
        <w:t xml:space="preserve">Attendu que, pour débouter Mme X... de sa demande en paiement de dommages-intérêts pour licenciement sans cause réelle et sérieuse, la cour d'appel a retenu que la cessation d'activité de la société Somimar, qui était la conséquence d'une décision de la ville de Marseille constitue une cause économique justifiée ;  </w:t>
      </w:r>
    </w:p>
    <w:p w14:paraId="59260E1E" w14:textId="77777777" w:rsidR="002A08FA" w:rsidRPr="00697061" w:rsidRDefault="00000000" w:rsidP="007A6F3E">
      <w:pPr>
        <w:spacing w:after="67" w:line="259" w:lineRule="auto"/>
        <w:ind w:left="0" w:right="260" w:firstLine="0"/>
        <w:jc w:val="left"/>
      </w:pPr>
      <w:r w:rsidRPr="00697061">
        <w:rPr>
          <w:sz w:val="8"/>
        </w:rPr>
        <w:t xml:space="preserve"> </w:t>
      </w:r>
    </w:p>
    <w:p w14:paraId="23F88B5D" w14:textId="77777777" w:rsidR="002A08FA" w:rsidRPr="00697061" w:rsidRDefault="00000000" w:rsidP="007A6F3E">
      <w:pPr>
        <w:spacing w:after="5" w:line="248" w:lineRule="auto"/>
        <w:ind w:left="0" w:right="260" w:firstLine="0"/>
      </w:pPr>
      <w:r w:rsidRPr="00697061">
        <w:rPr>
          <w:sz w:val="16"/>
        </w:rPr>
        <w:t xml:space="preserve">Attendu, cependant, que seule une cessation complète de l'activité de l'employeur peut constituer en elle-même une cause économique de licenciement, quand elle n'est pas due à une faute ou à une légèreté blâmable de ce dernier ; qu'une cessation partielle de l'activité de l'entreprise ne justifie un licenciement économique qu'en cas de difficultés économiques, de mutation technologique ou de réorganisation de l'entreprise nécessaire à la sauvegarde de sa compétitivité ;  </w:t>
      </w:r>
    </w:p>
    <w:p w14:paraId="110728EF" w14:textId="77777777" w:rsidR="002A08FA" w:rsidRPr="00697061" w:rsidRDefault="00000000" w:rsidP="007A6F3E">
      <w:pPr>
        <w:spacing w:after="67" w:line="259" w:lineRule="auto"/>
        <w:ind w:left="0" w:right="260" w:firstLine="0"/>
        <w:jc w:val="left"/>
      </w:pPr>
      <w:r w:rsidRPr="00697061">
        <w:rPr>
          <w:sz w:val="8"/>
        </w:rPr>
        <w:t xml:space="preserve"> </w:t>
      </w:r>
    </w:p>
    <w:p w14:paraId="5ABA0A80" w14:textId="77777777" w:rsidR="002A08FA" w:rsidRPr="00697061" w:rsidRDefault="00000000" w:rsidP="007A6F3E">
      <w:pPr>
        <w:spacing w:after="5" w:line="248" w:lineRule="auto"/>
        <w:ind w:left="0" w:right="260" w:firstLine="0"/>
      </w:pPr>
      <w:r w:rsidRPr="00697061">
        <w:rPr>
          <w:sz w:val="16"/>
        </w:rPr>
        <w:t xml:space="preserve">Qu'en statuant comme elle l'a fait, alors qu'il résultait de ses constatations que la société Somimar avait poursuivi l'exploitation du marché des Arnavaux après avoir perdu la gestion du marché Saumaty, la cour d'appel a violé le texte susvisé ;  </w:t>
      </w:r>
    </w:p>
    <w:p w14:paraId="2E31BAC0" w14:textId="77777777" w:rsidR="002A08FA" w:rsidRPr="00697061" w:rsidRDefault="00000000" w:rsidP="007A6F3E">
      <w:pPr>
        <w:spacing w:after="2" w:line="240" w:lineRule="auto"/>
        <w:ind w:left="0" w:right="260" w:firstLine="0"/>
        <w:jc w:val="left"/>
      </w:pPr>
      <w:r w:rsidRPr="00697061">
        <w:rPr>
          <w:b/>
        </w:rPr>
        <w:t xml:space="preserve">  </w:t>
      </w:r>
    </w:p>
    <w:p w14:paraId="44D620F4" w14:textId="77777777" w:rsidR="002A08FA" w:rsidRPr="00697061" w:rsidRDefault="00000000" w:rsidP="007A6F3E">
      <w:pPr>
        <w:spacing w:after="0" w:line="259" w:lineRule="auto"/>
        <w:ind w:left="0" w:right="260" w:firstLine="0"/>
        <w:jc w:val="left"/>
      </w:pPr>
      <w:r w:rsidRPr="00697061">
        <w:rPr>
          <w:b/>
        </w:rPr>
        <w:t xml:space="preserve"> </w:t>
      </w:r>
    </w:p>
    <w:p w14:paraId="65BB1C3C" w14:textId="77777777" w:rsidR="002A08FA" w:rsidRPr="00697061" w:rsidRDefault="00000000" w:rsidP="007A6F3E">
      <w:pPr>
        <w:pStyle w:val="Titre6"/>
        <w:ind w:left="0" w:right="260" w:firstLine="0"/>
        <w:rPr>
          <w:lang w:val="en-US"/>
        </w:rPr>
      </w:pPr>
      <w:r w:rsidRPr="00697061">
        <w:rPr>
          <w:lang w:val="en-US"/>
        </w:rPr>
        <w:t>DOC. 8 : Cass. soc.,18 janv. 2011, n°09-69199, Bull. civ.</w:t>
      </w:r>
      <w:r w:rsidRPr="00697061">
        <w:rPr>
          <w:i/>
          <w:lang w:val="en-US"/>
        </w:rPr>
        <w:t xml:space="preserve"> </w:t>
      </w:r>
      <w:r w:rsidRPr="00697061">
        <w:rPr>
          <w:lang w:val="en-US"/>
        </w:rPr>
        <w:t xml:space="preserve">V, n°23 </w:t>
      </w:r>
    </w:p>
    <w:p w14:paraId="563723B4" w14:textId="77777777" w:rsidR="002A08FA" w:rsidRPr="00697061" w:rsidRDefault="00000000" w:rsidP="007A6F3E">
      <w:pPr>
        <w:spacing w:after="86" w:line="259" w:lineRule="auto"/>
        <w:ind w:left="0" w:right="260" w:firstLine="0"/>
        <w:jc w:val="left"/>
        <w:rPr>
          <w:lang w:val="en-US"/>
        </w:rPr>
      </w:pPr>
      <w:r w:rsidRPr="00697061">
        <w:rPr>
          <w:sz w:val="8"/>
          <w:lang w:val="en-US"/>
        </w:rPr>
        <w:t xml:space="preserve"> </w:t>
      </w:r>
    </w:p>
    <w:p w14:paraId="1C619E8A" w14:textId="77777777" w:rsidR="002A08FA" w:rsidRPr="00697061" w:rsidRDefault="00000000" w:rsidP="007A6F3E">
      <w:pPr>
        <w:ind w:left="0" w:right="260" w:firstLine="0"/>
      </w:pPr>
      <w:r w:rsidRPr="00697061">
        <w:t xml:space="preserve">Sur le second moyen : </w:t>
      </w:r>
    </w:p>
    <w:p w14:paraId="680BC80E" w14:textId="77777777" w:rsidR="002A08FA" w:rsidRPr="00697061" w:rsidRDefault="00000000" w:rsidP="007A6F3E">
      <w:pPr>
        <w:spacing w:after="86" w:line="259" w:lineRule="auto"/>
        <w:ind w:left="0" w:right="260" w:firstLine="0"/>
        <w:jc w:val="left"/>
      </w:pPr>
      <w:r w:rsidRPr="00697061">
        <w:rPr>
          <w:sz w:val="8"/>
        </w:rPr>
        <w:t xml:space="preserve"> </w:t>
      </w:r>
    </w:p>
    <w:p w14:paraId="2706BC92" w14:textId="77777777" w:rsidR="002A08FA" w:rsidRPr="00697061" w:rsidRDefault="00000000" w:rsidP="007A6F3E">
      <w:pPr>
        <w:ind w:left="0" w:right="260" w:firstLine="0"/>
      </w:pPr>
      <w:r w:rsidRPr="00697061">
        <w:t xml:space="preserve">Attendu que la société Jungheinrich finances holding fait encore grief à l'arrêt de la condamner au paiement de dommages-intérêts, pour licenciement sans cause réelle et sérieuse, alors, selon le moyen : </w:t>
      </w:r>
    </w:p>
    <w:p w14:paraId="487CEDB4" w14:textId="77777777" w:rsidR="002A08FA" w:rsidRPr="00697061" w:rsidRDefault="00000000" w:rsidP="007A6F3E">
      <w:pPr>
        <w:ind w:left="0" w:right="260" w:firstLine="0"/>
      </w:pPr>
      <w:r w:rsidRPr="00697061">
        <w:t xml:space="preserve">1°/ que le juge prud'homal ne peut se prononcer sur la cause de la cessation d'activité de l'employeur, ni sur la légitimité ; qu'en l'espèce, la cour d'appel, qui a apprécié le caractère réel et sérieux des licenciements au regard de la légitimité des décisions ayant conduit la société MIC à cesser toute activité, a violé l'article L. 1233-3 du code du travail ; </w:t>
      </w:r>
    </w:p>
    <w:p w14:paraId="7BB7E2DC" w14:textId="77777777" w:rsidR="002A08FA" w:rsidRPr="00697061" w:rsidRDefault="00000000" w:rsidP="007A6F3E">
      <w:pPr>
        <w:ind w:left="0" w:right="260" w:firstLine="0"/>
      </w:pPr>
      <w:r w:rsidRPr="00697061">
        <w:t xml:space="preserve">2°/ que sauf faute ou légèreté blâmable de l'employeur, la cessation d'activité d'une entreprise constitue en soi une cause économique de licenciement ; qu'en déclarant les licenciements sans cause réelle et sérieuse quand elle avait constaté la réalité </w:t>
      </w:r>
      <w:r w:rsidRPr="00697061">
        <w:lastRenderedPageBreak/>
        <w:t xml:space="preserve">de la cessation totale d'activité de la société MIC sans pour autant relever que l'employeur avait commis une faute ou avait fait preuve de légèreté blâmable, la cour d'appel a derechef violé l'article 1233-3 du code du travail ; </w:t>
      </w:r>
    </w:p>
    <w:p w14:paraId="58871545" w14:textId="77777777" w:rsidR="002A08FA" w:rsidRPr="00697061" w:rsidRDefault="00000000" w:rsidP="007A6F3E">
      <w:pPr>
        <w:spacing w:after="89" w:line="259" w:lineRule="auto"/>
        <w:ind w:left="0" w:right="260" w:firstLine="0"/>
        <w:jc w:val="left"/>
      </w:pPr>
      <w:r w:rsidRPr="00697061">
        <w:rPr>
          <w:sz w:val="8"/>
        </w:rPr>
        <w:t xml:space="preserve"> </w:t>
      </w:r>
    </w:p>
    <w:p w14:paraId="5147E1F0" w14:textId="45671650" w:rsidR="002A08FA" w:rsidRPr="00697061" w:rsidRDefault="00000000" w:rsidP="007A6F3E">
      <w:pPr>
        <w:ind w:left="0" w:right="260" w:firstLine="0"/>
      </w:pPr>
      <w:r w:rsidRPr="00697061">
        <w:t xml:space="preserve">Mais attendu que lorsque le salarié a pour </w:t>
      </w:r>
      <w:r w:rsidR="00220AFD" w:rsidRPr="00697061">
        <w:t>Co employeurs</w:t>
      </w:r>
      <w:r w:rsidRPr="00697061">
        <w:t xml:space="preserve"> des entités faisant partie d'un même groupe, la cessation d'activité de l'une d'elles ne peut constituer une cause économique de licenciement qu'à la condition d'être justifiée par des difficultés économiques, par une mutation technologique ou par la nécessité de sauvegarder la compétitivité du secteur d'activité du groupe dont elles relèvent ; </w:t>
      </w:r>
    </w:p>
    <w:p w14:paraId="4DB3A747" w14:textId="77777777" w:rsidR="002A08FA" w:rsidRPr="00697061" w:rsidRDefault="00000000" w:rsidP="007A6F3E">
      <w:pPr>
        <w:spacing w:after="89" w:line="259" w:lineRule="auto"/>
        <w:ind w:left="0" w:right="260" w:firstLine="0"/>
        <w:jc w:val="left"/>
      </w:pPr>
      <w:r w:rsidRPr="00697061">
        <w:rPr>
          <w:sz w:val="8"/>
        </w:rPr>
        <w:t xml:space="preserve"> </w:t>
      </w:r>
    </w:p>
    <w:p w14:paraId="002528A3" w14:textId="77777777" w:rsidR="002A08FA" w:rsidRPr="00697061" w:rsidRDefault="00000000" w:rsidP="007A6F3E">
      <w:pPr>
        <w:ind w:left="0" w:right="260" w:firstLine="0"/>
      </w:pPr>
      <w:r w:rsidRPr="00697061">
        <w:t xml:space="preserve">Et attendu que la cour d'appel, qui a constaté que la cessation d'activité de la société MIC ne résultait que de choix stratégiques décidés au niveau du groupe, sans que des difficultés économiques les justifient, au niveau du secteur d'activité du groupe, en a exactement déduit que les licenciements ne reposaient pas sur une raison économique ; que par ce motif de pur droit substitué aux motifs critiqués, après avis donné aux parties, l'arrêt se trouve légalement justifié ;  </w:t>
      </w:r>
    </w:p>
    <w:p w14:paraId="2C94A086" w14:textId="77777777" w:rsidR="002A08FA" w:rsidRPr="00697061" w:rsidRDefault="00000000" w:rsidP="007A6F3E">
      <w:pPr>
        <w:spacing w:after="0" w:line="259" w:lineRule="auto"/>
        <w:ind w:left="0" w:right="260" w:firstLine="0"/>
        <w:jc w:val="left"/>
      </w:pPr>
      <w:r w:rsidRPr="00697061">
        <w:t xml:space="preserve"> </w:t>
      </w:r>
    </w:p>
    <w:p w14:paraId="5CDF0E12" w14:textId="77777777" w:rsidR="002A08FA" w:rsidRPr="00697061" w:rsidRDefault="00000000" w:rsidP="007A6F3E">
      <w:pPr>
        <w:spacing w:after="0" w:line="259" w:lineRule="auto"/>
        <w:ind w:left="0" w:right="260" w:firstLine="0"/>
        <w:jc w:val="left"/>
      </w:pPr>
      <w:r w:rsidRPr="00697061">
        <w:t xml:space="preserve"> </w:t>
      </w:r>
    </w:p>
    <w:p w14:paraId="742BA526" w14:textId="77777777" w:rsidR="002A08FA" w:rsidRPr="00697061" w:rsidRDefault="00000000" w:rsidP="007A6F3E">
      <w:pPr>
        <w:pStyle w:val="Titre6"/>
        <w:ind w:left="0" w:right="260" w:firstLine="0"/>
        <w:rPr>
          <w:lang w:val="en-US"/>
        </w:rPr>
      </w:pPr>
      <w:r w:rsidRPr="00697061">
        <w:t>DOC. 9 : Cass. soc., 1</w:t>
      </w:r>
      <w:r w:rsidRPr="00697061">
        <w:rPr>
          <w:vertAlign w:val="superscript"/>
        </w:rPr>
        <w:t>er</w:t>
      </w:r>
      <w:r w:rsidRPr="00697061">
        <w:t xml:space="preserve"> février. </w:t>
      </w:r>
      <w:r w:rsidRPr="00697061">
        <w:rPr>
          <w:lang w:val="en-US"/>
        </w:rPr>
        <w:t>2011, n°10-30045, Bull. civ.</w:t>
      </w:r>
      <w:r w:rsidRPr="00697061">
        <w:rPr>
          <w:i/>
          <w:lang w:val="en-US"/>
        </w:rPr>
        <w:t xml:space="preserve"> </w:t>
      </w:r>
      <w:r w:rsidRPr="00697061">
        <w:rPr>
          <w:lang w:val="en-US"/>
        </w:rPr>
        <w:t xml:space="preserve">V, n°42 </w:t>
      </w:r>
    </w:p>
    <w:p w14:paraId="496B9020" w14:textId="77777777" w:rsidR="002A08FA" w:rsidRPr="00697061" w:rsidRDefault="00000000" w:rsidP="007A6F3E">
      <w:pPr>
        <w:spacing w:after="86" w:line="259" w:lineRule="auto"/>
        <w:ind w:left="0" w:right="260" w:firstLine="0"/>
        <w:jc w:val="left"/>
        <w:rPr>
          <w:lang w:val="en-US"/>
        </w:rPr>
      </w:pPr>
      <w:r w:rsidRPr="00697061">
        <w:rPr>
          <w:sz w:val="8"/>
          <w:lang w:val="en-US"/>
        </w:rPr>
        <w:t xml:space="preserve"> </w:t>
      </w:r>
    </w:p>
    <w:p w14:paraId="3E84F610" w14:textId="77777777" w:rsidR="002A08FA" w:rsidRPr="00697061" w:rsidRDefault="00000000" w:rsidP="007A6F3E">
      <w:pPr>
        <w:ind w:left="0" w:right="260" w:firstLine="0"/>
      </w:pPr>
      <w:r w:rsidRPr="00697061">
        <w:t xml:space="preserve">Attendu, selon les arrêts attaqués (Aix-en-Provence, 10 novembre 2009), que la société K-DIS, qui avait pour activité le stockage de pneus et leur commercialisation en gros auprès de nombreux opérateurs sur le territoire français, a cessé son activité au début de l'année 2006 ce qui a entraîné le licenciement des dix-sept salariés qu'elle employait ; </w:t>
      </w:r>
    </w:p>
    <w:p w14:paraId="0DE0A6DF" w14:textId="77777777" w:rsidR="002A08FA" w:rsidRPr="00697061" w:rsidRDefault="00000000" w:rsidP="007A6F3E">
      <w:pPr>
        <w:spacing w:after="87" w:line="259" w:lineRule="auto"/>
        <w:ind w:left="0" w:right="260" w:firstLine="0"/>
        <w:jc w:val="left"/>
      </w:pPr>
      <w:r w:rsidRPr="00697061">
        <w:rPr>
          <w:sz w:val="8"/>
        </w:rPr>
        <w:t xml:space="preserve"> </w:t>
      </w:r>
    </w:p>
    <w:p w14:paraId="7E6E716E" w14:textId="77777777" w:rsidR="002A08FA" w:rsidRPr="00697061" w:rsidRDefault="00000000" w:rsidP="007A6F3E">
      <w:pPr>
        <w:ind w:left="0" w:right="260" w:firstLine="0"/>
      </w:pPr>
      <w:r w:rsidRPr="00697061">
        <w:t xml:space="preserve">Attendu que la société Goodyear Dunlop Tires France, venant aux droits de la société K-DIS, fait grief aux arrêts de dire le licenciement des salariés sans cause réelle et sérieuse, de la condamner en conséquence à des dommages-intérêts et d'ordonner le remboursement aux organismes concernés des indemnités de chômage versées aux salariés du jour de leur licenciement au jour du jugement dans la limite de six mois, alors, selon le moyen : </w:t>
      </w:r>
    </w:p>
    <w:p w14:paraId="6E02808B" w14:textId="77777777" w:rsidR="002A08FA" w:rsidRPr="00697061" w:rsidRDefault="00000000" w:rsidP="007A6F3E">
      <w:pPr>
        <w:ind w:left="0" w:right="260" w:firstLine="0"/>
      </w:pPr>
      <w:r w:rsidRPr="00697061">
        <w:t xml:space="preserve">1°/ que la cessation totale et définitive de l'activité de l'employeur constitue une cause économique autonome de licenciement, sans que l'employeur n'ait à prouver l'existence de difficultés économiques ou de menaces pesant sur sa compétitivité ; que la fraude ou la légèreté blâmable à l'origine de la cessation d'activité de la société ne saurait par voie de conséquence être déduite de l'absence de telles difficultés économiques ou menaces pesant sur sa compétitivité ; qu'en se fondant sur les motifs inopérants tirés de l'absence de difficultés économiques et de menaces pesant sur la compétitivité de la société K-DIS et du Groupe Goodyear Dunlop pour retenir que «l'employeur a agi avec une légèreté blâmable qui prive le licenciement de cause réelle et sérieuse», la cour d'appel a ainsi privé sa décision de base légale au regard de l'article L. 1233-3 du code du travail ; </w:t>
      </w:r>
    </w:p>
    <w:p w14:paraId="710A50CD" w14:textId="77777777" w:rsidR="002A08FA" w:rsidRPr="00697061" w:rsidRDefault="00000000" w:rsidP="007A6F3E">
      <w:pPr>
        <w:ind w:left="0" w:right="260" w:firstLine="0"/>
      </w:pPr>
      <w:r w:rsidRPr="00697061">
        <w:t xml:space="preserve">2°/ que les juges ne peuvent statuer par voie d'affirmation ; qu'en se fondant sur l'affirmation péremptoire selon laquelle «la baisse d'activité de la société K-DIS était imputable à des décisions du groupe», pour en déduire que l'employeur avait agi avec une légèreté blâmable en procédant à la fermeture de la société K-DIS, sans justifier sur quels éléments elle fondait cette affirmation, la cour d'appel a violé l'article 455 du code de procédure civile ; </w:t>
      </w:r>
    </w:p>
    <w:p w14:paraId="33CAAF80" w14:textId="77777777" w:rsidR="002A08FA" w:rsidRPr="00697061" w:rsidRDefault="00000000" w:rsidP="007A6F3E">
      <w:pPr>
        <w:ind w:left="0" w:right="260" w:firstLine="0"/>
      </w:pPr>
      <w:r w:rsidRPr="00697061">
        <w:t xml:space="preserve">3°/ que, subsidiairement, la réorganisation de l'entreprise constitue un motif économique de licenciement si elle est effectuée pour en sauvegarder la compétitivité ou celle du secteur d'activité du groupe auquel elle appartient, et que répond à ce critère la réorganisation mise en œuvre pour prévenir des difficultés économiques à venir et leurs conséquences sur l'emploi, sans être subordonnée à l'existence de difficultés économiques à la date du licenciement […], la cour d'appel a privé sa décision de base légale au regard des dispositions de l'article L. 1233-3 du code du travail ; </w:t>
      </w:r>
    </w:p>
    <w:p w14:paraId="01BB920D" w14:textId="77777777" w:rsidR="002A08FA" w:rsidRPr="00697061" w:rsidRDefault="00000000" w:rsidP="007A6F3E">
      <w:pPr>
        <w:ind w:left="0" w:right="260" w:firstLine="0"/>
      </w:pPr>
      <w:r w:rsidRPr="00697061">
        <w:t xml:space="preserve">4°/ que, subsidiairement, la baisse du chiffre d'affaires de l'entreprise constitue une difficulté économique justifiant la mise en œuvre de licenciements économiques ; qu'en retenant que les licenciements économiques des salariés n'avaient pas de cause réelle et sérieuse sans rechercher si la forte baisse du chiffre d'affaires de la société K-DIS (plus de 25 % au cours des quatre dernières années) ne rendait pas indispensable la réorganisation de l'entreprise et le prononcé des mesures de licenciement, la cour d'appel a privé sa décision de base légale au regard de l'article L. 1233-3 du code du travail ; </w:t>
      </w:r>
    </w:p>
    <w:p w14:paraId="13DEBA51" w14:textId="77777777" w:rsidR="002A08FA" w:rsidRPr="00697061" w:rsidRDefault="00000000" w:rsidP="007A6F3E">
      <w:pPr>
        <w:spacing w:after="89" w:line="259" w:lineRule="auto"/>
        <w:ind w:left="0" w:right="260" w:firstLine="0"/>
        <w:jc w:val="left"/>
      </w:pPr>
      <w:r w:rsidRPr="00697061">
        <w:rPr>
          <w:sz w:val="8"/>
        </w:rPr>
        <w:t xml:space="preserve"> </w:t>
      </w:r>
    </w:p>
    <w:p w14:paraId="629E74BE" w14:textId="77777777" w:rsidR="002A08FA" w:rsidRPr="00697061" w:rsidRDefault="00000000" w:rsidP="007A6F3E">
      <w:pPr>
        <w:ind w:left="0" w:right="260" w:firstLine="0"/>
      </w:pPr>
      <w:r w:rsidRPr="00697061">
        <w:t xml:space="preserve">Mais attendu que si, en cas de fermeture définitive et totale de l'entreprise, le juge ne peut, sans méconnaître l'autonomie de ce motif de licenciement, déduire la faute ou la légèreté blâmable de l'employeur de la seule absence de difficultés économiques ou, à l'inverse, déduire l'absence de faute de l'existence de telles difficultés, il ne lui est pas interdit de prendre en compte la situation économique de l'entreprise pour apprécier le comportement de l'employeur ; </w:t>
      </w:r>
    </w:p>
    <w:p w14:paraId="73F17A28" w14:textId="77777777" w:rsidR="002A08FA" w:rsidRPr="00697061" w:rsidRDefault="00000000" w:rsidP="007A6F3E">
      <w:pPr>
        <w:spacing w:after="86" w:line="259" w:lineRule="auto"/>
        <w:ind w:left="0" w:right="260" w:firstLine="0"/>
        <w:jc w:val="left"/>
      </w:pPr>
      <w:r w:rsidRPr="00697061">
        <w:rPr>
          <w:sz w:val="8"/>
        </w:rPr>
        <w:t xml:space="preserve"> </w:t>
      </w:r>
    </w:p>
    <w:p w14:paraId="11E84845" w14:textId="77777777" w:rsidR="002A08FA" w:rsidRPr="00697061" w:rsidRDefault="00000000" w:rsidP="007A6F3E">
      <w:pPr>
        <w:ind w:left="0" w:right="260" w:firstLine="0"/>
      </w:pPr>
      <w:r w:rsidRPr="00697061">
        <w:t xml:space="preserve">Que la cour d'appel, après avoir visé les éléments sur lesquels elle se fonde, a relevé, notamment, que la baisse d'activité de la société K-DIS était imputable à des décisions du groupe, qu'elle ne connaissait pas de difficultés économiques, mais qu'elle obtenait au contraire de bons résultats, que n'étant pas un distributeur indépendant, elle bénéficiait fort logiquement de conditions préférentielles d'achat auprès du groupe, dont elle était la filiale à 100 % à travers une société holding et que la décision de fermeture a été prise par le groupe, non pas pour sauvegarder sa compétitivité, mais afin de réaliser des économies et d'améliorer sa propre rentabilité, au détriment de la stabilité de l'emploi dans l'entreprise concernée ; qu'elle a pu en déduire que l'employeur avait agi avec une légèreté blâmable et que les licenciements étaient dépourvus de cause réelle et sérieuse ; […] </w:t>
      </w:r>
    </w:p>
    <w:p w14:paraId="17293C96" w14:textId="77777777" w:rsidR="002A08FA" w:rsidRPr="00697061" w:rsidRDefault="00000000" w:rsidP="007A6F3E">
      <w:pPr>
        <w:spacing w:after="86" w:line="259" w:lineRule="auto"/>
        <w:ind w:left="0" w:right="260" w:firstLine="0"/>
        <w:jc w:val="left"/>
      </w:pPr>
      <w:r w:rsidRPr="00697061">
        <w:rPr>
          <w:sz w:val="8"/>
        </w:rPr>
        <w:t xml:space="preserve"> </w:t>
      </w:r>
    </w:p>
    <w:p w14:paraId="2405FED7" w14:textId="77777777" w:rsidR="002A08FA" w:rsidRPr="00697061" w:rsidRDefault="00000000" w:rsidP="007A6F3E">
      <w:pPr>
        <w:ind w:left="0" w:right="260" w:firstLine="0"/>
      </w:pPr>
      <w:r w:rsidRPr="00697061">
        <w:t xml:space="preserve">PAR CES MOTIFS : REJETTE les pourvois </w:t>
      </w:r>
    </w:p>
    <w:p w14:paraId="150E485D" w14:textId="77777777" w:rsidR="002A08FA" w:rsidRPr="00697061" w:rsidRDefault="00000000" w:rsidP="007A6F3E">
      <w:pPr>
        <w:spacing w:after="0" w:line="259" w:lineRule="auto"/>
        <w:ind w:left="0" w:right="260" w:firstLine="0"/>
        <w:jc w:val="left"/>
      </w:pPr>
      <w:r w:rsidRPr="00697061">
        <w:t xml:space="preserve"> </w:t>
      </w:r>
    </w:p>
    <w:p w14:paraId="5FFACB7C" w14:textId="77777777" w:rsidR="002A08FA" w:rsidRPr="00697061" w:rsidRDefault="00000000" w:rsidP="007A6F3E">
      <w:pPr>
        <w:spacing w:after="0" w:line="259" w:lineRule="auto"/>
        <w:ind w:left="0" w:right="260" w:firstLine="0"/>
        <w:jc w:val="left"/>
      </w:pPr>
      <w:r w:rsidRPr="00697061">
        <w:rPr>
          <w:b/>
        </w:rPr>
        <w:t xml:space="preserve"> </w:t>
      </w:r>
    </w:p>
    <w:p w14:paraId="335D3AA0" w14:textId="77777777" w:rsidR="002A08FA" w:rsidRPr="00697061" w:rsidRDefault="00000000" w:rsidP="007A6F3E">
      <w:pPr>
        <w:spacing w:after="0" w:line="259" w:lineRule="auto"/>
        <w:ind w:left="0" w:right="260" w:firstLine="0"/>
        <w:jc w:val="left"/>
      </w:pPr>
      <w:r w:rsidRPr="00697061">
        <w:rPr>
          <w:b/>
        </w:rPr>
        <w:t xml:space="preserve">2. Le périmètre d’appréciation de la cause de licenciement  </w:t>
      </w:r>
    </w:p>
    <w:p w14:paraId="1A9ED927" w14:textId="77777777" w:rsidR="002A08FA" w:rsidRPr="00697061" w:rsidRDefault="00000000" w:rsidP="007A6F3E">
      <w:pPr>
        <w:spacing w:after="0" w:line="259" w:lineRule="auto"/>
        <w:ind w:left="0" w:right="260" w:firstLine="0"/>
        <w:jc w:val="left"/>
      </w:pPr>
      <w:r w:rsidRPr="00697061">
        <w:rPr>
          <w:b/>
        </w:rPr>
        <w:t xml:space="preserve"> </w:t>
      </w:r>
    </w:p>
    <w:p w14:paraId="5AFD7C84" w14:textId="77777777" w:rsidR="002A08FA" w:rsidRPr="00697061" w:rsidRDefault="00000000" w:rsidP="007A6F3E">
      <w:pPr>
        <w:pStyle w:val="Titre6"/>
        <w:ind w:left="0" w:right="260" w:firstLine="0"/>
      </w:pPr>
      <w:r w:rsidRPr="00697061">
        <w:lastRenderedPageBreak/>
        <w:t xml:space="preserve">DOC. 10 : Cass, soc., 5 avril 1995, n°93-43866, Bull. civ. V, n°123 </w:t>
      </w:r>
    </w:p>
    <w:p w14:paraId="499EBB81" w14:textId="77777777" w:rsidR="002A08FA" w:rsidRPr="00697061" w:rsidRDefault="00000000" w:rsidP="007A6F3E">
      <w:pPr>
        <w:spacing w:after="0" w:line="259" w:lineRule="auto"/>
        <w:ind w:left="0" w:right="260" w:firstLine="0"/>
        <w:jc w:val="left"/>
      </w:pPr>
      <w:r w:rsidRPr="00697061">
        <w:t xml:space="preserve"> </w:t>
      </w:r>
    </w:p>
    <w:p w14:paraId="698C1EC0" w14:textId="77777777" w:rsidR="002A08FA" w:rsidRPr="00697061" w:rsidRDefault="00000000" w:rsidP="007A6F3E">
      <w:pPr>
        <w:ind w:left="0" w:right="260" w:firstLine="0"/>
      </w:pPr>
      <w:r w:rsidRPr="00697061">
        <w:t xml:space="preserve">Vu les articles L. 321-1 et L. 122-14-3 du Code du travail ;  </w:t>
      </w:r>
    </w:p>
    <w:p w14:paraId="3F849241" w14:textId="77777777" w:rsidR="002A08FA" w:rsidRPr="00697061" w:rsidRDefault="00000000" w:rsidP="007A6F3E">
      <w:pPr>
        <w:spacing w:after="86" w:line="259" w:lineRule="auto"/>
        <w:ind w:left="0" w:right="260" w:firstLine="0"/>
        <w:jc w:val="left"/>
      </w:pPr>
      <w:r w:rsidRPr="00697061">
        <w:rPr>
          <w:sz w:val="8"/>
        </w:rPr>
        <w:t xml:space="preserve"> </w:t>
      </w:r>
    </w:p>
    <w:p w14:paraId="5BEB8DAB" w14:textId="77777777" w:rsidR="002A08FA" w:rsidRPr="00697061" w:rsidRDefault="00000000" w:rsidP="007A6F3E">
      <w:pPr>
        <w:ind w:left="0" w:right="260" w:firstLine="0"/>
      </w:pPr>
      <w:r w:rsidRPr="00697061">
        <w:t xml:space="preserve">Attendu que constitue un licenciement pour motif économique le licenciement résultant d'une suppression ou transformation d'emploi ou d'une modification substantielle du contrat de travail consécutives notamment à des difficultés économiques, à des mutations technologiques ou à une réorganisation ; que, si la réalité de la suppression ou transformation d'emploi ou de la modification substantielle du contrat de travail est examinée au niveau de l'entreprise, les difficultés économiques doivent être appréciées au regard du secteur d'activité du groupe auquel appartient l'entreprise concernée ; que lorsqu'elle n'est pas liée à des difficultés économiques ou à des mutations technologiques, une réorganisation ne peut constituer un motif économique que si elle est effectuée pour sauvegarder la compétitivité du secteur d'activité ; qu'enfin, les possibilités de reclassement des salariés doivent être recherchées à l'intérieur du groupe parmi les entreprises dont les activités, l'organisation ou le lieu d'exploitation leur permettent d'effectuer la permutation de tout ou partie du personnel ;  </w:t>
      </w:r>
    </w:p>
    <w:p w14:paraId="76A6D2F4" w14:textId="77777777" w:rsidR="002A08FA" w:rsidRPr="00697061" w:rsidRDefault="00000000" w:rsidP="007A6F3E">
      <w:pPr>
        <w:spacing w:after="86" w:line="259" w:lineRule="auto"/>
        <w:ind w:left="0" w:right="260" w:firstLine="0"/>
        <w:jc w:val="left"/>
      </w:pPr>
      <w:r w:rsidRPr="00697061">
        <w:rPr>
          <w:sz w:val="8"/>
        </w:rPr>
        <w:t xml:space="preserve"> </w:t>
      </w:r>
    </w:p>
    <w:p w14:paraId="78F7C1D0" w14:textId="77777777" w:rsidR="002A08FA" w:rsidRPr="00697061" w:rsidRDefault="00000000" w:rsidP="007A6F3E">
      <w:pPr>
        <w:ind w:left="0" w:right="260" w:firstLine="0"/>
      </w:pPr>
      <w:r w:rsidRPr="00697061">
        <w:t xml:space="preserve">Attendu que la société TRW REPA, qui avait repris, en 1983, l'activité de la société Sécuraiglon exercée dans l'usine d'Angers, a, par lettre du 7 novembre 1990, proposé au personnel de renoncer à un certain nombre de primes et d'avantages et d'autoriser une refonte des classifications afin de faire face aux difficultés économiques et de sauvegarder l'emploi ; qu'elle a dénoncé les usages instituant ces avantages, a procédé à une réduction des salaires sur la base des nouvelles classifications, et a fait connaître au personnel qui refuserait les nouvelles normes qu'elle serait contrainte de le licencier ; que, le 15 février 1991, elle a procédé au licenciement des salariés qui avaient exprimé un refus ;  </w:t>
      </w:r>
    </w:p>
    <w:p w14:paraId="53D34D69" w14:textId="77777777" w:rsidR="002A08FA" w:rsidRPr="00697061" w:rsidRDefault="00000000" w:rsidP="007A6F3E">
      <w:pPr>
        <w:spacing w:after="89" w:line="259" w:lineRule="auto"/>
        <w:ind w:left="0" w:right="260" w:firstLine="0"/>
        <w:jc w:val="left"/>
      </w:pPr>
      <w:r w:rsidRPr="00697061">
        <w:rPr>
          <w:sz w:val="8"/>
        </w:rPr>
        <w:t xml:space="preserve"> </w:t>
      </w:r>
    </w:p>
    <w:p w14:paraId="6C4D90EE" w14:textId="77777777" w:rsidR="002A08FA" w:rsidRPr="00697061" w:rsidRDefault="00000000" w:rsidP="007A6F3E">
      <w:pPr>
        <w:ind w:left="0" w:right="260" w:firstLine="0"/>
      </w:pPr>
      <w:r w:rsidRPr="00697061">
        <w:t xml:space="preserve">Attendu que, pour décider que les licenciements n'étaient pas justifiés par un motif économique, l'arrêt attaqué, après avoir relevé que la réalité du motif économique susceptible de justifier les réductions de salaire doit s'apprécier dans le cadre du groupe auquel la société appartient, retient que la compression d'effectif qui a accompagné les licenciements procédait d'une décision au niveau du groupe ne correspondant pas à l'intérêt de la société angevine ;  </w:t>
      </w:r>
    </w:p>
    <w:p w14:paraId="76BDE7DA" w14:textId="77777777" w:rsidR="002A08FA" w:rsidRPr="00697061" w:rsidRDefault="00000000" w:rsidP="007A6F3E">
      <w:pPr>
        <w:spacing w:after="86" w:line="259" w:lineRule="auto"/>
        <w:ind w:left="0" w:right="260" w:firstLine="0"/>
        <w:jc w:val="left"/>
      </w:pPr>
      <w:r w:rsidRPr="00697061">
        <w:rPr>
          <w:sz w:val="8"/>
        </w:rPr>
        <w:t xml:space="preserve"> </w:t>
      </w:r>
    </w:p>
    <w:p w14:paraId="6E749DE3" w14:textId="77777777" w:rsidR="002A08FA" w:rsidRPr="00697061" w:rsidRDefault="00000000" w:rsidP="007A6F3E">
      <w:pPr>
        <w:ind w:left="0" w:right="260" w:firstLine="0"/>
      </w:pPr>
      <w:r w:rsidRPr="00697061">
        <w:t xml:space="preserve">Qu'en statuant ainsi, alors que les difficultés économiques s'apprécient dans le secteur d'activité du groupe auquel appartient l'entreprise concernée, la cour d'appel, qui ne s'est pas livrée à cette recherche, a violé les textes susvisés ;  </w:t>
      </w:r>
    </w:p>
    <w:p w14:paraId="0ADA0BDF" w14:textId="77777777" w:rsidR="002A08FA" w:rsidRPr="00697061" w:rsidRDefault="00000000" w:rsidP="007A6F3E">
      <w:pPr>
        <w:spacing w:after="87" w:line="259" w:lineRule="auto"/>
        <w:ind w:left="0" w:right="260" w:firstLine="0"/>
        <w:jc w:val="left"/>
      </w:pPr>
      <w:r w:rsidRPr="00697061">
        <w:rPr>
          <w:sz w:val="8"/>
        </w:rPr>
        <w:t xml:space="preserve"> </w:t>
      </w:r>
    </w:p>
    <w:p w14:paraId="6A062DF8" w14:textId="77777777" w:rsidR="002A08FA" w:rsidRPr="00697061" w:rsidRDefault="00000000" w:rsidP="007A6F3E">
      <w:pPr>
        <w:ind w:left="0" w:right="260" w:firstLine="0"/>
      </w:pPr>
      <w:r w:rsidRPr="00697061">
        <w:t xml:space="preserve">PAR CES MOTIFS […] : CASSE ET ANNULE, mais seulement en ce qu'il a condamné la société TWR REPA, d'une part, à payer aux salariés non protégés des indemnités pour licenciement sans cause réelle et sérieuse, et, d'autre part, à payer à l'ensemble des salariés des indemnités pour non-respect de la priorité de réembauchage, l'arrêt rendu le 8 juin 1993 […]  </w:t>
      </w:r>
      <w:r w:rsidRPr="00697061">
        <w:rPr>
          <w:b/>
          <w:sz w:val="24"/>
        </w:rPr>
        <w:t xml:space="preserve"> </w:t>
      </w:r>
    </w:p>
    <w:p w14:paraId="0A1E79A2" w14:textId="77777777" w:rsidR="002A08FA" w:rsidRPr="00697061" w:rsidRDefault="00000000" w:rsidP="007A6F3E">
      <w:pPr>
        <w:spacing w:after="28" w:line="259" w:lineRule="auto"/>
        <w:ind w:left="0" w:right="260" w:firstLine="0"/>
        <w:jc w:val="left"/>
      </w:pPr>
      <w:r w:rsidRPr="00697061">
        <w:rPr>
          <w:b/>
        </w:rPr>
        <w:t xml:space="preserve"> </w:t>
      </w:r>
    </w:p>
    <w:p w14:paraId="4E2CFCF7" w14:textId="77777777" w:rsidR="002A08FA" w:rsidRPr="00697061" w:rsidRDefault="00000000" w:rsidP="007A6F3E">
      <w:pPr>
        <w:pStyle w:val="Titre6"/>
        <w:ind w:left="0" w:right="260" w:firstLine="0"/>
      </w:pPr>
      <w:r w:rsidRPr="00697061">
        <w:t>DOC. 11 : Cass. soc., 4 mars 2009, n°07-42381,</w:t>
      </w:r>
      <w:r w:rsidRPr="00697061">
        <w:rPr>
          <w:sz w:val="24"/>
        </w:rPr>
        <w:t xml:space="preserve"> </w:t>
      </w:r>
      <w:r w:rsidRPr="00697061">
        <w:t xml:space="preserve">Bull. civ. V, n°57 </w:t>
      </w:r>
    </w:p>
    <w:p w14:paraId="2EF163A7" w14:textId="77777777" w:rsidR="002A08FA" w:rsidRPr="00697061" w:rsidRDefault="00000000" w:rsidP="007A6F3E">
      <w:pPr>
        <w:spacing w:after="86" w:line="259" w:lineRule="auto"/>
        <w:ind w:left="0" w:right="260" w:firstLine="0"/>
        <w:jc w:val="left"/>
      </w:pPr>
      <w:r w:rsidRPr="00697061">
        <w:rPr>
          <w:b/>
          <w:sz w:val="8"/>
        </w:rPr>
        <w:t xml:space="preserve"> </w:t>
      </w:r>
    </w:p>
    <w:p w14:paraId="7D88C1ED" w14:textId="77777777" w:rsidR="002A08FA" w:rsidRPr="00697061" w:rsidRDefault="00000000" w:rsidP="007A6F3E">
      <w:pPr>
        <w:ind w:left="0" w:right="260" w:firstLine="0"/>
      </w:pPr>
      <w:r w:rsidRPr="00697061">
        <w:t xml:space="preserve">Attendu, selon l'arrêt attaqué (Bourges, 16 mars 2007), que Mmes X... et Y..., MM. Z..., A..., B..., C... et D... qui étaient au service de la société Bosni, aux droits de laquelle est la société Pinault Bois Matériaux, devenue PBM, ont été licenciés pour motif économique, selon le cas, le 12 janvier 2004 ou le 30 mars 2004 ; […] </w:t>
      </w:r>
    </w:p>
    <w:p w14:paraId="02848D26" w14:textId="77777777" w:rsidR="002A08FA" w:rsidRPr="00697061" w:rsidRDefault="00000000" w:rsidP="007A6F3E">
      <w:pPr>
        <w:spacing w:after="86" w:line="259" w:lineRule="auto"/>
        <w:ind w:left="0" w:right="260" w:firstLine="0"/>
        <w:jc w:val="left"/>
      </w:pPr>
      <w:r w:rsidRPr="00697061">
        <w:rPr>
          <w:sz w:val="8"/>
        </w:rPr>
        <w:t xml:space="preserve"> </w:t>
      </w:r>
    </w:p>
    <w:p w14:paraId="32279B6F" w14:textId="77777777" w:rsidR="002A08FA" w:rsidRPr="00697061" w:rsidRDefault="00000000" w:rsidP="007A6F3E">
      <w:pPr>
        <w:ind w:left="0" w:right="260" w:firstLine="0"/>
      </w:pPr>
      <w:r w:rsidRPr="00697061">
        <w:t xml:space="preserve">Attendu que la société PBM fait grief à l'arrêt d'avoir dit que les licenciements de Mme Y... et de MM. Z..., A..., B..., C... et D... était sans cause réelle et sérieuse et de l'avoir en conséquence condamnée à leur verser diverses sommes, alors, selon le moyen, que le secteur d'activité du groupe servant de cadre d'appréciation des difficultés économiques ne regroupe que les entreprises du groupe qui ont la même activité dominante et interviennent sur le même marché ;  </w:t>
      </w:r>
    </w:p>
    <w:p w14:paraId="3482C6BF" w14:textId="77777777" w:rsidR="002A08FA" w:rsidRPr="00697061" w:rsidRDefault="00000000" w:rsidP="007A6F3E">
      <w:pPr>
        <w:spacing w:after="89" w:line="259" w:lineRule="auto"/>
        <w:ind w:left="0" w:right="260" w:firstLine="0"/>
        <w:jc w:val="left"/>
      </w:pPr>
      <w:r w:rsidRPr="00697061">
        <w:rPr>
          <w:sz w:val="8"/>
        </w:rPr>
        <w:t xml:space="preserve"> </w:t>
      </w:r>
    </w:p>
    <w:p w14:paraId="180F5A91" w14:textId="77777777" w:rsidR="002A08FA" w:rsidRPr="00697061" w:rsidRDefault="00000000" w:rsidP="007A6F3E">
      <w:pPr>
        <w:ind w:left="0" w:right="260" w:firstLine="0"/>
      </w:pPr>
      <w:r w:rsidRPr="00697061">
        <w:t xml:space="preserve">Que l'activité de sciage de bois de chêne constitue un secteur d'activité différent de celui du négoce de bois et matériaux de construction ; qu'en déclarant que la société Bosni n'a pas donné de cause réelle et sérieuse aux licenciements économiques qu'elle a prononcés parce qu'elle n'a pas fourni d'information permettant d'apprécier le périmètre du secteur d'activité du groupe Wolseley et la situation économique et financière de ce secteur alors que son secteur négoce et matériaux de construction connaissait une progression, avec d'importantes filiales aux États-Unis et en Angleterre et que l'appréciation des difficultés économiques ne pouvait se limiter au seul territoire français, la cour d'appel qui rattaché le secteur d'activité autonome du sciage de bois de la société Bosni qui était limité au territoire français au secteur d'activité de négoce de bois et matériaux de construction d'autres sociétés du groupe Wolseley a violé l'article L. 321-1 du code du travail ; </w:t>
      </w:r>
    </w:p>
    <w:p w14:paraId="2012239A" w14:textId="77777777" w:rsidR="002A08FA" w:rsidRPr="00697061" w:rsidRDefault="00000000" w:rsidP="007A6F3E">
      <w:pPr>
        <w:spacing w:after="86" w:line="259" w:lineRule="auto"/>
        <w:ind w:left="0" w:right="260" w:firstLine="0"/>
        <w:jc w:val="left"/>
      </w:pPr>
      <w:r w:rsidRPr="00697061">
        <w:rPr>
          <w:sz w:val="8"/>
        </w:rPr>
        <w:t xml:space="preserve"> </w:t>
      </w:r>
    </w:p>
    <w:p w14:paraId="72EC83E3" w14:textId="77777777" w:rsidR="002A08FA" w:rsidRPr="00697061" w:rsidRDefault="00000000" w:rsidP="007A6F3E">
      <w:pPr>
        <w:ind w:left="0" w:right="260" w:firstLine="0"/>
      </w:pPr>
      <w:r w:rsidRPr="00697061">
        <w:t xml:space="preserve">Mais attendu que la cour d'appel qui a constaté que les éléments produits par l'employeur, limités aux entreprises situées sur le territoire français, ne permettaient pas de déterminer l'étendue du secteur d'activité du groupe dont relevait la société Bosni, a pu en déduire que la réalité des difficultés économiques invoquées n'était pas établie ; que le moyen n'est pas fondé. </w:t>
      </w:r>
    </w:p>
    <w:p w14:paraId="768C9D76" w14:textId="77777777" w:rsidR="002A08FA" w:rsidRPr="00697061" w:rsidRDefault="00000000" w:rsidP="007A6F3E">
      <w:pPr>
        <w:spacing w:after="0" w:line="259" w:lineRule="auto"/>
        <w:ind w:left="0" w:right="260" w:firstLine="0"/>
        <w:jc w:val="left"/>
      </w:pPr>
      <w:r w:rsidRPr="00697061">
        <w:rPr>
          <w:b/>
        </w:rPr>
        <w:t xml:space="preserve"> </w:t>
      </w:r>
    </w:p>
    <w:p w14:paraId="0B81BDC4" w14:textId="2E080A1B" w:rsidR="002A08FA" w:rsidRPr="00A97A83" w:rsidRDefault="00000000" w:rsidP="007A6F3E">
      <w:pPr>
        <w:pStyle w:val="Titre6"/>
        <w:spacing w:after="0" w:line="259" w:lineRule="auto"/>
        <w:ind w:left="0" w:right="260" w:firstLine="0"/>
        <w:rPr>
          <w:color w:val="FF0000"/>
        </w:rPr>
      </w:pPr>
      <w:r w:rsidRPr="00697061">
        <w:rPr>
          <w:shd w:val="clear" w:color="auto" w:fill="FFFF00"/>
        </w:rPr>
        <w:t>DOC. 12 : Projet de loi pour la croissance, l'activité et l'égalité des chances économiques (« Macron »)</w:t>
      </w:r>
      <w:r w:rsidRPr="00697061">
        <w:t xml:space="preserve"> </w:t>
      </w:r>
      <w:r w:rsidR="00A97A83" w:rsidRPr="00A97A83">
        <w:t>modifié Loi 1</w:t>
      </w:r>
      <w:r w:rsidR="00A97A83" w:rsidRPr="00A97A83">
        <w:rPr>
          <w:vertAlign w:val="superscript"/>
        </w:rPr>
        <w:t>er</w:t>
      </w:r>
      <w:r w:rsidR="00A97A83" w:rsidRPr="00A97A83">
        <w:t xml:space="preserve"> avril 2018</w:t>
      </w:r>
    </w:p>
    <w:p w14:paraId="0B59D276" w14:textId="77777777" w:rsidR="002A08FA" w:rsidRPr="00697061" w:rsidRDefault="00000000" w:rsidP="007A6F3E">
      <w:pPr>
        <w:spacing w:after="0" w:line="259" w:lineRule="auto"/>
        <w:ind w:left="0" w:right="260" w:firstLine="0"/>
        <w:jc w:val="left"/>
      </w:pPr>
      <w:r w:rsidRPr="00697061">
        <w:rPr>
          <w:b/>
        </w:rPr>
        <w:t xml:space="preserve"> </w:t>
      </w:r>
    </w:p>
    <w:p w14:paraId="0FEBAC92" w14:textId="77777777" w:rsidR="002A08FA" w:rsidRPr="00697061" w:rsidRDefault="00000000" w:rsidP="007A6F3E">
      <w:pPr>
        <w:pStyle w:val="Titre7"/>
        <w:ind w:left="0" w:right="260" w:firstLine="0"/>
      </w:pPr>
      <w:r w:rsidRPr="00697061">
        <w:t xml:space="preserve">Modification de l’article 1233-3 du code du travail  </w:t>
      </w:r>
    </w:p>
    <w:p w14:paraId="04195D4E" w14:textId="057874EB" w:rsidR="00A97A83" w:rsidRDefault="00A97A83" w:rsidP="007A6F3E">
      <w:pPr>
        <w:spacing w:after="30"/>
        <w:ind w:left="0" w:right="260" w:firstLine="0"/>
      </w:pPr>
      <w:r>
        <w:t>« Constitue un licenciement pour motif économique le licenciement effectué par un employeur pour un ou plusieurs motifs non inhérents à la personne du salarié résultant d'une suppression ou transformation d'emploi ou d'une modification, refusée par le salarié, d'un élément essentiel du contrat de travail, consécutives notamment :</w:t>
      </w:r>
    </w:p>
    <w:p w14:paraId="64924D26" w14:textId="792A1D4E" w:rsidR="00A97A83" w:rsidRDefault="00A97A83" w:rsidP="007A6F3E">
      <w:pPr>
        <w:spacing w:after="30"/>
        <w:ind w:left="0" w:right="260" w:firstLine="0"/>
      </w:pPr>
      <w:r>
        <w:lastRenderedPageBreak/>
        <w:t>1° A des difficultés économiques caractérisées soit par l'évolution significative d'au moins un indicateur économique tel qu'une baisse des commandes ou du chiffre d'affaires, des pertes d'exploitation ou une dégradation de la trésorerie ou de l'excédent brut d'exploitation, soit par tout autre élément de nature à justifier de ces difficultés.</w:t>
      </w:r>
    </w:p>
    <w:p w14:paraId="21495C70" w14:textId="5FB3338B" w:rsidR="00A97A83" w:rsidRDefault="00A97A83" w:rsidP="007A6F3E">
      <w:pPr>
        <w:spacing w:after="30"/>
        <w:ind w:left="0" w:right="260" w:firstLine="0"/>
      </w:pPr>
      <w:r>
        <w:t>Une baisse significative des commandes ou du chiffre d'affaires est constituée dès lors que la durée de cette baisse est, en comparaison avec la même période de l'année précédente, au moins égale à :</w:t>
      </w:r>
    </w:p>
    <w:p w14:paraId="4922F1FA" w14:textId="78CD3F39" w:rsidR="00A97A83" w:rsidRDefault="00A97A83" w:rsidP="007A6F3E">
      <w:pPr>
        <w:spacing w:after="30"/>
        <w:ind w:left="0" w:right="260" w:firstLine="0"/>
      </w:pPr>
      <w:r>
        <w:t>a) Un trimestre pour une entreprise de moins de onze salariés ;</w:t>
      </w:r>
    </w:p>
    <w:p w14:paraId="5CA9D0C5" w14:textId="77777777" w:rsidR="00A97A83" w:rsidRDefault="00A97A83" w:rsidP="007A6F3E">
      <w:pPr>
        <w:spacing w:after="30"/>
        <w:ind w:left="0" w:right="260" w:firstLine="0"/>
      </w:pPr>
      <w:r>
        <w:t>b) Deux trimestres consécutifs pour une entreprise d'au moins onze salariés et de moins de cinquante salariés ;</w:t>
      </w:r>
    </w:p>
    <w:p w14:paraId="79BB044F" w14:textId="77777777" w:rsidR="00A97A83" w:rsidRDefault="00A97A83" w:rsidP="007A6F3E">
      <w:pPr>
        <w:spacing w:after="30"/>
        <w:ind w:left="0" w:right="260" w:firstLine="0"/>
      </w:pPr>
    </w:p>
    <w:p w14:paraId="41AFB51A" w14:textId="74FF64D7" w:rsidR="00A97A83" w:rsidRDefault="00A97A83" w:rsidP="007A6F3E">
      <w:pPr>
        <w:spacing w:after="30"/>
        <w:ind w:left="0" w:right="260" w:firstLine="0"/>
      </w:pPr>
      <w:r>
        <w:t>c) Trois trimestres consécutifs pour une entreprise d'au moins cinquante salariés et de moins de trois cents salariés ;</w:t>
      </w:r>
    </w:p>
    <w:p w14:paraId="40D5BC72" w14:textId="04CC84F8" w:rsidR="00A97A83" w:rsidRDefault="00A97A83" w:rsidP="007A6F3E">
      <w:pPr>
        <w:spacing w:after="30"/>
        <w:ind w:left="0" w:right="260" w:firstLine="0"/>
      </w:pPr>
      <w:r>
        <w:t>d) Quatre trimestres consécutifs pour une entreprise de trois cents salariés et plus ;</w:t>
      </w:r>
    </w:p>
    <w:p w14:paraId="5CDF2BDD" w14:textId="3515D11F" w:rsidR="00A97A83" w:rsidRDefault="00A97A83" w:rsidP="007A6F3E">
      <w:pPr>
        <w:spacing w:after="30"/>
        <w:ind w:left="0" w:right="260" w:firstLine="0"/>
      </w:pPr>
      <w:r>
        <w:t>2° A des mutations technologiques ;</w:t>
      </w:r>
    </w:p>
    <w:p w14:paraId="12164695" w14:textId="2104607D" w:rsidR="00A97A83" w:rsidRDefault="00A97A83" w:rsidP="007A6F3E">
      <w:pPr>
        <w:spacing w:after="30"/>
        <w:ind w:left="0" w:right="260" w:firstLine="0"/>
      </w:pPr>
      <w:r>
        <w:t>3° A une réorganisation de l'entreprise nécessaire à la sauvegarde de sa compétitivité ;</w:t>
      </w:r>
    </w:p>
    <w:p w14:paraId="0AA4FAE1" w14:textId="3FF6672A" w:rsidR="00A97A83" w:rsidRDefault="00A97A83" w:rsidP="007A6F3E">
      <w:pPr>
        <w:spacing w:after="30"/>
        <w:ind w:left="0" w:right="260" w:firstLine="0"/>
      </w:pPr>
      <w:r>
        <w:t>4° A la cessation d'activité de l'entreprise.</w:t>
      </w:r>
    </w:p>
    <w:p w14:paraId="76393B43" w14:textId="7CB679D9" w:rsidR="00A97A83" w:rsidRDefault="00A97A83" w:rsidP="007A6F3E">
      <w:pPr>
        <w:spacing w:after="30"/>
        <w:ind w:left="0" w:right="260" w:firstLine="0"/>
      </w:pPr>
      <w:r>
        <w:t>La matérialité de la suppression, de la transformation d'emploi ou de la modification d'un élément essentiel du contrat de travail s'apprécie au niveau de l'entreprise ».</w:t>
      </w:r>
    </w:p>
    <w:p w14:paraId="7AD949ED" w14:textId="7F6D7742" w:rsidR="002A08FA" w:rsidRPr="00697061" w:rsidRDefault="002A08FA" w:rsidP="007A6F3E">
      <w:pPr>
        <w:spacing w:after="0" w:line="259" w:lineRule="auto"/>
        <w:ind w:left="0" w:right="260" w:firstLine="0"/>
        <w:jc w:val="left"/>
      </w:pPr>
    </w:p>
    <w:p w14:paraId="1E8EC1A1" w14:textId="77777777" w:rsidR="002A08FA" w:rsidRPr="00697061" w:rsidRDefault="00000000" w:rsidP="007A6F3E">
      <w:pPr>
        <w:spacing w:after="10" w:line="249" w:lineRule="auto"/>
        <w:ind w:left="0" w:right="260" w:firstLine="0"/>
        <w:jc w:val="left"/>
      </w:pPr>
      <w:r w:rsidRPr="00697061">
        <w:rPr>
          <w:b/>
        </w:rPr>
        <w:t xml:space="preserve">3. Les limites du contrôle judiciaire </w:t>
      </w:r>
    </w:p>
    <w:p w14:paraId="65A703D8" w14:textId="77777777" w:rsidR="002A08FA" w:rsidRPr="00697061" w:rsidRDefault="00000000" w:rsidP="007A6F3E">
      <w:pPr>
        <w:spacing w:after="24" w:line="259" w:lineRule="auto"/>
        <w:ind w:left="0" w:right="260" w:firstLine="0"/>
        <w:jc w:val="left"/>
      </w:pPr>
      <w:r w:rsidRPr="00697061">
        <w:t xml:space="preserve"> </w:t>
      </w:r>
    </w:p>
    <w:p w14:paraId="534B64D0" w14:textId="77777777" w:rsidR="002A08FA" w:rsidRPr="00697061" w:rsidRDefault="00000000" w:rsidP="007A6F3E">
      <w:pPr>
        <w:pStyle w:val="Titre7"/>
        <w:ind w:left="0" w:right="260" w:firstLine="0"/>
      </w:pPr>
      <w:r w:rsidRPr="00697061">
        <w:t>DOC. 13 : Cass. ass. plén., 8 décembre 2000, n°97-44219,</w:t>
      </w:r>
      <w:r w:rsidRPr="00697061">
        <w:rPr>
          <w:sz w:val="24"/>
        </w:rPr>
        <w:t xml:space="preserve"> </w:t>
      </w:r>
      <w:r w:rsidRPr="00697061">
        <w:t>Bull</w:t>
      </w:r>
      <w:r w:rsidRPr="00697061">
        <w:rPr>
          <w:i/>
        </w:rPr>
        <w:t>.</w:t>
      </w:r>
      <w:r w:rsidRPr="00697061">
        <w:t xml:space="preserve"> AP, n° 11,</w:t>
      </w:r>
      <w:r w:rsidRPr="00697061">
        <w:rPr>
          <w:i/>
        </w:rPr>
        <w:t xml:space="preserve"> SAT</w:t>
      </w:r>
      <w:r w:rsidRPr="00697061">
        <w:t xml:space="preserve"> </w:t>
      </w:r>
    </w:p>
    <w:p w14:paraId="0E675642" w14:textId="77777777" w:rsidR="002A08FA" w:rsidRPr="00697061" w:rsidRDefault="00000000" w:rsidP="007A6F3E">
      <w:pPr>
        <w:spacing w:after="89" w:line="259" w:lineRule="auto"/>
        <w:ind w:left="0" w:right="260" w:firstLine="0"/>
        <w:jc w:val="left"/>
      </w:pPr>
      <w:r w:rsidRPr="00697061">
        <w:rPr>
          <w:sz w:val="8"/>
        </w:rPr>
        <w:t xml:space="preserve"> </w:t>
      </w:r>
    </w:p>
    <w:p w14:paraId="2D64DB86" w14:textId="77777777" w:rsidR="002A08FA" w:rsidRPr="00697061" w:rsidRDefault="00000000" w:rsidP="007A6F3E">
      <w:pPr>
        <w:ind w:left="0" w:right="260" w:firstLine="0"/>
      </w:pPr>
      <w:r w:rsidRPr="00697061">
        <w:t xml:space="preserve">Vu les articles L. 321-1 et L. 122-14-3 du Code du travail ;  </w:t>
      </w:r>
    </w:p>
    <w:p w14:paraId="11466A57" w14:textId="77777777" w:rsidR="002A08FA" w:rsidRPr="00697061" w:rsidRDefault="00000000" w:rsidP="007A6F3E">
      <w:pPr>
        <w:spacing w:after="87" w:line="259" w:lineRule="auto"/>
        <w:ind w:left="0" w:right="260" w:firstLine="0"/>
        <w:jc w:val="left"/>
      </w:pPr>
      <w:r w:rsidRPr="00697061">
        <w:rPr>
          <w:sz w:val="8"/>
        </w:rPr>
        <w:t xml:space="preserve"> </w:t>
      </w:r>
    </w:p>
    <w:p w14:paraId="556A4A18" w14:textId="77777777" w:rsidR="002A08FA" w:rsidRPr="00697061" w:rsidRDefault="00000000" w:rsidP="007A6F3E">
      <w:pPr>
        <w:ind w:left="0" w:right="260" w:firstLine="0"/>
      </w:pPr>
      <w:r w:rsidRPr="00697061">
        <w:t xml:space="preserve">Attendu, selon l'arrêt attaqué, que la société Silec, aux droits de laquelle s'est trouvée la société SAT, possédait des établissements sur les sites de Riom et de Montereau ; qu'en 1994, elle a soumis à la consultation de son comité central d'entreprise un projet de licenciement économique collectif concernant 318 salariés et résultant de la fermeture du site de Riom ; que le comité d'entreprise a désigné un expert-comptable qui, dans son rapport, a indiqué que l'entreprise avait envisagé initialement trois hypothèses : 1° le maintien de la situation existante avec des réductions d'effectifs (86 licenciements) ; 2° le maintien du site de Riom mais avec spécialisation sur certains produits (213 licenciements) ; 3° la suppression du site de Riom et le regroupement des activités à Montereau (318 licenciements) ; que l'expert a conclu que seule la dernière hypothèse permettait à l'entreprise d'atteindre les objectifs qu'elle s'était fixés ; que M. Y... et 13 autres salariés, licenciés en 1995, ont saisi la juridiction prud'homale pour obtenir une indemnité pour licenciement sans cause réelle et sérieuse ;  </w:t>
      </w:r>
    </w:p>
    <w:p w14:paraId="69A9674A" w14:textId="77777777" w:rsidR="002A08FA" w:rsidRPr="00697061" w:rsidRDefault="00000000" w:rsidP="007A6F3E">
      <w:pPr>
        <w:spacing w:after="89" w:line="259" w:lineRule="auto"/>
        <w:ind w:left="0" w:right="260" w:firstLine="0"/>
        <w:jc w:val="left"/>
      </w:pPr>
      <w:r w:rsidRPr="00697061">
        <w:rPr>
          <w:sz w:val="8"/>
        </w:rPr>
        <w:t xml:space="preserve"> </w:t>
      </w:r>
    </w:p>
    <w:p w14:paraId="22EC634B" w14:textId="77777777" w:rsidR="002A08FA" w:rsidRPr="00697061" w:rsidRDefault="00000000" w:rsidP="007A6F3E">
      <w:pPr>
        <w:ind w:left="0" w:right="260" w:firstLine="0"/>
      </w:pPr>
      <w:r w:rsidRPr="00697061">
        <w:t xml:space="preserve">Attendu que pour décider que les licenciements étaient dépourvus de cause économique réelle et sérieuse, la cour d'appel a retenu que la pérennité de l'entreprise et le maintien de sa compétitivité étant assurés dans les trois hypothèses envisagées de réorganisation, l'entreprise en choisissant la solution du regroupement d'activités à Montereau et de la fermeture du site de Riom n'a pas intégré dans ses calculs, comme elle en avait cependant l'obligation, le concept de préservation de l'emploi et a donc excédé la mesure de ce qui était nécessaire à la sauvegarde de la compétitivité du secteur considéré de l'entreprise ;  </w:t>
      </w:r>
    </w:p>
    <w:p w14:paraId="61A9ECD1" w14:textId="77777777" w:rsidR="002A08FA" w:rsidRPr="00697061" w:rsidRDefault="00000000" w:rsidP="007A6F3E">
      <w:pPr>
        <w:spacing w:after="87" w:line="259" w:lineRule="auto"/>
        <w:ind w:left="0" w:right="260" w:firstLine="0"/>
        <w:jc w:val="left"/>
      </w:pPr>
      <w:r w:rsidRPr="00697061">
        <w:rPr>
          <w:sz w:val="8"/>
        </w:rPr>
        <w:t xml:space="preserve"> </w:t>
      </w:r>
    </w:p>
    <w:p w14:paraId="4EEEED16" w14:textId="77777777" w:rsidR="002A08FA" w:rsidRPr="00697061" w:rsidRDefault="00000000" w:rsidP="007A6F3E">
      <w:pPr>
        <w:ind w:left="0" w:right="260" w:firstLine="0"/>
      </w:pPr>
      <w:r w:rsidRPr="00697061">
        <w:t xml:space="preserve">Attendu, cependant, que les licenciements ont une cause économique réelle et sérieuse lorsqu'il est établi que la réorganisation de l'entreprise, qui entraîne des suppressions d'emplois, est nécessaire à la sauvegarde de la compétitivité de l'entreprise ou du secteur d'activité du groupe auquel elle appartient ;  </w:t>
      </w:r>
    </w:p>
    <w:p w14:paraId="3F0A32B1" w14:textId="77777777" w:rsidR="002A08FA" w:rsidRPr="00697061" w:rsidRDefault="00000000" w:rsidP="007A6F3E">
      <w:pPr>
        <w:spacing w:after="86" w:line="259" w:lineRule="auto"/>
        <w:ind w:left="0" w:right="260" w:firstLine="0"/>
        <w:jc w:val="left"/>
      </w:pPr>
      <w:r w:rsidRPr="00697061">
        <w:rPr>
          <w:sz w:val="8"/>
        </w:rPr>
        <w:t xml:space="preserve"> </w:t>
      </w:r>
    </w:p>
    <w:p w14:paraId="05479801" w14:textId="77777777" w:rsidR="002A08FA" w:rsidRPr="00697061" w:rsidRDefault="00000000" w:rsidP="007A6F3E">
      <w:pPr>
        <w:ind w:left="0" w:right="260" w:firstLine="0"/>
      </w:pPr>
      <w:r w:rsidRPr="00697061">
        <w:t xml:space="preserve">Qu'en statuant comme elle a fait, alors, d'une part, qu'elle reconnaissait que cette condition était remplie dans les trois hypothèses de réorganisation envisagées initialement par l'employeur, alors, d'autre part, qu'il ne lui appartenait pas de contrôler le choix effectué par l'employeur entre les solutions possibles, la cour d'appel a violé les textes susvisés ;  </w:t>
      </w:r>
    </w:p>
    <w:p w14:paraId="269F20D4" w14:textId="77777777" w:rsidR="002A08FA" w:rsidRPr="00697061" w:rsidRDefault="00000000" w:rsidP="007A6F3E">
      <w:pPr>
        <w:spacing w:after="86" w:line="259" w:lineRule="auto"/>
        <w:ind w:left="0" w:right="260" w:firstLine="0"/>
        <w:jc w:val="left"/>
      </w:pPr>
      <w:r w:rsidRPr="00697061">
        <w:rPr>
          <w:sz w:val="8"/>
        </w:rPr>
        <w:t xml:space="preserve"> </w:t>
      </w:r>
    </w:p>
    <w:p w14:paraId="41BB1CEA" w14:textId="77777777" w:rsidR="002A08FA" w:rsidRPr="00697061" w:rsidRDefault="00000000" w:rsidP="007A6F3E">
      <w:pPr>
        <w:ind w:left="0" w:right="260" w:firstLine="0"/>
      </w:pPr>
      <w:r w:rsidRPr="00697061">
        <w:t xml:space="preserve">PAR CES MOTIFS : CASSE ET ANNULE </w:t>
      </w:r>
    </w:p>
    <w:p w14:paraId="425103D1" w14:textId="77777777" w:rsidR="002A08FA" w:rsidRPr="00697061" w:rsidRDefault="00000000" w:rsidP="007A6F3E">
      <w:pPr>
        <w:spacing w:after="0" w:line="259" w:lineRule="auto"/>
        <w:ind w:left="0" w:right="260" w:firstLine="0"/>
        <w:jc w:val="left"/>
      </w:pPr>
      <w:r w:rsidRPr="00697061">
        <w:rPr>
          <w:b/>
        </w:rPr>
        <w:t xml:space="preserve"> </w:t>
      </w:r>
    </w:p>
    <w:p w14:paraId="390C355A" w14:textId="77777777" w:rsidR="002A08FA" w:rsidRPr="00697061" w:rsidRDefault="00000000" w:rsidP="007A6F3E">
      <w:pPr>
        <w:pStyle w:val="Titre7"/>
        <w:ind w:left="0" w:right="260" w:firstLine="0"/>
      </w:pPr>
      <w:r w:rsidRPr="00697061">
        <w:t>DOC. 14 : Cass. soc., 8 juillet 2009 n°08-40046,</w:t>
      </w:r>
      <w:r w:rsidRPr="00697061">
        <w:rPr>
          <w:i/>
        </w:rPr>
        <w:t xml:space="preserve"> </w:t>
      </w:r>
      <w:r w:rsidRPr="00697061">
        <w:t xml:space="preserve">Bull. civ. V, n°173 </w:t>
      </w:r>
    </w:p>
    <w:p w14:paraId="2467A207" w14:textId="77777777" w:rsidR="002A08FA" w:rsidRPr="00697061" w:rsidRDefault="00000000" w:rsidP="007A6F3E">
      <w:pPr>
        <w:spacing w:after="86" w:line="259" w:lineRule="auto"/>
        <w:ind w:left="0" w:right="260" w:firstLine="0"/>
        <w:jc w:val="left"/>
      </w:pPr>
      <w:r w:rsidRPr="00697061">
        <w:rPr>
          <w:sz w:val="8"/>
        </w:rPr>
        <w:t xml:space="preserve"> </w:t>
      </w:r>
    </w:p>
    <w:p w14:paraId="36BFA256" w14:textId="77777777" w:rsidR="002A08FA" w:rsidRPr="00697061" w:rsidRDefault="00000000" w:rsidP="007A6F3E">
      <w:pPr>
        <w:ind w:left="0" w:right="260" w:firstLine="0"/>
      </w:pPr>
      <w:r w:rsidRPr="00697061">
        <w:t xml:space="preserve">Attendu, selon l'arrêt attaqué, que M. X..., qui avait été engagé le 1er novembre 1988 par la fondation Hôpital Saint Joseph en qualité de médecin assistant en chirurgie infantile et occupait en dernier lieu les fonctions de chirurgien adjoint responsable du département d'urologie infantile, a été licencié le 9 avril 2004 dans le cadre d'un licenciement collectif ayant pour motif économique la réorganisation de l'établissement, résultant de la suppression du service de pédiatrie au profit du développement des activités de cancérologie et de gériatrie, rendue nécessaire tant par la taille critique du service concerné que par la sauvegarde de la compétitivité en raison des contraintes budgétaires de l'hôpital ; qu'il a saisi la juridiction prud'homale d'une demande de paiement d'une indemnité pour licenciement sans cause réelle et sérieuse ; </w:t>
      </w:r>
    </w:p>
    <w:p w14:paraId="70C39521" w14:textId="77777777" w:rsidR="002A08FA" w:rsidRPr="00697061" w:rsidRDefault="00000000" w:rsidP="007A6F3E">
      <w:pPr>
        <w:spacing w:after="86" w:line="259" w:lineRule="auto"/>
        <w:ind w:left="0" w:right="260" w:firstLine="0"/>
        <w:jc w:val="left"/>
      </w:pPr>
      <w:r w:rsidRPr="00697061">
        <w:rPr>
          <w:sz w:val="8"/>
        </w:rPr>
        <w:t xml:space="preserve"> </w:t>
      </w:r>
    </w:p>
    <w:p w14:paraId="1A3D15AA" w14:textId="77777777" w:rsidR="002A08FA" w:rsidRPr="00697061" w:rsidRDefault="00000000" w:rsidP="007A6F3E">
      <w:pPr>
        <w:ind w:left="0" w:right="260" w:firstLine="0"/>
      </w:pPr>
      <w:r w:rsidRPr="00697061">
        <w:t xml:space="preserve">Sur le moyen unique, pris en ses quatrième et cinquième branches : </w:t>
      </w:r>
    </w:p>
    <w:p w14:paraId="3474EC35" w14:textId="77777777" w:rsidR="002A08FA" w:rsidRPr="00697061" w:rsidRDefault="00000000" w:rsidP="007A6F3E">
      <w:pPr>
        <w:spacing w:after="86" w:line="259" w:lineRule="auto"/>
        <w:ind w:left="0" w:right="260" w:firstLine="0"/>
        <w:jc w:val="left"/>
      </w:pPr>
      <w:r w:rsidRPr="00697061">
        <w:rPr>
          <w:sz w:val="8"/>
        </w:rPr>
        <w:t xml:space="preserve"> </w:t>
      </w:r>
    </w:p>
    <w:p w14:paraId="049671BE" w14:textId="77777777" w:rsidR="002A08FA" w:rsidRPr="00697061" w:rsidRDefault="00000000" w:rsidP="007A6F3E">
      <w:pPr>
        <w:ind w:left="0" w:right="260" w:firstLine="0"/>
      </w:pPr>
      <w:r w:rsidRPr="00697061">
        <w:t xml:space="preserve">Vu l'article L. 1233 3 du code du travail ; </w:t>
      </w:r>
    </w:p>
    <w:p w14:paraId="1A963A40" w14:textId="77777777" w:rsidR="002A08FA" w:rsidRPr="00697061" w:rsidRDefault="00000000" w:rsidP="007A6F3E">
      <w:pPr>
        <w:spacing w:after="89" w:line="259" w:lineRule="auto"/>
        <w:ind w:left="0" w:right="260" w:firstLine="0"/>
        <w:jc w:val="left"/>
      </w:pPr>
      <w:r w:rsidRPr="00697061">
        <w:rPr>
          <w:sz w:val="8"/>
        </w:rPr>
        <w:t xml:space="preserve"> </w:t>
      </w:r>
    </w:p>
    <w:p w14:paraId="104573E2" w14:textId="77777777" w:rsidR="002A08FA" w:rsidRPr="00697061" w:rsidRDefault="00000000" w:rsidP="007A6F3E">
      <w:pPr>
        <w:ind w:left="0" w:right="260" w:firstLine="0"/>
      </w:pPr>
      <w:r w:rsidRPr="00697061">
        <w:lastRenderedPageBreak/>
        <w:t xml:space="preserve">Attendu que pour condamner l'employeur au paiement d'une indemnité pour licenciement sans cause réelle et sérieuse, l'arrêt retient qu'il importe de vérifier la pertinence des mesures prises au regard des objectifs économiques poursuivis, et qu'il n'est pas justifié de l'impact de la fermeture du service pédiatrie pour remédier au déficit globalement enregistré par la fondation au titre de son entière activité, d'autant qu'elle a été suivie par le redéploiement de ses activités dans les secteurs gériatrie, cancérologie et unité de soins intensifs en cardiologie, tous largement plus onéreux, et par la création d'un pôle mère enfant dans le prolongement de laquelle s'inscrivait logiquement le maintien de la chirurgie infantile ;  </w:t>
      </w:r>
    </w:p>
    <w:p w14:paraId="537B5548" w14:textId="77777777" w:rsidR="002A08FA" w:rsidRPr="00697061" w:rsidRDefault="00000000" w:rsidP="007A6F3E">
      <w:pPr>
        <w:spacing w:after="86" w:line="259" w:lineRule="auto"/>
        <w:ind w:left="0" w:right="260" w:firstLine="0"/>
        <w:jc w:val="left"/>
      </w:pPr>
      <w:r w:rsidRPr="00697061">
        <w:rPr>
          <w:sz w:val="8"/>
        </w:rPr>
        <w:t xml:space="preserve"> </w:t>
      </w:r>
    </w:p>
    <w:p w14:paraId="3D837D21" w14:textId="77777777" w:rsidR="002A08FA" w:rsidRPr="00697061" w:rsidRDefault="00000000" w:rsidP="007A6F3E">
      <w:pPr>
        <w:ind w:left="0" w:right="260" w:firstLine="0"/>
      </w:pPr>
      <w:r w:rsidRPr="00697061">
        <w:t xml:space="preserve">Qu'en statuant ainsi, alors que s'il appartient au juge, tenu de contrôler le caractère sérieux du motif économique du licenciement, de vérifier l'adéquation entre la situation économique de l'entreprise et les mesures affectant l'emploi ou le contrat de travail envisagées par l'employeur, il ne peut se substituer à ce dernier quant aux choix qu'il effectue dans la mise en œuvre de la réorganisation, la cour d'appel a violé le texte susvisé ;  </w:t>
      </w:r>
    </w:p>
    <w:p w14:paraId="786429E2" w14:textId="77777777" w:rsidR="002A08FA" w:rsidRPr="00697061" w:rsidRDefault="00000000" w:rsidP="007A6F3E">
      <w:pPr>
        <w:spacing w:after="0" w:line="259" w:lineRule="auto"/>
        <w:ind w:left="0" w:right="260" w:firstLine="0"/>
        <w:jc w:val="left"/>
      </w:pPr>
      <w:r w:rsidRPr="00697061">
        <w:t xml:space="preserve"> </w:t>
      </w:r>
    </w:p>
    <w:p w14:paraId="35A7CD92"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0186274B" w14:textId="77777777" w:rsidR="002A08FA" w:rsidRPr="00697061" w:rsidRDefault="00000000" w:rsidP="007A6F3E">
      <w:pPr>
        <w:pStyle w:val="Titre7"/>
        <w:ind w:left="0" w:right="260" w:firstLine="0"/>
      </w:pPr>
      <w:r w:rsidRPr="00697061">
        <w:t xml:space="preserve">DOC. 15 : Cass. soc., 24 mars 2010, n°09-40444, </w:t>
      </w:r>
      <w:r w:rsidRPr="00697061">
        <w:rPr>
          <w:i/>
        </w:rPr>
        <w:t>Société Castorama France</w:t>
      </w:r>
      <w:r w:rsidRPr="00697061">
        <w:t xml:space="preserve">  </w:t>
      </w:r>
    </w:p>
    <w:p w14:paraId="129E2624" w14:textId="77777777" w:rsidR="002A08FA" w:rsidRPr="00697061" w:rsidRDefault="00000000" w:rsidP="007A6F3E">
      <w:pPr>
        <w:spacing w:after="67" w:line="259" w:lineRule="auto"/>
        <w:ind w:left="0" w:right="260" w:firstLine="0"/>
        <w:jc w:val="left"/>
      </w:pPr>
      <w:r w:rsidRPr="00697061">
        <w:rPr>
          <w:sz w:val="8"/>
        </w:rPr>
        <w:t xml:space="preserve"> </w:t>
      </w:r>
    </w:p>
    <w:p w14:paraId="5829E7E7" w14:textId="77777777" w:rsidR="002A08FA" w:rsidRPr="00697061" w:rsidRDefault="00000000" w:rsidP="007A6F3E">
      <w:pPr>
        <w:spacing w:after="5" w:line="248" w:lineRule="auto"/>
        <w:ind w:left="0" w:right="260" w:firstLine="0"/>
      </w:pPr>
      <w:r w:rsidRPr="00697061">
        <w:rPr>
          <w:sz w:val="16"/>
        </w:rPr>
        <w:t xml:space="preserve">Vu les articles L. 1233-3 et L. 1235-1 du code du travail, </w:t>
      </w:r>
    </w:p>
    <w:p w14:paraId="5AB2706E" w14:textId="77777777" w:rsidR="002A08FA" w:rsidRPr="00697061" w:rsidRDefault="00000000" w:rsidP="007A6F3E">
      <w:pPr>
        <w:spacing w:after="67" w:line="259" w:lineRule="auto"/>
        <w:ind w:left="0" w:right="260" w:firstLine="0"/>
        <w:jc w:val="left"/>
      </w:pPr>
      <w:r w:rsidRPr="00697061">
        <w:rPr>
          <w:sz w:val="8"/>
        </w:rPr>
        <w:t xml:space="preserve"> </w:t>
      </w:r>
    </w:p>
    <w:p w14:paraId="0A901696" w14:textId="77777777" w:rsidR="002A08FA" w:rsidRPr="00697061" w:rsidRDefault="00000000" w:rsidP="007A6F3E">
      <w:pPr>
        <w:spacing w:after="5" w:line="248" w:lineRule="auto"/>
        <w:ind w:left="0" w:right="260" w:firstLine="0"/>
      </w:pPr>
      <w:r w:rsidRPr="00697061">
        <w:rPr>
          <w:sz w:val="16"/>
        </w:rPr>
        <w:t xml:space="preserve">Attendu, selon les arrêts attaqués, qu'envisageant une réorganisation de ses services entraînant la suppression de ses directions régionales, la société Castorama France a établi un plan de sauvegarde de l'emploi, qu'elle a soumis à la consultation du comité d'entreprise ; qu'elle a ensuite licencié pour motif économique des salariés relevant des directions régionales et ayant refusé le reclassement qui leur était proposé ; </w:t>
      </w:r>
    </w:p>
    <w:p w14:paraId="54BF3E2D" w14:textId="77777777" w:rsidR="002A08FA" w:rsidRPr="00697061" w:rsidRDefault="00000000" w:rsidP="007A6F3E">
      <w:pPr>
        <w:spacing w:after="65" w:line="259" w:lineRule="auto"/>
        <w:ind w:left="0" w:right="260" w:firstLine="0"/>
        <w:jc w:val="left"/>
      </w:pPr>
      <w:r w:rsidRPr="00697061">
        <w:rPr>
          <w:sz w:val="8"/>
        </w:rPr>
        <w:t xml:space="preserve"> </w:t>
      </w:r>
    </w:p>
    <w:p w14:paraId="47C11B57" w14:textId="77777777" w:rsidR="002A08FA" w:rsidRPr="00697061" w:rsidRDefault="00000000" w:rsidP="007A6F3E">
      <w:pPr>
        <w:spacing w:after="5" w:line="248" w:lineRule="auto"/>
        <w:ind w:left="0" w:right="260" w:firstLine="0"/>
      </w:pPr>
      <w:r w:rsidRPr="00697061">
        <w:rPr>
          <w:sz w:val="16"/>
        </w:rPr>
        <w:t xml:space="preserve">Attendu que, pour condamner l'employeur au paiement de dommages-intérêts pour licenciement sans cause réelle et sérieuse, la cour d'appel a retenu que si la menace qui pesait sur la compétitivité du secteur d'activité du groupe dont relevait l'entreprise justifiait bien une réorganisation structurelle de la société et notamment la disparition des centres décisionnels régionaux comme en a fait librement le choix la société, il n'est pas démontré qu'une telle réorganisation exigeait, pour être efficace et rendre l'offre mieux adaptée à la demande, la suppression de 59 emplois de salariés régionaux, pour éviter la menace concurrentielle, compte tenu de l'effectif de l'entreprise et du groupe et de la situation du groupe ; </w:t>
      </w:r>
    </w:p>
    <w:p w14:paraId="5642AE06" w14:textId="77777777" w:rsidR="002A08FA" w:rsidRPr="00697061" w:rsidRDefault="00000000" w:rsidP="007A6F3E">
      <w:pPr>
        <w:spacing w:after="70" w:line="259" w:lineRule="auto"/>
        <w:ind w:left="0" w:right="260" w:firstLine="0"/>
        <w:jc w:val="left"/>
      </w:pPr>
      <w:r w:rsidRPr="00697061">
        <w:rPr>
          <w:i/>
          <w:sz w:val="8"/>
        </w:rPr>
        <w:t xml:space="preserve"> </w:t>
      </w:r>
    </w:p>
    <w:p w14:paraId="571AF8B7" w14:textId="77777777" w:rsidR="002A08FA" w:rsidRPr="00697061" w:rsidRDefault="00000000" w:rsidP="007A6F3E">
      <w:pPr>
        <w:spacing w:after="5" w:line="248" w:lineRule="auto"/>
        <w:ind w:left="0" w:right="260" w:firstLine="0"/>
      </w:pPr>
      <w:r w:rsidRPr="00697061">
        <w:rPr>
          <w:sz w:val="16"/>
        </w:rPr>
        <w:t xml:space="preserve">Attendu cependant que, s'il appartient au juge, tenu de contrôler le caractère sérieux du motif économique du licenciement, de vérifier l'adéquation entre la situation économique de l'entreprise et les mesures affectant l'emploi ou le contrat de travail envisagées par l'employeur, il ne peut se substituer à ce dernier quant aux choix qu'il effectue dans la mise en œuvre de la réorganisation ; </w:t>
      </w:r>
    </w:p>
    <w:p w14:paraId="40C46AD5" w14:textId="77777777" w:rsidR="002A08FA" w:rsidRPr="00697061" w:rsidRDefault="00000000" w:rsidP="007A6F3E">
      <w:pPr>
        <w:spacing w:after="70" w:line="259" w:lineRule="auto"/>
        <w:ind w:left="0" w:right="260" w:firstLine="0"/>
        <w:jc w:val="left"/>
      </w:pPr>
      <w:r w:rsidRPr="00697061">
        <w:rPr>
          <w:i/>
          <w:sz w:val="8"/>
        </w:rPr>
        <w:t xml:space="preserve"> </w:t>
      </w:r>
    </w:p>
    <w:p w14:paraId="4A434BDD" w14:textId="77777777" w:rsidR="002A08FA" w:rsidRPr="00697061" w:rsidRDefault="00000000" w:rsidP="007A6F3E">
      <w:pPr>
        <w:spacing w:after="5" w:line="248" w:lineRule="auto"/>
        <w:ind w:left="0" w:right="260" w:firstLine="0"/>
      </w:pPr>
      <w:r w:rsidRPr="00697061">
        <w:rPr>
          <w:sz w:val="16"/>
        </w:rPr>
        <w:t xml:space="preserve">Qu'en statuant comme elle l'a fait, alors qu'elle constatait que la réorganisation de l'entreprise, impliquant la suppression des directions régionales dont relevaient les emplois des salariés licenciés, était nécessaire à la sauvegarde de la compétitivité de l'entreprise et du secteur d'activité du groupe dont elle relevait, la cour d'appel, qui a substitué son appréciation à celle de l'employeur en ce qui concerne le choix des mesures mises en place dans le cadre de cette réorganisation, a violé les textes susvisés . </w:t>
      </w:r>
    </w:p>
    <w:p w14:paraId="12C23900" w14:textId="77777777" w:rsidR="002A08FA" w:rsidRPr="00697061" w:rsidRDefault="00000000" w:rsidP="007A6F3E">
      <w:pPr>
        <w:spacing w:after="0" w:line="259" w:lineRule="auto"/>
        <w:ind w:left="0" w:right="260" w:firstLine="0"/>
        <w:jc w:val="left"/>
      </w:pPr>
      <w:r w:rsidRPr="00697061">
        <w:t xml:space="preserve"> </w:t>
      </w:r>
    </w:p>
    <w:p w14:paraId="40117510" w14:textId="77777777" w:rsidR="002A08FA" w:rsidRPr="00697061" w:rsidRDefault="00000000" w:rsidP="007A6F3E">
      <w:pPr>
        <w:spacing w:after="0" w:line="259" w:lineRule="auto"/>
        <w:ind w:left="0" w:right="260" w:firstLine="0"/>
        <w:jc w:val="left"/>
      </w:pPr>
      <w:r w:rsidRPr="00697061">
        <w:rPr>
          <w:b/>
        </w:rPr>
        <w:t xml:space="preserve">4. Sur les obligations d’adaptation et de reclassement   </w:t>
      </w:r>
    </w:p>
    <w:p w14:paraId="78C4CC43" w14:textId="77777777" w:rsidR="002A08FA" w:rsidRPr="00697061" w:rsidRDefault="00000000" w:rsidP="007A6F3E">
      <w:pPr>
        <w:spacing w:after="0" w:line="259" w:lineRule="auto"/>
        <w:ind w:left="0" w:right="260" w:firstLine="0"/>
        <w:jc w:val="left"/>
      </w:pPr>
      <w:r w:rsidRPr="00697061">
        <w:rPr>
          <w:sz w:val="8"/>
        </w:rPr>
        <w:t xml:space="preserve"> </w:t>
      </w:r>
    </w:p>
    <w:p w14:paraId="30DD244C" w14:textId="77777777" w:rsidR="002A08FA" w:rsidRPr="00697061" w:rsidRDefault="00000000" w:rsidP="007A6F3E">
      <w:pPr>
        <w:spacing w:after="84" w:line="259" w:lineRule="auto"/>
        <w:ind w:left="0" w:right="260" w:firstLine="0"/>
        <w:jc w:val="left"/>
      </w:pPr>
      <w:r w:rsidRPr="00697061">
        <w:rPr>
          <w:sz w:val="8"/>
        </w:rPr>
        <w:t xml:space="preserve"> </w:t>
      </w:r>
    </w:p>
    <w:p w14:paraId="2EC63820" w14:textId="77777777" w:rsidR="002A08FA" w:rsidRPr="00697061" w:rsidRDefault="00000000" w:rsidP="007A6F3E">
      <w:pPr>
        <w:pStyle w:val="Titre7"/>
        <w:ind w:left="0" w:right="260" w:firstLine="0"/>
      </w:pPr>
      <w:r w:rsidRPr="00697061">
        <w:t xml:space="preserve">DOC. 16 : Cass. soc., 20 septembre 2006, n°04-45703, Bull. civ. V, n°276  </w:t>
      </w:r>
    </w:p>
    <w:p w14:paraId="0563E62A" w14:textId="77777777" w:rsidR="002A08FA" w:rsidRPr="00697061" w:rsidRDefault="00000000" w:rsidP="007A6F3E">
      <w:pPr>
        <w:spacing w:after="0" w:line="259" w:lineRule="auto"/>
        <w:ind w:left="0" w:right="260" w:firstLine="0"/>
        <w:jc w:val="left"/>
      </w:pPr>
      <w:r w:rsidRPr="00697061">
        <w:rPr>
          <w:sz w:val="8"/>
        </w:rPr>
        <w:t xml:space="preserve"> </w:t>
      </w:r>
    </w:p>
    <w:tbl>
      <w:tblPr>
        <w:tblStyle w:val="TableGrid"/>
        <w:tblW w:w="10513" w:type="dxa"/>
        <w:tblInd w:w="0" w:type="dxa"/>
        <w:tblLook w:val="04A0" w:firstRow="1" w:lastRow="0" w:firstColumn="1" w:lastColumn="0" w:noHBand="0" w:noVBand="1"/>
      </w:tblPr>
      <w:tblGrid>
        <w:gridCol w:w="5347"/>
        <w:gridCol w:w="5166"/>
      </w:tblGrid>
      <w:tr w:rsidR="002A08FA" w:rsidRPr="00697061" w14:paraId="4BC5A115" w14:textId="77777777">
        <w:trPr>
          <w:trHeight w:val="3076"/>
        </w:trPr>
        <w:tc>
          <w:tcPr>
            <w:tcW w:w="5347" w:type="dxa"/>
            <w:tcBorders>
              <w:top w:val="nil"/>
              <w:left w:val="nil"/>
              <w:bottom w:val="nil"/>
              <w:right w:val="nil"/>
            </w:tcBorders>
          </w:tcPr>
          <w:p w14:paraId="6481981F" w14:textId="77777777" w:rsidR="002A08FA" w:rsidRPr="00697061" w:rsidRDefault="00000000" w:rsidP="007A6F3E">
            <w:pPr>
              <w:spacing w:after="0" w:line="240" w:lineRule="auto"/>
              <w:ind w:left="0" w:right="260" w:firstLine="0"/>
            </w:pPr>
            <w:r w:rsidRPr="00697061">
              <w:t xml:space="preserve">Attendu que M. X..., employé par l'association Revivre depuis 1972, d'abord en qualité de comptable et en dernier lieu en qualité de directeur administratif, a été licencié pour motif économique le 21 février 2002 ; </w:t>
            </w:r>
          </w:p>
          <w:p w14:paraId="5AB5C64F" w14:textId="77777777" w:rsidR="002A08FA" w:rsidRPr="00697061" w:rsidRDefault="00000000" w:rsidP="007A6F3E">
            <w:pPr>
              <w:spacing w:after="86" w:line="259" w:lineRule="auto"/>
              <w:ind w:left="0" w:right="260" w:firstLine="0"/>
              <w:jc w:val="left"/>
            </w:pPr>
            <w:r w:rsidRPr="00697061">
              <w:rPr>
                <w:sz w:val="8"/>
              </w:rPr>
              <w:t xml:space="preserve"> </w:t>
            </w:r>
          </w:p>
          <w:p w14:paraId="0A85B7DE" w14:textId="77777777" w:rsidR="002A08FA" w:rsidRPr="00697061" w:rsidRDefault="00000000" w:rsidP="007A6F3E">
            <w:pPr>
              <w:spacing w:after="0" w:line="242" w:lineRule="auto"/>
              <w:ind w:left="0" w:right="260" w:firstLine="0"/>
            </w:pPr>
            <w:r w:rsidRPr="00697061">
              <w:t xml:space="preserve">Vu l'article L. 321-1, alinéa 3, du code du travail, dans sa rédaction issue de la loi du 17 janvier 2002  </w:t>
            </w:r>
          </w:p>
          <w:p w14:paraId="46EB7A18" w14:textId="77777777" w:rsidR="002A08FA" w:rsidRPr="00697061" w:rsidRDefault="00000000" w:rsidP="007A6F3E">
            <w:pPr>
              <w:spacing w:after="86" w:line="259" w:lineRule="auto"/>
              <w:ind w:left="0" w:right="260" w:firstLine="0"/>
              <w:jc w:val="left"/>
            </w:pPr>
            <w:r w:rsidRPr="00697061">
              <w:rPr>
                <w:sz w:val="8"/>
              </w:rPr>
              <w:t xml:space="preserve"> </w:t>
            </w:r>
          </w:p>
          <w:p w14:paraId="52B7B845" w14:textId="77777777" w:rsidR="002A08FA" w:rsidRPr="00697061" w:rsidRDefault="00000000" w:rsidP="007A6F3E">
            <w:pPr>
              <w:spacing w:after="0" w:line="259" w:lineRule="auto"/>
              <w:ind w:left="0" w:right="260" w:firstLine="0"/>
            </w:pPr>
            <w:r w:rsidRPr="00697061">
              <w:t xml:space="preserve">Attendu que selon ce texte, le licenciement pour motif économique d'un salarié ne peut intervenir que lorsque tous les efforts de formation et d'adaptation ont été réalisés et que le reclassement de l'intéressé sur un emploi relevant de la même catégorie que celui qu'il occupe ou, à défaut, et sous réserve de l'accord exprès du salarié, sur un emploi d'une catégorie inférieure ne peut être réalisé dans le cadre de l'entreprise ou, le cas échéant, dans les entreprises du groupe </w:t>
            </w:r>
          </w:p>
        </w:tc>
        <w:tc>
          <w:tcPr>
            <w:tcW w:w="5166" w:type="dxa"/>
            <w:tcBorders>
              <w:top w:val="nil"/>
              <w:left w:val="nil"/>
              <w:bottom w:val="nil"/>
              <w:right w:val="nil"/>
            </w:tcBorders>
          </w:tcPr>
          <w:p w14:paraId="6D2508D4" w14:textId="77777777" w:rsidR="002A08FA" w:rsidRPr="00697061" w:rsidRDefault="00000000" w:rsidP="007A6F3E">
            <w:pPr>
              <w:spacing w:after="0" w:line="239" w:lineRule="auto"/>
              <w:ind w:left="0" w:right="260" w:firstLine="0"/>
            </w:pPr>
            <w:r w:rsidRPr="00697061">
              <w:t xml:space="preserve">auquel l'entreprise appartient. Les offres de reclassement adressées au salarié doivent être écrites et précises ; </w:t>
            </w:r>
          </w:p>
          <w:p w14:paraId="40D09E15" w14:textId="77777777" w:rsidR="002A08FA" w:rsidRPr="00697061" w:rsidRDefault="00000000" w:rsidP="007A6F3E">
            <w:pPr>
              <w:spacing w:after="86" w:line="259" w:lineRule="auto"/>
              <w:ind w:left="0" w:right="260" w:firstLine="0"/>
              <w:jc w:val="left"/>
            </w:pPr>
            <w:r w:rsidRPr="00697061">
              <w:rPr>
                <w:sz w:val="8"/>
              </w:rPr>
              <w:t xml:space="preserve"> </w:t>
            </w:r>
          </w:p>
          <w:p w14:paraId="1E4D6937" w14:textId="77777777" w:rsidR="002A08FA" w:rsidRPr="00697061" w:rsidRDefault="00000000" w:rsidP="007A6F3E">
            <w:pPr>
              <w:spacing w:after="0" w:line="240" w:lineRule="auto"/>
              <w:ind w:left="0" w:right="260" w:firstLine="0"/>
            </w:pPr>
            <w:r w:rsidRPr="00697061">
              <w:t xml:space="preserve">Attendu que pour débouter le salarié de sa demande en dommages-intérêts pour licenciement sans cause réelle et sérieuse, l'arrêt retient que l'employeur peut démontrer par tous moyens qu'il a satisfait à l'obligation de reclassement préalablement au licenciement et qu'il est justifié par les attestations produites d'offres à temps partiel refusées par le salarié ;  </w:t>
            </w:r>
          </w:p>
          <w:p w14:paraId="1ACA37CD" w14:textId="77777777" w:rsidR="002A08FA" w:rsidRPr="00697061" w:rsidRDefault="00000000" w:rsidP="007A6F3E">
            <w:pPr>
              <w:spacing w:after="86" w:line="259" w:lineRule="auto"/>
              <w:ind w:left="0" w:right="260" w:firstLine="0"/>
              <w:jc w:val="left"/>
            </w:pPr>
            <w:r w:rsidRPr="00697061">
              <w:rPr>
                <w:sz w:val="8"/>
              </w:rPr>
              <w:t xml:space="preserve"> </w:t>
            </w:r>
          </w:p>
          <w:p w14:paraId="5ACB7EA0" w14:textId="77777777" w:rsidR="002A08FA" w:rsidRPr="00697061" w:rsidRDefault="00000000" w:rsidP="007A6F3E">
            <w:pPr>
              <w:spacing w:after="0" w:line="259" w:lineRule="auto"/>
              <w:ind w:left="0" w:right="260" w:firstLine="0"/>
            </w:pPr>
            <w:r w:rsidRPr="00697061">
              <w:t xml:space="preserve">Qu'en statuant ainsi sans constater l'existence d'offres écrites et précises proposées au salarié, la cour d'appel a violé le texte susvisé. </w:t>
            </w:r>
          </w:p>
        </w:tc>
      </w:tr>
    </w:tbl>
    <w:p w14:paraId="77C17E1D" w14:textId="77777777" w:rsidR="002A08FA" w:rsidRPr="00697061" w:rsidRDefault="00000000" w:rsidP="007A6F3E">
      <w:pPr>
        <w:spacing w:after="0" w:line="259" w:lineRule="auto"/>
        <w:ind w:left="0" w:right="260" w:firstLine="0"/>
        <w:jc w:val="left"/>
      </w:pPr>
      <w:r w:rsidRPr="00697061">
        <w:t xml:space="preserve"> </w:t>
      </w:r>
    </w:p>
    <w:p w14:paraId="5510166B" w14:textId="77777777" w:rsidR="002A08FA" w:rsidRPr="00697061" w:rsidRDefault="00000000" w:rsidP="007A6F3E">
      <w:pPr>
        <w:pStyle w:val="Titre7"/>
        <w:ind w:left="0" w:right="260" w:firstLine="0"/>
      </w:pPr>
      <w:r w:rsidRPr="00697061">
        <w:t xml:space="preserve">DOC. 17 : Cass. soc., 2 mars 2010, n°09-40914 </w:t>
      </w:r>
    </w:p>
    <w:p w14:paraId="6538F8AF" w14:textId="77777777" w:rsidR="002A08FA" w:rsidRPr="00697061" w:rsidRDefault="00000000" w:rsidP="007A6F3E">
      <w:pPr>
        <w:spacing w:after="86" w:line="259" w:lineRule="auto"/>
        <w:ind w:left="0" w:right="260" w:firstLine="0"/>
        <w:jc w:val="left"/>
      </w:pPr>
      <w:r w:rsidRPr="00697061">
        <w:rPr>
          <w:sz w:val="8"/>
        </w:rPr>
        <w:t xml:space="preserve"> </w:t>
      </w:r>
    </w:p>
    <w:p w14:paraId="55A94E67" w14:textId="77777777" w:rsidR="002A08FA" w:rsidRPr="00697061" w:rsidRDefault="00000000" w:rsidP="007A6F3E">
      <w:pPr>
        <w:ind w:left="0" w:right="260" w:firstLine="0"/>
      </w:pPr>
      <w:r w:rsidRPr="00697061">
        <w:t xml:space="preserve">Vu l'article L. 6321-1 du code du travail ; </w:t>
      </w:r>
    </w:p>
    <w:p w14:paraId="5B31B6C8" w14:textId="77777777" w:rsidR="002A08FA" w:rsidRPr="00697061" w:rsidRDefault="00000000" w:rsidP="007A6F3E">
      <w:pPr>
        <w:spacing w:after="90" w:line="259" w:lineRule="auto"/>
        <w:ind w:left="0" w:right="260" w:firstLine="0"/>
        <w:jc w:val="left"/>
      </w:pPr>
      <w:r w:rsidRPr="00697061">
        <w:rPr>
          <w:sz w:val="8"/>
        </w:rPr>
        <w:t xml:space="preserve"> </w:t>
      </w:r>
    </w:p>
    <w:p w14:paraId="1D3E100B" w14:textId="77777777" w:rsidR="002A08FA" w:rsidRPr="00697061" w:rsidRDefault="00000000" w:rsidP="007A6F3E">
      <w:pPr>
        <w:ind w:left="0" w:right="260" w:firstLine="0"/>
      </w:pPr>
      <w:r w:rsidRPr="00697061">
        <w:t xml:space="preserve">Attendu, selon les arrêts attaqués, que MM. S, K, employés en qualité de </w:t>
      </w:r>
      <w:r w:rsidRPr="00697061">
        <w:rPr>
          <w:i/>
        </w:rPr>
        <w:t>garçons de cuisine</w:t>
      </w:r>
      <w:r w:rsidRPr="00697061">
        <w:t xml:space="preserve"> par la société de la Tour Lafayette venant aux droits de la société des Hôtels Concorde respectivement depuis 1980, 1977, 1994 et 1985, ont saisi en 2005 la </w:t>
      </w:r>
      <w:r w:rsidRPr="00697061">
        <w:lastRenderedPageBreak/>
        <w:t xml:space="preserve">juridiction prud'homale de demandes notamment de dommages-intérêts pour absence de formation professionnelle et d'évolution de carrière ; </w:t>
      </w:r>
    </w:p>
    <w:p w14:paraId="70FA335C" w14:textId="77777777" w:rsidR="002A08FA" w:rsidRPr="00697061" w:rsidRDefault="00000000" w:rsidP="007A6F3E">
      <w:pPr>
        <w:spacing w:after="89" w:line="259" w:lineRule="auto"/>
        <w:ind w:left="0" w:right="260" w:firstLine="0"/>
        <w:jc w:val="left"/>
      </w:pPr>
      <w:r w:rsidRPr="00697061">
        <w:rPr>
          <w:sz w:val="8"/>
        </w:rPr>
        <w:t xml:space="preserve"> </w:t>
      </w:r>
    </w:p>
    <w:p w14:paraId="4991478F" w14:textId="77777777" w:rsidR="002A08FA" w:rsidRPr="00697061" w:rsidRDefault="00000000" w:rsidP="007A6F3E">
      <w:pPr>
        <w:ind w:left="0" w:right="260" w:firstLine="0"/>
      </w:pPr>
      <w:r w:rsidRPr="00697061">
        <w:t xml:space="preserve">Attendu que pour les débouter de cette demande, les arrêts énoncent que les salariés, qui font valoir que pendant toute leur carrière au sein de la société, aucune formation ne leur a été proposée notamment pour combattre leur illettrisme du fait de leur origine malienne et qu'ils n'ont donc pu évoluer au sein de l'entreprise, n'articulent aucun fait démontrant que la société n'a jamais veillé au maintien de leur capacité à occuper un emploi, au regard notamment de l'évolution des emplois, des technologies et des réorganisations dans l'entreprise au sens de l'article L. 930-1 du code du travail ; </w:t>
      </w:r>
    </w:p>
    <w:p w14:paraId="65730B71" w14:textId="77777777" w:rsidR="002A08FA" w:rsidRPr="00697061" w:rsidRDefault="00000000" w:rsidP="007A6F3E">
      <w:pPr>
        <w:spacing w:after="87" w:line="259" w:lineRule="auto"/>
        <w:ind w:left="0" w:right="260" w:firstLine="0"/>
        <w:jc w:val="left"/>
      </w:pPr>
      <w:r w:rsidRPr="00697061">
        <w:rPr>
          <w:sz w:val="8"/>
        </w:rPr>
        <w:t xml:space="preserve"> </w:t>
      </w:r>
    </w:p>
    <w:p w14:paraId="098AEDBB" w14:textId="77777777" w:rsidR="002A08FA" w:rsidRPr="00697061" w:rsidRDefault="00000000" w:rsidP="007A6F3E">
      <w:pPr>
        <w:ind w:left="0" w:right="260" w:firstLine="0"/>
      </w:pPr>
      <w:r w:rsidRPr="00697061">
        <w:t xml:space="preserve">Qu'en statuant ainsi, alors que le fait que les salariés n'avaient bénéficié d'aucune formation professionnelle continue pendant toute la durée de leur emploi dans l'entreprise établit un manquement de l'employeur à son obligation de veiller au maintien de leur capacité à occuper un emploi, entraînant pour les intéressés un préjudice qu'il appartient au juge d'évaluer, la cour d'appel a violé le texte susvisé ; </w:t>
      </w:r>
    </w:p>
    <w:p w14:paraId="31CEE631" w14:textId="77777777" w:rsidR="002A08FA" w:rsidRPr="00697061" w:rsidRDefault="00000000" w:rsidP="007A6F3E">
      <w:pPr>
        <w:spacing w:after="0" w:line="259" w:lineRule="auto"/>
        <w:ind w:left="0" w:right="260" w:firstLine="0"/>
        <w:jc w:val="left"/>
      </w:pPr>
      <w:r w:rsidRPr="00697061">
        <w:rPr>
          <w:b/>
          <w:i/>
        </w:rPr>
        <w:t xml:space="preserve"> </w:t>
      </w:r>
    </w:p>
    <w:p w14:paraId="6961B5AC" w14:textId="77777777" w:rsidR="002A08FA" w:rsidRPr="00697061" w:rsidRDefault="00000000" w:rsidP="007A6F3E">
      <w:pPr>
        <w:pStyle w:val="Titre7"/>
        <w:ind w:left="0" w:right="260" w:firstLine="0"/>
      </w:pPr>
      <w:r w:rsidRPr="00697061">
        <w:t>DOC 18 : Cass. soc., 24 juin 2008, n° 06-45870, Bull. civ.</w:t>
      </w:r>
      <w:r w:rsidRPr="00697061">
        <w:rPr>
          <w:i/>
        </w:rPr>
        <w:t xml:space="preserve"> </w:t>
      </w:r>
      <w:r w:rsidRPr="00697061">
        <w:t xml:space="preserve">V, n°138 </w:t>
      </w:r>
    </w:p>
    <w:p w14:paraId="64837973" w14:textId="77777777" w:rsidR="002A08FA" w:rsidRPr="00697061" w:rsidRDefault="00000000" w:rsidP="007A6F3E">
      <w:pPr>
        <w:spacing w:after="86" w:line="259" w:lineRule="auto"/>
        <w:ind w:left="0" w:right="260" w:firstLine="0"/>
        <w:jc w:val="left"/>
      </w:pPr>
      <w:r w:rsidRPr="00697061">
        <w:rPr>
          <w:b/>
          <w:sz w:val="8"/>
        </w:rPr>
        <w:t xml:space="preserve"> </w:t>
      </w:r>
    </w:p>
    <w:p w14:paraId="22D7152F" w14:textId="77777777" w:rsidR="002A08FA" w:rsidRPr="00697061" w:rsidRDefault="00000000" w:rsidP="007A6F3E">
      <w:pPr>
        <w:ind w:left="0" w:right="260" w:firstLine="0"/>
      </w:pPr>
      <w:r w:rsidRPr="00697061">
        <w:t xml:space="preserve">Attendu, selon les arrêts attaqués, que plusieurs salariés de l'établissement de Lyon de la société de bourse Wargny, aux droits de laquelle vient la société Banque privée Fideuram Wargny, ont été licenciés pour motif économique le 13 février 2004, dans le cadre d'une procédure de licenciement collectif ; qu'ils ont saisi la juridiction prud'homale d'une contestation de leurs licenciements ; </w:t>
      </w:r>
    </w:p>
    <w:p w14:paraId="30546ED6" w14:textId="77777777" w:rsidR="002A08FA" w:rsidRPr="00697061" w:rsidRDefault="00000000" w:rsidP="007A6F3E">
      <w:pPr>
        <w:spacing w:after="86" w:line="259" w:lineRule="auto"/>
        <w:ind w:left="0" w:right="260" w:firstLine="0"/>
        <w:jc w:val="left"/>
      </w:pPr>
      <w:r w:rsidRPr="00697061">
        <w:rPr>
          <w:b/>
          <w:sz w:val="8"/>
        </w:rPr>
        <w:t xml:space="preserve"> </w:t>
      </w:r>
    </w:p>
    <w:p w14:paraId="322CDB83" w14:textId="77777777" w:rsidR="002A08FA" w:rsidRPr="00697061" w:rsidRDefault="00000000" w:rsidP="007A6F3E">
      <w:pPr>
        <w:ind w:left="0" w:right="260" w:firstLine="0"/>
      </w:pPr>
      <w:r w:rsidRPr="00697061">
        <w:t xml:space="preserve">Vu les articles L. 122-14-3 et L. 321-1, codifiés sous L. 1233-2 et L 1233-4 du code du travail ; </w:t>
      </w:r>
    </w:p>
    <w:p w14:paraId="7DEE0D46" w14:textId="77777777" w:rsidR="002A08FA" w:rsidRPr="00697061" w:rsidRDefault="00000000" w:rsidP="007A6F3E">
      <w:pPr>
        <w:spacing w:after="89" w:line="259" w:lineRule="auto"/>
        <w:ind w:left="0" w:right="260" w:firstLine="0"/>
        <w:jc w:val="left"/>
      </w:pPr>
      <w:r w:rsidRPr="00697061">
        <w:rPr>
          <w:sz w:val="8"/>
        </w:rPr>
        <w:t xml:space="preserve"> </w:t>
      </w:r>
    </w:p>
    <w:p w14:paraId="30802AB8" w14:textId="77777777" w:rsidR="002A08FA" w:rsidRPr="00697061" w:rsidRDefault="00000000" w:rsidP="007A6F3E">
      <w:pPr>
        <w:ind w:left="0" w:right="260" w:firstLine="0"/>
      </w:pPr>
      <w:r w:rsidRPr="00697061">
        <w:t xml:space="preserve">Attendu que pour décider que l'obligation de reclassement n'avait pas été méconnue par l'employeur et que les licenciements étaient fondés sur une cause économique, les arrêts retiennent que les salariés avaient refusé, pour des raisons personnelles ou familiales, des propositions de reclassement à Paris dans leur domaine de compétence et qu'il ne pouvait raisonnablement être reproché à la société de ne pas leur avoir offert d'autres postes disponibles à l'étranger dès lors que les intéressés avaient, par leur refus d'une mutation à Paris, clairement manifesté leur volonté de ne pas s'éloigner de la région lyonnaise ; </w:t>
      </w:r>
    </w:p>
    <w:p w14:paraId="3FF3AB16" w14:textId="77777777" w:rsidR="002A08FA" w:rsidRPr="00697061" w:rsidRDefault="00000000" w:rsidP="007A6F3E">
      <w:pPr>
        <w:spacing w:after="86" w:line="259" w:lineRule="auto"/>
        <w:ind w:left="0" w:right="260" w:firstLine="0"/>
        <w:jc w:val="left"/>
      </w:pPr>
      <w:r w:rsidRPr="00697061">
        <w:rPr>
          <w:sz w:val="8"/>
        </w:rPr>
        <w:t xml:space="preserve">  </w:t>
      </w:r>
    </w:p>
    <w:p w14:paraId="01F74775" w14:textId="77777777" w:rsidR="002A08FA" w:rsidRPr="00697061" w:rsidRDefault="00000000" w:rsidP="007A6F3E">
      <w:pPr>
        <w:ind w:left="0" w:right="260" w:firstLine="0"/>
      </w:pPr>
      <w:r w:rsidRPr="00697061">
        <w:t xml:space="preserve">Attendu, cependant qu'avant tout licenciement pour motif économique, l'employeur est tenu, d'une part, de rechercher toutes les possibilités de reclassement existant dans le groupe dont il relève, parmi les entreprises dont l'activité, l'organisation ou le lieu d'exploitation permettent d'effectuer des permutations de personnels, et d'autre part, de proposer ensuite aux salariés dont le licenciement est envisagé tous les emplois disponibles de la même catégorie ou, à défaut, d'une catégorie inférieure; que l'employeur ne peut limiter ses offres en fonction de la volonté présumée des intéressés de les refuser ;  </w:t>
      </w:r>
    </w:p>
    <w:p w14:paraId="067D0C87" w14:textId="77777777" w:rsidR="002A08FA" w:rsidRPr="00697061" w:rsidRDefault="00000000" w:rsidP="007A6F3E">
      <w:pPr>
        <w:spacing w:after="90" w:line="259" w:lineRule="auto"/>
        <w:ind w:left="0" w:right="260" w:firstLine="0"/>
        <w:jc w:val="left"/>
      </w:pPr>
      <w:r w:rsidRPr="00697061">
        <w:rPr>
          <w:sz w:val="8"/>
        </w:rPr>
        <w:t xml:space="preserve"> </w:t>
      </w:r>
    </w:p>
    <w:p w14:paraId="0656534B" w14:textId="77777777" w:rsidR="002A08FA" w:rsidRPr="00697061" w:rsidRDefault="00000000" w:rsidP="007A6F3E">
      <w:pPr>
        <w:ind w:left="0" w:right="260" w:firstLine="0"/>
      </w:pPr>
      <w:r w:rsidRPr="00697061">
        <w:t xml:space="preserve">Qu'en statuant comme elle l'a fait, la cour d'appel a violé les textes susvisés ; […] </w:t>
      </w:r>
    </w:p>
    <w:p w14:paraId="38C609DB" w14:textId="77777777" w:rsidR="002A08FA" w:rsidRPr="00697061" w:rsidRDefault="002A08FA" w:rsidP="007A6F3E">
      <w:pPr>
        <w:ind w:left="0" w:right="260" w:firstLine="0"/>
        <w:sectPr w:rsidR="002A08FA" w:rsidRPr="00697061">
          <w:type w:val="continuous"/>
          <w:pgSz w:w="11900" w:h="16840"/>
          <w:pgMar w:top="710" w:right="643" w:bottom="1003" w:left="720" w:header="720" w:footer="720" w:gutter="0"/>
          <w:cols w:space="720"/>
        </w:sectPr>
      </w:pPr>
    </w:p>
    <w:p w14:paraId="2074EFD1" w14:textId="77777777" w:rsidR="002A08FA" w:rsidRPr="00697061" w:rsidRDefault="00000000" w:rsidP="007A6F3E">
      <w:pPr>
        <w:pStyle w:val="Titre7"/>
        <w:ind w:left="0" w:right="260" w:firstLine="0"/>
      </w:pPr>
      <w:r w:rsidRPr="00697061">
        <w:t>DOC. 19 : Cass. soc., 28 mai 2008, n°06-45572, Bull. civ.</w:t>
      </w:r>
      <w:r w:rsidRPr="00697061">
        <w:rPr>
          <w:i/>
        </w:rPr>
        <w:t xml:space="preserve"> </w:t>
      </w:r>
      <w:r w:rsidRPr="00697061">
        <w:t xml:space="preserve">V, n°115 </w:t>
      </w:r>
    </w:p>
    <w:p w14:paraId="4120D5B4" w14:textId="77777777" w:rsidR="002A08FA" w:rsidRPr="00697061" w:rsidRDefault="00000000" w:rsidP="007A6F3E">
      <w:pPr>
        <w:spacing w:after="89" w:line="259" w:lineRule="auto"/>
        <w:ind w:left="0" w:right="260" w:firstLine="0"/>
        <w:jc w:val="left"/>
      </w:pPr>
      <w:r w:rsidRPr="00697061">
        <w:rPr>
          <w:sz w:val="8"/>
        </w:rPr>
        <w:t xml:space="preserve"> </w:t>
      </w:r>
    </w:p>
    <w:p w14:paraId="23B33DBF" w14:textId="77777777" w:rsidR="002A08FA" w:rsidRPr="00697061" w:rsidRDefault="00000000" w:rsidP="007A6F3E">
      <w:pPr>
        <w:ind w:left="0" w:right="260" w:firstLine="0"/>
      </w:pPr>
      <w:r w:rsidRPr="00697061">
        <w:t xml:space="preserve">Attendu, selon l'arrêt attaqué, que Mme X... […] engagée […] par la société Textilia en qualité d'employée commerciale ; […] ; que, par lettre du 25 juin 2004, Mme X... a été licenciée pour motif économique, en l'occurrence, suppression du poste de cadre commercial "court terme" à Paris ; qu'estimant son licenciement dépourvu de cause réelle et sérieuse, la salariée a saisi la juridiction prud'homale aux fins d'obtenir la condamnation de l'employeur </w:t>
      </w:r>
    </w:p>
    <w:p w14:paraId="2E549CAF" w14:textId="77777777" w:rsidR="002A08FA" w:rsidRPr="00697061" w:rsidRDefault="00000000" w:rsidP="007A6F3E">
      <w:pPr>
        <w:spacing w:after="86" w:line="259" w:lineRule="auto"/>
        <w:ind w:left="0" w:right="260" w:firstLine="0"/>
        <w:jc w:val="left"/>
      </w:pPr>
      <w:r w:rsidRPr="00697061">
        <w:rPr>
          <w:sz w:val="8"/>
        </w:rPr>
        <w:t xml:space="preserve"> </w:t>
      </w:r>
    </w:p>
    <w:p w14:paraId="7F0BA64F" w14:textId="77777777" w:rsidR="002A08FA" w:rsidRPr="00697061" w:rsidRDefault="00000000" w:rsidP="007A6F3E">
      <w:pPr>
        <w:ind w:left="0" w:right="260" w:firstLine="0"/>
      </w:pPr>
      <w:r w:rsidRPr="00697061">
        <w:t xml:space="preserve">Vu l'article L. 321-1 alinéa 3, du code du travail ; </w:t>
      </w:r>
    </w:p>
    <w:p w14:paraId="7CF82280" w14:textId="77777777" w:rsidR="002A08FA" w:rsidRPr="00697061" w:rsidRDefault="00000000" w:rsidP="007A6F3E">
      <w:pPr>
        <w:spacing w:after="86" w:line="259" w:lineRule="auto"/>
        <w:ind w:left="0" w:right="260" w:firstLine="0"/>
        <w:jc w:val="left"/>
      </w:pPr>
      <w:r w:rsidRPr="00697061">
        <w:rPr>
          <w:sz w:val="8"/>
        </w:rPr>
        <w:t xml:space="preserve"> </w:t>
      </w:r>
    </w:p>
    <w:p w14:paraId="565087CD" w14:textId="77777777" w:rsidR="002A08FA" w:rsidRPr="00697061" w:rsidRDefault="00000000" w:rsidP="007A6F3E">
      <w:pPr>
        <w:ind w:left="0" w:right="260" w:firstLine="0"/>
      </w:pPr>
      <w:r w:rsidRPr="00697061">
        <w:t xml:space="preserve">Attendu que pour dire que le licenciement économique de Mme X... repose sur une cause réelle et sérieuse et débouter la salariée de sa demande de dommages-intérêts pour rupture abusive, la cour d'appel a retenu que Mme X... s'occupait, en tant que commerciale, du marché dit "court terme" visant les confectionneurs du "Sentier parisien" et les petites centrales d'achat distribuant des produits bas de gamme répondant à des demandes immédiates et qu'ainsi, elle ne pouvait en raison de son absence de formations, d'expériences, et de compétences spécifiques faire l'objet d'un reclassement sur le marché "long terme", s'agissant d'un métier différent nécessitant une connaissance approfondie des </w:t>
      </w:r>
      <w:r w:rsidRPr="00697061">
        <w:t xml:space="preserve">techniques de fabrication d'écrus et teintures ou impressions indispensables commercialement à l'élaboration du produit en collaboration avec les stylistes des grandes maisons ; […] </w:t>
      </w:r>
    </w:p>
    <w:p w14:paraId="6A76B4B0" w14:textId="77777777" w:rsidR="002A08FA" w:rsidRPr="00697061" w:rsidRDefault="00000000" w:rsidP="007A6F3E">
      <w:pPr>
        <w:spacing w:after="89" w:line="259" w:lineRule="auto"/>
        <w:ind w:left="0" w:right="260" w:firstLine="0"/>
        <w:jc w:val="left"/>
      </w:pPr>
      <w:r w:rsidRPr="00697061">
        <w:rPr>
          <w:sz w:val="8"/>
        </w:rPr>
        <w:t xml:space="preserve"> </w:t>
      </w:r>
    </w:p>
    <w:p w14:paraId="66FEAF62" w14:textId="77777777" w:rsidR="002A08FA" w:rsidRPr="00697061" w:rsidRDefault="00000000" w:rsidP="007A6F3E">
      <w:pPr>
        <w:ind w:left="0" w:right="260" w:firstLine="0"/>
      </w:pPr>
      <w:r w:rsidRPr="00697061">
        <w:t xml:space="preserve">Attendu cependant que selon l'article L. 321-1, alinéa 3, du code du travail, dans sa rédaction issue de la loi du 17 janvier 2002, le licenciement pour motif économique d'un salarié ne peut intervenir que lorsque tous les efforts de formation et d'adaptation ont été réalisés et que le reclassement de l'intéressé sur un emploi relevant de la même catégorie que celui qu'il occupe ou à défaut, et sous réserve de l'accord exprès du salarié, sur un emploi de catégorie inférieure ne peut être réalisé dans le cadre de l'entreprise, ou le cas échéant, dans les entreprises du groupe auquel il appartient ; </w:t>
      </w:r>
    </w:p>
    <w:p w14:paraId="539B2E93" w14:textId="77777777" w:rsidR="002A08FA" w:rsidRPr="00697061" w:rsidRDefault="00000000" w:rsidP="007A6F3E">
      <w:pPr>
        <w:spacing w:after="86" w:line="259" w:lineRule="auto"/>
        <w:ind w:left="0" w:right="260" w:firstLine="0"/>
        <w:jc w:val="left"/>
      </w:pPr>
      <w:r w:rsidRPr="00697061">
        <w:rPr>
          <w:sz w:val="8"/>
        </w:rPr>
        <w:t xml:space="preserve"> </w:t>
      </w:r>
    </w:p>
    <w:p w14:paraId="03568D6E" w14:textId="77777777" w:rsidR="002A08FA" w:rsidRPr="00697061" w:rsidRDefault="00000000" w:rsidP="007A6F3E">
      <w:pPr>
        <w:ind w:left="0" w:right="260" w:firstLine="0"/>
      </w:pPr>
      <w:r w:rsidRPr="00697061">
        <w:t xml:space="preserve">Qu'en se déterminant comme elle a fait, alors qu'il résultait de ses constatations que l'employeur ne justifiait pas de l'impossibilité d'affecter la salariée au poste disponible sur le marché "long terme" moyennant une formation permettant l'adaptation de celle-ci à ce nouvel emploi, la cour d'appel n'a pas donné de base légale à sa décision ; </w:t>
      </w:r>
    </w:p>
    <w:p w14:paraId="2A7C6823" w14:textId="77777777" w:rsidR="002A08FA" w:rsidRPr="00697061" w:rsidRDefault="00000000" w:rsidP="007A6F3E">
      <w:pPr>
        <w:spacing w:after="86" w:line="259" w:lineRule="auto"/>
        <w:ind w:left="0" w:right="260" w:firstLine="0"/>
        <w:jc w:val="left"/>
      </w:pPr>
      <w:r w:rsidRPr="00697061">
        <w:rPr>
          <w:sz w:val="8"/>
        </w:rPr>
        <w:t xml:space="preserve"> </w:t>
      </w:r>
    </w:p>
    <w:p w14:paraId="01B3E2E1" w14:textId="77777777" w:rsidR="002A08FA" w:rsidRPr="00697061" w:rsidRDefault="00000000" w:rsidP="007A6F3E">
      <w:pPr>
        <w:ind w:left="0" w:right="260" w:firstLine="0"/>
      </w:pPr>
      <w:r w:rsidRPr="00697061">
        <w:t>PAR CES MOTIFS : CASSE ET ANNULE</w:t>
      </w:r>
    </w:p>
    <w:p w14:paraId="6D13953F" w14:textId="77777777" w:rsidR="002A08FA" w:rsidRPr="00697061" w:rsidRDefault="002A08FA" w:rsidP="007A6F3E">
      <w:pPr>
        <w:ind w:left="0" w:right="260" w:firstLine="0"/>
        <w:sectPr w:rsidR="002A08FA" w:rsidRPr="00697061">
          <w:type w:val="continuous"/>
          <w:pgSz w:w="11900" w:h="16840"/>
          <w:pgMar w:top="1440" w:right="716" w:bottom="1440" w:left="720" w:header="720" w:footer="720" w:gutter="0"/>
          <w:cols w:num="2" w:space="720" w:equalWidth="0">
            <w:col w:w="5522" w:space="39"/>
            <w:col w:w="4903"/>
          </w:cols>
        </w:sectPr>
      </w:pPr>
    </w:p>
    <w:p w14:paraId="235184FB" w14:textId="77777777" w:rsidR="002A08FA" w:rsidRPr="00697061" w:rsidRDefault="00000000" w:rsidP="007A6F3E">
      <w:pPr>
        <w:pStyle w:val="Titre7"/>
        <w:ind w:left="0" w:right="260" w:firstLine="0"/>
      </w:pPr>
      <w:r w:rsidRPr="00697061">
        <w:t xml:space="preserve">DOC. 20 : Cass. soc., 2 juillet 2014, n°13-12048, Bull. civ. V, n°164 </w:t>
      </w:r>
    </w:p>
    <w:p w14:paraId="09675B97" w14:textId="77777777" w:rsidR="002A08FA" w:rsidRPr="00697061" w:rsidRDefault="00000000" w:rsidP="007A6F3E">
      <w:pPr>
        <w:spacing w:after="89" w:line="259" w:lineRule="auto"/>
        <w:ind w:left="0" w:right="260" w:firstLine="0"/>
        <w:jc w:val="left"/>
      </w:pPr>
      <w:r w:rsidRPr="00697061">
        <w:rPr>
          <w:sz w:val="8"/>
        </w:rPr>
        <w:t xml:space="preserve"> </w:t>
      </w:r>
    </w:p>
    <w:p w14:paraId="5D31717E" w14:textId="77777777" w:rsidR="002A08FA" w:rsidRPr="00697061" w:rsidRDefault="00000000" w:rsidP="007A6F3E">
      <w:pPr>
        <w:ind w:left="0" w:right="260" w:firstLine="0"/>
      </w:pPr>
      <w:r w:rsidRPr="00697061">
        <w:lastRenderedPageBreak/>
        <w:t xml:space="preserve">Vu l'article L. 1233-4 du code du travail ;  </w:t>
      </w:r>
    </w:p>
    <w:p w14:paraId="4CDBCD1C" w14:textId="77777777" w:rsidR="002A08FA" w:rsidRPr="00697061" w:rsidRDefault="00000000" w:rsidP="007A6F3E">
      <w:pPr>
        <w:spacing w:after="86" w:line="259" w:lineRule="auto"/>
        <w:ind w:left="0" w:right="260" w:firstLine="0"/>
        <w:jc w:val="left"/>
      </w:pPr>
      <w:r w:rsidRPr="00697061">
        <w:rPr>
          <w:sz w:val="8"/>
        </w:rPr>
        <w:t xml:space="preserve"> </w:t>
      </w:r>
    </w:p>
    <w:p w14:paraId="275878F3" w14:textId="77777777" w:rsidR="002A08FA" w:rsidRPr="00697061" w:rsidRDefault="00000000" w:rsidP="007A6F3E">
      <w:pPr>
        <w:ind w:left="0" w:right="260" w:firstLine="0"/>
      </w:pPr>
      <w:r w:rsidRPr="00697061">
        <w:t xml:space="preserve">Attendu, selon les arrêts attaqués, que MM. X... et Y..., engagés respectivement les 1er novembre 2002 et 3 septembre 1979, en qualité de fraiseur et tourneur, par la société Lallot Picardie, ont été licenciés le 28 décembre 2009 pour motif économique ;  Attendu que pour dire les licenciements sans cause réelle et sérieuse, l'arrêt retient que si trois postes disponibles dans une filiale roumaine du groupe FMB auquel appartient la société Lallot Picardie ont été proposés aux salariés, l'employeur se contente de produire les registres d'entrées et de sorties du personnel des sociétés composant le groupe FMB et d'affirmer qu'aucun autre poste était disponible, sans toutefois produire aucun autre élément sur la structure du groupe, étant observé qu'aucune demande de reclassement n'a été adressée aux sociétés du groupe sur le territoire national de telle sorte qu'il ne justifie ni des démarches qui auraient été entreprises ni des réponses qui y auraient été apportées pour satisfaire à son obligation individuelle de reclassement ; </w:t>
      </w:r>
    </w:p>
    <w:p w14:paraId="0824CA96" w14:textId="77777777" w:rsidR="002A08FA" w:rsidRPr="00697061" w:rsidRDefault="00000000" w:rsidP="007A6F3E">
      <w:pPr>
        <w:spacing w:after="86" w:line="259" w:lineRule="auto"/>
        <w:ind w:left="0" w:right="260" w:firstLine="0"/>
        <w:jc w:val="left"/>
      </w:pPr>
      <w:r w:rsidRPr="00697061">
        <w:rPr>
          <w:sz w:val="8"/>
        </w:rPr>
        <w:t xml:space="preserve"> </w:t>
      </w:r>
    </w:p>
    <w:p w14:paraId="067C9AD6" w14:textId="77777777" w:rsidR="002A08FA" w:rsidRPr="00697061" w:rsidRDefault="00000000" w:rsidP="007A6F3E">
      <w:pPr>
        <w:ind w:left="0" w:right="260" w:firstLine="0"/>
      </w:pPr>
      <w:r w:rsidRPr="00697061">
        <w:t xml:space="preserve">Attendu cependant qu'il n'y a pas de manquement à l'obligation de reclassement si l'employeur justifie de l'absence de poste disponible à l'époque du licenciement, dans l'entreprise ou s'il y a lieu dans le groupe auquel elle appartient ; </w:t>
      </w:r>
    </w:p>
    <w:p w14:paraId="754CBC03" w14:textId="77777777" w:rsidR="002A08FA" w:rsidRPr="00697061" w:rsidRDefault="00000000" w:rsidP="007A6F3E">
      <w:pPr>
        <w:spacing w:after="86" w:line="259" w:lineRule="auto"/>
        <w:ind w:left="0" w:right="260" w:firstLine="0"/>
        <w:jc w:val="left"/>
      </w:pPr>
      <w:r w:rsidRPr="00697061">
        <w:rPr>
          <w:sz w:val="8"/>
        </w:rPr>
        <w:t xml:space="preserve"> </w:t>
      </w:r>
    </w:p>
    <w:p w14:paraId="1BD5A8BE" w14:textId="77777777" w:rsidR="002A08FA" w:rsidRPr="00697061" w:rsidRDefault="00000000" w:rsidP="007A6F3E">
      <w:pPr>
        <w:ind w:left="0" w:right="260" w:firstLine="0"/>
      </w:pPr>
      <w:r w:rsidRPr="00697061">
        <w:t xml:space="preserve">Qu'en se déterminant comme elle l'a fait, sans rechercher si, comme il le soutenait, l'employeur ne justifiait pas de l'absence de poste disponible, autres que ceux proposés aux salariés, dans l'entreprise et au sein des entreprises du groupe dont les activités, l'organisation et le lieu d'exploitation permettaient la permutation de tout ou partie du personnel, la cour d'appel n'a pas donné de base légale à sa décision ;  </w:t>
      </w:r>
    </w:p>
    <w:p w14:paraId="6EB738D8" w14:textId="77777777" w:rsidR="002A08FA" w:rsidRPr="00697061" w:rsidRDefault="00000000" w:rsidP="007A6F3E">
      <w:pPr>
        <w:spacing w:after="90" w:line="259" w:lineRule="auto"/>
        <w:ind w:left="0" w:right="260" w:firstLine="0"/>
        <w:jc w:val="left"/>
      </w:pPr>
      <w:r w:rsidRPr="00697061">
        <w:rPr>
          <w:sz w:val="8"/>
        </w:rPr>
        <w:t xml:space="preserve"> </w:t>
      </w:r>
    </w:p>
    <w:p w14:paraId="060C9CAD" w14:textId="77777777" w:rsidR="002A08FA" w:rsidRPr="00697061" w:rsidRDefault="00000000" w:rsidP="007A6F3E">
      <w:pPr>
        <w:ind w:left="0" w:right="260" w:firstLine="0"/>
      </w:pPr>
      <w:r w:rsidRPr="00697061">
        <w:t xml:space="preserve">PAR CES MOTIFS : CASSE ET ANNULE, dans toutes leurs dispositions, les arrêts rendus le 11 décembre 2012 […]  </w:t>
      </w:r>
    </w:p>
    <w:p w14:paraId="2CE34309" w14:textId="77777777" w:rsidR="002A08FA" w:rsidRPr="00697061" w:rsidRDefault="00000000" w:rsidP="007A6F3E">
      <w:pPr>
        <w:spacing w:after="0" w:line="259" w:lineRule="auto"/>
        <w:ind w:left="0" w:right="260" w:firstLine="0"/>
        <w:jc w:val="left"/>
      </w:pPr>
      <w:r w:rsidRPr="00697061">
        <w:t xml:space="preserve"> </w:t>
      </w:r>
    </w:p>
    <w:p w14:paraId="258F6DDD" w14:textId="77777777" w:rsidR="002A08FA" w:rsidRPr="00697061" w:rsidRDefault="00000000" w:rsidP="007A6F3E">
      <w:pPr>
        <w:spacing w:after="0" w:line="259" w:lineRule="auto"/>
        <w:ind w:left="0" w:right="260" w:firstLine="0"/>
        <w:jc w:val="left"/>
      </w:pPr>
      <w:r w:rsidRPr="00697061">
        <w:t xml:space="preserve"> </w:t>
      </w:r>
    </w:p>
    <w:p w14:paraId="0A76769A" w14:textId="77777777" w:rsidR="002A08FA" w:rsidRPr="00697061" w:rsidRDefault="00000000" w:rsidP="007A6F3E">
      <w:pPr>
        <w:pStyle w:val="Titre7"/>
        <w:ind w:left="0" w:right="260" w:firstLine="0"/>
      </w:pPr>
      <w:r w:rsidRPr="00697061">
        <w:t xml:space="preserve">DOC. 21 : Cass. soc., 2 juillet 2014, n°13-13876, Bull. civ V, n°165 </w:t>
      </w:r>
    </w:p>
    <w:p w14:paraId="7DB0B813" w14:textId="77777777" w:rsidR="002A08FA" w:rsidRPr="00697061" w:rsidRDefault="00000000" w:rsidP="007A6F3E">
      <w:pPr>
        <w:spacing w:after="87" w:line="259" w:lineRule="auto"/>
        <w:ind w:left="0" w:right="260" w:firstLine="0"/>
        <w:jc w:val="left"/>
      </w:pPr>
      <w:r w:rsidRPr="00697061">
        <w:rPr>
          <w:sz w:val="8"/>
        </w:rPr>
        <w:t xml:space="preserve"> </w:t>
      </w:r>
    </w:p>
    <w:p w14:paraId="7F92B1B3" w14:textId="77777777" w:rsidR="002A08FA" w:rsidRPr="00697061" w:rsidRDefault="00000000" w:rsidP="007A6F3E">
      <w:pPr>
        <w:ind w:left="0" w:right="260" w:firstLine="0"/>
      </w:pPr>
      <w:r w:rsidRPr="00697061">
        <w:t xml:space="preserve">Attendu selon l'arrêt attaqué que Mme X... engagée le 28 octobre 1989 en qualité de secrétaire de direction par la pharmacie du 1er mai à Troyes a vu son contrat de travail transféré le 1er avril 2007 au groupement d'intérêt économique constitué par son employeur et deux autres pharmacies de Troyes ; que convoquée le 23 août 2010 à un entretien préalable pour le 2 septembre suivant, elle a été licenciée pour motif économique par lettre du 20 ;  </w:t>
      </w:r>
    </w:p>
    <w:p w14:paraId="39B82985" w14:textId="77777777" w:rsidR="002A08FA" w:rsidRPr="00697061" w:rsidRDefault="00000000" w:rsidP="007A6F3E">
      <w:pPr>
        <w:spacing w:after="86" w:line="259" w:lineRule="auto"/>
        <w:ind w:left="0" w:right="260" w:firstLine="0"/>
        <w:jc w:val="left"/>
      </w:pPr>
      <w:r w:rsidRPr="00697061">
        <w:rPr>
          <w:sz w:val="8"/>
        </w:rPr>
        <w:t xml:space="preserve"> </w:t>
      </w:r>
    </w:p>
    <w:p w14:paraId="691DB924" w14:textId="77777777" w:rsidR="002A08FA" w:rsidRPr="00697061" w:rsidRDefault="00000000" w:rsidP="007A6F3E">
      <w:pPr>
        <w:ind w:left="0" w:right="260" w:firstLine="0"/>
      </w:pPr>
      <w:r w:rsidRPr="00697061">
        <w:t xml:space="preserve">Sur le moyen unique, pris en ses trois premières branches : </w:t>
      </w:r>
    </w:p>
    <w:p w14:paraId="34549483" w14:textId="77777777" w:rsidR="002A08FA" w:rsidRPr="00697061" w:rsidRDefault="00000000" w:rsidP="007A6F3E">
      <w:pPr>
        <w:spacing w:after="89" w:line="259" w:lineRule="auto"/>
        <w:ind w:left="0" w:right="260" w:firstLine="0"/>
        <w:jc w:val="left"/>
      </w:pPr>
      <w:r w:rsidRPr="00697061">
        <w:rPr>
          <w:sz w:val="8"/>
        </w:rPr>
        <w:t xml:space="preserve"> </w:t>
      </w:r>
    </w:p>
    <w:p w14:paraId="2BD237CA" w14:textId="77777777" w:rsidR="002A08FA" w:rsidRPr="00697061" w:rsidRDefault="00000000" w:rsidP="007A6F3E">
      <w:pPr>
        <w:ind w:left="0" w:right="260" w:firstLine="0"/>
      </w:pPr>
      <w:r w:rsidRPr="00697061">
        <w:t xml:space="preserve">Vu l'article L. 1233-4 du code du travail ; </w:t>
      </w:r>
    </w:p>
    <w:p w14:paraId="3AB2FDD3" w14:textId="77777777" w:rsidR="002A08FA" w:rsidRPr="00697061" w:rsidRDefault="00000000" w:rsidP="007A6F3E">
      <w:pPr>
        <w:spacing w:after="86" w:line="259" w:lineRule="auto"/>
        <w:ind w:left="0" w:right="260" w:firstLine="0"/>
        <w:jc w:val="left"/>
      </w:pPr>
      <w:r w:rsidRPr="00697061">
        <w:rPr>
          <w:sz w:val="8"/>
        </w:rPr>
        <w:t xml:space="preserve"> </w:t>
      </w:r>
    </w:p>
    <w:p w14:paraId="7FC05F64" w14:textId="77777777" w:rsidR="002A08FA" w:rsidRPr="00697061" w:rsidRDefault="00000000" w:rsidP="007A6F3E">
      <w:pPr>
        <w:ind w:left="0" w:right="260" w:firstLine="0"/>
      </w:pPr>
      <w:r w:rsidRPr="00697061">
        <w:t xml:space="preserve">Attendu qu'il n'y a pas de manquement à l'obligation de reclassement si l'employeur justifie de l'absence de poste disponible, à l'époque du licenciement, dans l'entreprise, ou s'il y a lieu dans le groupe auquel elle appartient ;  </w:t>
      </w:r>
    </w:p>
    <w:p w14:paraId="12187412" w14:textId="77777777" w:rsidR="002A08FA" w:rsidRPr="00697061" w:rsidRDefault="00000000" w:rsidP="007A6F3E">
      <w:pPr>
        <w:spacing w:after="86" w:line="259" w:lineRule="auto"/>
        <w:ind w:left="0" w:right="260" w:firstLine="0"/>
        <w:jc w:val="left"/>
      </w:pPr>
      <w:r w:rsidRPr="00697061">
        <w:rPr>
          <w:sz w:val="8"/>
        </w:rPr>
        <w:t xml:space="preserve"> </w:t>
      </w:r>
    </w:p>
    <w:p w14:paraId="4F2989DD" w14:textId="77777777" w:rsidR="002A08FA" w:rsidRPr="00697061" w:rsidRDefault="00000000" w:rsidP="007A6F3E">
      <w:pPr>
        <w:ind w:left="0" w:right="260" w:firstLine="0"/>
      </w:pPr>
      <w:r w:rsidRPr="00697061">
        <w:t xml:space="preserve">Attendu que pour dire le licenciement économique de la salariée non fondé sur une cause réelle et sérieuse et condamner en conséquence le groupement d'intérêt économique à lui payer des dommages-intérêts, l'arrêt retient que pour justifier de ses efforts en matière de reclassement le groupement d'intérêt économique produit les trois lettres adressées à ses membres dont il n'est pas contesté qu'elles portent la date même de la convocation à entretien préalable, ne comportent aucune indication quant à la situation de la salariée concernée et que les réponses des 25 et 26 août sont rédigées en termes identiques à savoir l'absence de poste à pourvoir en tant que secrétaire de direction ; que la salariée a de justes motifs pour prétendre que les efforts de reclassement sont pour le moins tardifs et insuffisants ; </w:t>
      </w:r>
    </w:p>
    <w:p w14:paraId="079ACD63" w14:textId="77777777" w:rsidR="002A08FA" w:rsidRPr="00697061" w:rsidRDefault="00000000" w:rsidP="007A6F3E">
      <w:pPr>
        <w:spacing w:after="86" w:line="259" w:lineRule="auto"/>
        <w:ind w:left="0" w:right="260" w:firstLine="0"/>
        <w:jc w:val="left"/>
      </w:pPr>
      <w:r w:rsidRPr="00697061">
        <w:rPr>
          <w:sz w:val="8"/>
        </w:rPr>
        <w:t xml:space="preserve"> </w:t>
      </w:r>
    </w:p>
    <w:p w14:paraId="58C60A3B" w14:textId="77777777" w:rsidR="002A08FA" w:rsidRPr="00697061" w:rsidRDefault="00000000" w:rsidP="007A6F3E">
      <w:pPr>
        <w:ind w:left="0" w:right="260" w:firstLine="0"/>
      </w:pPr>
      <w:r w:rsidRPr="00697061">
        <w:t xml:space="preserve">Qu'en se déterminant comme elle a fait sans rechercher si comme il le soutenait, l'employeur ne justifiait pas de l'absence de poste disponible, la cour d'appel n'a pas donné de base légale à sa décision ; </w:t>
      </w:r>
    </w:p>
    <w:p w14:paraId="40836D46" w14:textId="77777777" w:rsidR="002A08FA" w:rsidRPr="00697061" w:rsidRDefault="00000000" w:rsidP="007A6F3E">
      <w:pPr>
        <w:spacing w:after="84" w:line="259" w:lineRule="auto"/>
        <w:ind w:left="0" w:right="260" w:firstLine="0"/>
        <w:jc w:val="left"/>
      </w:pPr>
      <w:r w:rsidRPr="00697061">
        <w:rPr>
          <w:sz w:val="8"/>
        </w:rPr>
        <w:t xml:space="preserve"> </w:t>
      </w:r>
    </w:p>
    <w:p w14:paraId="0D03E93B" w14:textId="77777777" w:rsidR="002A08FA" w:rsidRPr="00697061" w:rsidRDefault="00000000" w:rsidP="007A6F3E">
      <w:pPr>
        <w:spacing w:after="0" w:line="259" w:lineRule="auto"/>
        <w:ind w:left="0" w:right="260" w:firstLine="0"/>
        <w:jc w:val="left"/>
      </w:pPr>
      <w:r w:rsidRPr="00697061">
        <w:t xml:space="preserve"> </w:t>
      </w:r>
      <w:r w:rsidRPr="00697061">
        <w:tab/>
        <w:t xml:space="preserve"> </w:t>
      </w:r>
    </w:p>
    <w:p w14:paraId="6A1724E5" w14:textId="77777777" w:rsidR="002A08FA" w:rsidRPr="00697061" w:rsidRDefault="00000000" w:rsidP="007A6F3E">
      <w:pPr>
        <w:ind w:left="0" w:right="260" w:firstLine="0"/>
      </w:pPr>
      <w:r w:rsidRPr="00697061">
        <w:t xml:space="preserve">Et sur le moyen unique, pris en sa dernière branche :  </w:t>
      </w:r>
    </w:p>
    <w:p w14:paraId="14EF4255" w14:textId="77777777" w:rsidR="002A08FA" w:rsidRPr="00697061" w:rsidRDefault="00000000" w:rsidP="007A6F3E">
      <w:pPr>
        <w:spacing w:after="89" w:line="259" w:lineRule="auto"/>
        <w:ind w:left="0" w:right="260" w:firstLine="0"/>
        <w:jc w:val="left"/>
      </w:pPr>
      <w:r w:rsidRPr="00697061">
        <w:rPr>
          <w:sz w:val="8"/>
        </w:rPr>
        <w:t xml:space="preserve"> </w:t>
      </w:r>
    </w:p>
    <w:p w14:paraId="39D061E3" w14:textId="77777777" w:rsidR="002A08FA" w:rsidRPr="00697061" w:rsidRDefault="00000000" w:rsidP="007A6F3E">
      <w:pPr>
        <w:ind w:left="0" w:right="260" w:firstLine="0"/>
      </w:pPr>
      <w:r w:rsidRPr="00697061">
        <w:t xml:space="preserve">Vu l'article L. 1233-4 du code du travail ; </w:t>
      </w:r>
    </w:p>
    <w:p w14:paraId="0A482559" w14:textId="77777777" w:rsidR="002A08FA" w:rsidRPr="00697061" w:rsidRDefault="00000000" w:rsidP="007A6F3E">
      <w:pPr>
        <w:spacing w:after="86" w:line="259" w:lineRule="auto"/>
        <w:ind w:left="0" w:right="260" w:firstLine="0"/>
        <w:jc w:val="left"/>
      </w:pPr>
      <w:r w:rsidRPr="00697061">
        <w:rPr>
          <w:sz w:val="8"/>
        </w:rPr>
        <w:t xml:space="preserve"> </w:t>
      </w:r>
    </w:p>
    <w:p w14:paraId="0CCD7FAE" w14:textId="77777777" w:rsidR="002A08FA" w:rsidRPr="00697061" w:rsidRDefault="00000000" w:rsidP="007A6F3E">
      <w:pPr>
        <w:ind w:left="0" w:right="260" w:firstLine="0"/>
      </w:pPr>
      <w:r w:rsidRPr="00697061">
        <w:t xml:space="preserve">Attendu que pour dire le licenciement économique de la salariée non fondé sur une cause réelle et sérieuse et condamner en conséquence le groupement d'intérêt économique à lui payer des dommages-intérêts, l'arrêt retient que pour justifier de ses efforts en matière de reclassement, le groupement produit les trois lettres adressées aux pharmacies datées du 23 août dont il n'est pas contesté qu'elles portent la date même de la convocation à entretien préalable, et que les réponses des 25 et 26 août sont rédigées en termes identiques à savoir l'absence de poste à pourvoir en tant que secrétaire de direction ; que les efforts de reclassement sont pour le moins tardifs et insuffisants et l'obligation n'a pas été exécutée avec loyauté ; </w:t>
      </w:r>
    </w:p>
    <w:p w14:paraId="42A80077" w14:textId="77777777" w:rsidR="002A08FA" w:rsidRPr="00697061" w:rsidRDefault="00000000" w:rsidP="007A6F3E">
      <w:pPr>
        <w:spacing w:after="86" w:line="259" w:lineRule="auto"/>
        <w:ind w:left="0" w:right="260" w:firstLine="0"/>
        <w:jc w:val="left"/>
      </w:pPr>
      <w:r w:rsidRPr="00697061">
        <w:rPr>
          <w:sz w:val="8"/>
        </w:rPr>
        <w:t xml:space="preserve"> </w:t>
      </w:r>
    </w:p>
    <w:p w14:paraId="4226AF4B" w14:textId="77777777" w:rsidR="002A08FA" w:rsidRPr="00697061" w:rsidRDefault="00000000" w:rsidP="007A6F3E">
      <w:pPr>
        <w:ind w:left="0" w:right="260" w:firstLine="0"/>
      </w:pPr>
      <w:r w:rsidRPr="00697061">
        <w:lastRenderedPageBreak/>
        <w:t xml:space="preserve">Attendu cependant que si l'employeur a l'obligation d'assurer l'adaptation des salariés à l'évolution de leur emploi, au besoin en leur assurant une formation complémentaire, il ne peut lui être imposé d'assurer la formation initiale qui leur fait défaut ;  </w:t>
      </w:r>
    </w:p>
    <w:p w14:paraId="611FB6D2" w14:textId="77777777" w:rsidR="002A08FA" w:rsidRPr="00697061" w:rsidRDefault="00000000" w:rsidP="007A6F3E">
      <w:pPr>
        <w:spacing w:after="89" w:line="259" w:lineRule="auto"/>
        <w:ind w:left="0" w:right="260" w:firstLine="0"/>
        <w:jc w:val="left"/>
      </w:pPr>
      <w:r w:rsidRPr="00697061">
        <w:rPr>
          <w:sz w:val="8"/>
        </w:rPr>
        <w:t xml:space="preserve"> </w:t>
      </w:r>
    </w:p>
    <w:p w14:paraId="18B589AE" w14:textId="77777777" w:rsidR="002A08FA" w:rsidRPr="00697061" w:rsidRDefault="00000000" w:rsidP="007A6F3E">
      <w:pPr>
        <w:ind w:left="0" w:right="260" w:firstLine="0"/>
      </w:pPr>
      <w:r w:rsidRPr="00697061">
        <w:t xml:space="preserve">Qu'en se déterminant ainsi sans rechercher si la salariée avait reçu la formation initiale aux postes de préparateur en pharmacie ou de pharmacien, la cour d'appel n'a pas donné de base légale à sa décision ; </w:t>
      </w:r>
    </w:p>
    <w:p w14:paraId="076FA790" w14:textId="77777777" w:rsidR="002A08FA" w:rsidRPr="00697061" w:rsidRDefault="00000000" w:rsidP="007A6F3E">
      <w:pPr>
        <w:spacing w:after="91" w:line="259" w:lineRule="auto"/>
        <w:ind w:left="0" w:right="260" w:firstLine="0"/>
        <w:jc w:val="left"/>
      </w:pPr>
      <w:r w:rsidRPr="00697061">
        <w:rPr>
          <w:sz w:val="8"/>
        </w:rPr>
        <w:t xml:space="preserve"> </w:t>
      </w:r>
    </w:p>
    <w:p w14:paraId="617C0080" w14:textId="77777777" w:rsidR="002A08FA" w:rsidRPr="00697061" w:rsidRDefault="00000000" w:rsidP="007A6F3E">
      <w:pPr>
        <w:ind w:left="0" w:right="260" w:firstLine="0"/>
      </w:pPr>
      <w:r w:rsidRPr="00697061">
        <w:t xml:space="preserve">PAR CES MOTIFS […] : CASSE ET ANNULE, dans toutes ses dispositions, l'arrêt rendu le 9 janvier 2013 […]  </w:t>
      </w:r>
    </w:p>
    <w:p w14:paraId="6D2C0963" w14:textId="77777777" w:rsidR="002A08FA" w:rsidRPr="00697061" w:rsidRDefault="00000000" w:rsidP="007A6F3E">
      <w:pPr>
        <w:spacing w:after="46" w:line="239" w:lineRule="auto"/>
        <w:ind w:left="0" w:right="260" w:firstLine="0"/>
        <w:jc w:val="left"/>
      </w:pPr>
      <w:r w:rsidRPr="00697061">
        <w:rPr>
          <w:b/>
        </w:rPr>
        <w:t xml:space="preserve">  </w:t>
      </w:r>
    </w:p>
    <w:p w14:paraId="4D710177" w14:textId="77777777" w:rsidR="002A08FA" w:rsidRPr="00697061" w:rsidRDefault="00000000" w:rsidP="007A6F3E">
      <w:pPr>
        <w:pStyle w:val="Titre7"/>
        <w:ind w:left="0" w:right="260" w:firstLine="0"/>
      </w:pPr>
      <w:r w:rsidRPr="00697061">
        <w:t>DOC. 22 : Cass. soc., 4 mars 2009, n°07-42381,</w:t>
      </w:r>
      <w:r w:rsidRPr="00697061">
        <w:rPr>
          <w:sz w:val="24"/>
        </w:rPr>
        <w:t xml:space="preserve"> </w:t>
      </w:r>
      <w:r w:rsidRPr="00697061">
        <w:t xml:space="preserve">Bull. civ. V, n°57 </w:t>
      </w:r>
    </w:p>
    <w:p w14:paraId="03521EA8" w14:textId="77777777" w:rsidR="002A08FA" w:rsidRPr="00697061" w:rsidRDefault="00000000" w:rsidP="007A6F3E">
      <w:pPr>
        <w:spacing w:after="87" w:line="259" w:lineRule="auto"/>
        <w:ind w:left="0" w:right="260" w:firstLine="0"/>
        <w:jc w:val="left"/>
      </w:pPr>
      <w:r w:rsidRPr="00697061">
        <w:rPr>
          <w:sz w:val="8"/>
        </w:rPr>
        <w:t xml:space="preserve"> </w:t>
      </w:r>
    </w:p>
    <w:p w14:paraId="006EC024" w14:textId="77777777" w:rsidR="002A08FA" w:rsidRPr="00697061" w:rsidRDefault="00000000" w:rsidP="007A6F3E">
      <w:pPr>
        <w:ind w:left="0" w:right="260" w:firstLine="0"/>
      </w:pPr>
      <w:r w:rsidRPr="00697061">
        <w:t xml:space="preserve">Attendu, selon l'arrêt attaqué (Bourges, 16 mars 2007), que Mmes X... et Y..., MM. Z..., A..., B..., C... et D... qui étaient au service de la société Bosni, aux droits de laquelle est la société Pinault Bois Matériaux, devenue PBM, ont été licenciés pour motif économique, selon le cas, le 12 janvier 2004 ou le 30 mars 2004 .  </w:t>
      </w:r>
    </w:p>
    <w:p w14:paraId="33CDE5E5" w14:textId="77777777" w:rsidR="002A08FA" w:rsidRPr="00697061" w:rsidRDefault="00000000" w:rsidP="007A6F3E">
      <w:pPr>
        <w:spacing w:after="86" w:line="259" w:lineRule="auto"/>
        <w:ind w:left="0" w:right="260" w:firstLine="0"/>
        <w:jc w:val="left"/>
      </w:pPr>
      <w:r w:rsidRPr="00697061">
        <w:rPr>
          <w:sz w:val="8"/>
        </w:rPr>
        <w:t xml:space="preserve"> </w:t>
      </w:r>
    </w:p>
    <w:p w14:paraId="7CF9513B" w14:textId="77777777" w:rsidR="002A08FA" w:rsidRPr="00697061" w:rsidRDefault="00000000" w:rsidP="007A6F3E">
      <w:pPr>
        <w:ind w:left="0" w:right="260" w:firstLine="0"/>
      </w:pPr>
      <w:r w:rsidRPr="00697061">
        <w:t xml:space="preserve">Attendu que la société fait grief à l'arrêt d'avoir dit que le licenciement de Mme X... est sans cause réelle et sérieuse et en conséquence de l'avoir condamnée à lui verser des dommages-intérêts, alors, selon le moyen : </w:t>
      </w:r>
    </w:p>
    <w:p w14:paraId="03AE49BC" w14:textId="77777777" w:rsidR="002A08FA" w:rsidRPr="00697061" w:rsidRDefault="00000000" w:rsidP="007A6F3E">
      <w:pPr>
        <w:ind w:left="0" w:right="260" w:firstLine="0"/>
      </w:pPr>
      <w:r w:rsidRPr="00697061">
        <w:t xml:space="preserve">1°/ qu'en déclarant, après avoir constaté que Mme X... avait ajouté aux quatre limites géographiques de mobilité professionnelle la mention "Cher uniquement" (département du Cher) que la recherche de reclassement de celle-ci n'a pas été loyalement menée par l'employeur parce qu'il ne l'a pas invitée à modifier ses souhaits géographiques au fur et à mesure des recherches de reclassement, la cour d'appel qui n'a pas tiré les conséquences légales de ses propres constatations a violé les articles L. 120-4 et L. 321-1 du code du travail; </w:t>
      </w:r>
    </w:p>
    <w:p w14:paraId="504F6A2B" w14:textId="77777777" w:rsidR="002A08FA" w:rsidRPr="00697061" w:rsidRDefault="00000000" w:rsidP="007A6F3E">
      <w:pPr>
        <w:ind w:left="0" w:right="260" w:firstLine="0"/>
      </w:pPr>
      <w:r w:rsidRPr="00697061">
        <w:t xml:space="preserve">2°/ qu'en déclarant que la recherche de reclassement de Mme X... n'a pas été loyalement menée par l'employeur parce que seuls ont été contactés les services ressources humaines du groupe Pinault Bois Matériaux, à l'exclusion des autres sociétés du groupe Wolseley, et notamment celles du groupe Brossette, la cour d'appel qui n'a pas recherché si des sociétés de ce groupe étaient installées dans le département du Cher qui constituait la limite de mobilité acceptée par la salariée a privé sa décision de base légale au regard des articles L. 120-4 et L. 321-1 du code du travail, ensemble l'article 1134, alinéa 3, du code civil ; </w:t>
      </w:r>
    </w:p>
    <w:p w14:paraId="11A8C84B" w14:textId="77777777" w:rsidR="002A08FA" w:rsidRPr="00697061" w:rsidRDefault="00000000" w:rsidP="007A6F3E">
      <w:pPr>
        <w:ind w:left="0" w:right="260" w:firstLine="0"/>
      </w:pPr>
      <w:r w:rsidRPr="00697061">
        <w:t xml:space="preserve">3°/ qu'en déclarant que la recherche de reclassement de Mme X... n'a pas été loyalement menée par l'employeur parce que s'il justifie avoir diffusé par affichage ou remise directe au personnel les bourses d'emploi interne, la liste et la description des emplois ainsi offerts ne sont pas portées à la connaissance de la cour d'appel qui est dans l'impossibilité de vérifier qu'aucun poste ne correspondait au profil pourtant généraliste de Mme X..., la cour d'appel qui n'a pas recherché si d'autres sociétés du groupe étaient installées dans le département du Cher qui constituait la limité de mobilité acceptée par la salariée a derechef privé de base légale sa décision au regard des articles L. 120-4 et L. 321-1 du code du travail, ensemble l'article 1134, alinéa 3, du code civil ; </w:t>
      </w:r>
    </w:p>
    <w:p w14:paraId="1318A277" w14:textId="77777777" w:rsidR="002A08FA" w:rsidRPr="00697061" w:rsidRDefault="00000000" w:rsidP="007A6F3E">
      <w:pPr>
        <w:spacing w:after="89" w:line="259" w:lineRule="auto"/>
        <w:ind w:left="0" w:right="260" w:firstLine="0"/>
        <w:jc w:val="left"/>
      </w:pPr>
      <w:r w:rsidRPr="00697061">
        <w:rPr>
          <w:sz w:val="8"/>
        </w:rPr>
        <w:t xml:space="preserve"> </w:t>
      </w:r>
    </w:p>
    <w:p w14:paraId="331D7211" w14:textId="77777777" w:rsidR="002A08FA" w:rsidRPr="00697061" w:rsidRDefault="00000000" w:rsidP="007A6F3E">
      <w:pPr>
        <w:ind w:left="0" w:right="260" w:firstLine="0"/>
      </w:pPr>
      <w:r w:rsidRPr="00697061">
        <w:t xml:space="preserve">Mais attendu que l'employeur est tenu avant tout licenciement économique, d'une part, de rechercher toutes les possibilités de reclassement existant dans le groupe dont il relève, parmi les entreprises dont l'activité, l'organisation ou le lieu d'exploitation permettant d'effectuer la permutation de tout ou partie du personnel, d'autre part, de proposer ensuite aux salariés dont le licenciement est envisagé tous les emplois disponibles de la même catégorie ou, à défaut, d'une catégorie inférieure ; qu'il ne peut limiter ses recherches de reclassement et ses offres en fonction de la volonté de ses salariés, exprimés à sa demande et par avance, en dehors de toute proposition concrète; </w:t>
      </w:r>
    </w:p>
    <w:p w14:paraId="0BADD0EB" w14:textId="77777777" w:rsidR="002A08FA" w:rsidRPr="00697061" w:rsidRDefault="00000000" w:rsidP="007A6F3E">
      <w:pPr>
        <w:spacing w:after="86" w:line="259" w:lineRule="auto"/>
        <w:ind w:left="0" w:right="260" w:firstLine="0"/>
        <w:jc w:val="left"/>
      </w:pPr>
      <w:r w:rsidRPr="00697061">
        <w:rPr>
          <w:sz w:val="8"/>
        </w:rPr>
        <w:t xml:space="preserve"> </w:t>
      </w:r>
    </w:p>
    <w:p w14:paraId="26347993" w14:textId="77777777" w:rsidR="002A08FA" w:rsidRPr="00697061" w:rsidRDefault="00000000" w:rsidP="007A6F3E">
      <w:pPr>
        <w:ind w:left="0" w:right="260" w:firstLine="0"/>
      </w:pPr>
      <w:r w:rsidRPr="00697061">
        <w:t xml:space="preserve">Et attendu que la cour d'appel qui a relevé que l'employeur s'était borné à solliciter de ses salariés qu'ils précisent, dans un questionnaire renseigné avant toute recherche et sans qu'ils aient été préalablement instruits des possibilités de reclassement susceptibles de leur être proposées, leurs vœux de mobilité géographique en fonction desquels il avait ensuite limité ses recherches et propositions de reclassement a exactement décidé qu'il n'avait pas satisfait à son obligation de reclassement.  </w:t>
      </w:r>
    </w:p>
    <w:p w14:paraId="4628CAB4" w14:textId="77777777" w:rsidR="002A08FA" w:rsidRPr="00697061" w:rsidRDefault="00000000" w:rsidP="007A6F3E">
      <w:pPr>
        <w:spacing w:after="0" w:line="259" w:lineRule="auto"/>
        <w:ind w:left="0" w:right="260" w:firstLine="0"/>
        <w:jc w:val="left"/>
      </w:pPr>
      <w:r w:rsidRPr="00697061">
        <w:t xml:space="preserve"> </w:t>
      </w:r>
    </w:p>
    <w:p w14:paraId="25F52E1D" w14:textId="77777777" w:rsidR="002A08FA" w:rsidRPr="00697061" w:rsidRDefault="00000000" w:rsidP="007A6F3E">
      <w:pPr>
        <w:spacing w:after="0" w:line="259" w:lineRule="auto"/>
        <w:ind w:left="0" w:right="260" w:firstLine="0"/>
        <w:jc w:val="left"/>
      </w:pPr>
      <w:r w:rsidRPr="00697061">
        <w:rPr>
          <w:b/>
        </w:rPr>
        <w:t xml:space="preserve"> </w:t>
      </w:r>
    </w:p>
    <w:p w14:paraId="49F6D664" w14:textId="77777777" w:rsidR="002A08FA" w:rsidRPr="00697061" w:rsidRDefault="00000000" w:rsidP="007A6F3E">
      <w:pPr>
        <w:pStyle w:val="Titre7"/>
        <w:ind w:left="0" w:right="260" w:firstLine="0"/>
      </w:pPr>
      <w:r w:rsidRPr="00697061">
        <w:t xml:space="preserve">DOC. 23 : C. trav., L1233-4-1  </w:t>
      </w:r>
    </w:p>
    <w:p w14:paraId="1D8B9B96" w14:textId="77777777" w:rsidR="002A08FA" w:rsidRPr="00697061" w:rsidRDefault="00000000" w:rsidP="007A6F3E">
      <w:pPr>
        <w:spacing w:after="0" w:line="259" w:lineRule="auto"/>
        <w:ind w:left="0" w:right="260" w:firstLine="0"/>
        <w:jc w:val="left"/>
      </w:pPr>
      <w:r w:rsidRPr="00697061">
        <w:t xml:space="preserve"> </w:t>
      </w:r>
    </w:p>
    <w:p w14:paraId="0FDC9A7E" w14:textId="77777777" w:rsidR="002A08FA" w:rsidRPr="00697061" w:rsidRDefault="00000000" w:rsidP="007A6F3E">
      <w:pPr>
        <w:ind w:left="0" w:right="260" w:firstLine="0"/>
      </w:pPr>
      <w:r w:rsidRPr="00697061">
        <w:t xml:space="preserve">Lorsque l'entreprise ou le groupe auquel elle appartient est implanté hors du territoire national, l'employeur demande au salarié, préalablement au licenciement, s'il accepte de recevoir des offres de reclassement hors de ce territoire, dans chacune des implantations en cause, et sous quelles restrictions éventuelles quant aux caractéristiques des emplois offerts, notamment en matière de rémunération et de localisation. </w:t>
      </w:r>
    </w:p>
    <w:p w14:paraId="1D1F94D0" w14:textId="77777777" w:rsidR="002A08FA" w:rsidRPr="00697061" w:rsidRDefault="00000000" w:rsidP="007A6F3E">
      <w:pPr>
        <w:ind w:left="0" w:right="260" w:firstLine="0"/>
      </w:pPr>
      <w:r w:rsidRPr="00697061">
        <w:t xml:space="preserve">Le salarié manifeste son accord, assorti le cas échéant des restrictions susmentionnées, pour recevoir de telles offres dans un délai de six jours ouvrables à compter de la réception de la proposition de l'employeur. L'absence de réponse vaut refus. </w:t>
      </w:r>
    </w:p>
    <w:p w14:paraId="5F9CBC83" w14:textId="77777777" w:rsidR="002A08FA" w:rsidRPr="00697061" w:rsidRDefault="00000000" w:rsidP="007A6F3E">
      <w:pPr>
        <w:ind w:left="0" w:right="260" w:firstLine="0"/>
      </w:pPr>
      <w:r w:rsidRPr="00697061">
        <w:t xml:space="preserve">Les offres de reclassement hors du territoire national, qui sont écrites et précises, ne sont adressées qu'au salarié ayant accepté d'en recevoir et compte tenu des restrictions qu'il a pu exprimer. Le salarié reste libre de refuser ces offres. Le salarié auquel aucune offre n'est adressée est informé de l'absence d'offres correspondant à celles qu'il a accepté de recevoir. </w:t>
      </w:r>
      <w:r w:rsidRPr="00697061">
        <w:rPr>
          <w:sz w:val="24"/>
        </w:rPr>
        <w:t xml:space="preserve"> </w:t>
      </w:r>
      <w:r w:rsidRPr="00697061">
        <w:rPr>
          <w:sz w:val="24"/>
        </w:rPr>
        <w:tab/>
        <w:t xml:space="preserve"> </w:t>
      </w:r>
    </w:p>
    <w:p w14:paraId="22832BBB" w14:textId="77777777" w:rsidR="009F233C" w:rsidRPr="00697061" w:rsidRDefault="009F233C" w:rsidP="007A6F3E">
      <w:pPr>
        <w:pStyle w:val="Titre4"/>
        <w:ind w:left="0" w:right="260" w:firstLine="0"/>
        <w:rPr>
          <w:u w:val="none"/>
        </w:rPr>
      </w:pPr>
    </w:p>
    <w:p w14:paraId="1AF8DC56" w14:textId="14051855" w:rsidR="002A08FA" w:rsidRPr="00697061" w:rsidRDefault="00000000" w:rsidP="007A6F3E">
      <w:pPr>
        <w:pStyle w:val="Titre4"/>
        <w:ind w:left="0" w:right="260" w:firstLine="0"/>
      </w:pPr>
      <w:r w:rsidRPr="00697061">
        <w:rPr>
          <w:u w:val="none"/>
        </w:rPr>
        <w:t xml:space="preserve">III. </w:t>
      </w:r>
      <w:r w:rsidRPr="00697061">
        <w:t>L’IMPLICATION D’UNE AUTRE SOCIETE DU GROUPE</w:t>
      </w:r>
      <w:r w:rsidRPr="00697061">
        <w:rPr>
          <w:u w:val="none"/>
        </w:rPr>
        <w:t xml:space="preserve">  </w:t>
      </w:r>
    </w:p>
    <w:p w14:paraId="5829948D" w14:textId="77777777" w:rsidR="002A08FA" w:rsidRPr="00697061" w:rsidRDefault="00000000" w:rsidP="007A6F3E">
      <w:pPr>
        <w:spacing w:after="0" w:line="259" w:lineRule="auto"/>
        <w:ind w:left="0" w:right="260" w:firstLine="0"/>
        <w:jc w:val="left"/>
      </w:pPr>
      <w:r w:rsidRPr="00697061">
        <w:t xml:space="preserve"> </w:t>
      </w:r>
    </w:p>
    <w:p w14:paraId="4E34BFBC" w14:textId="77777777" w:rsidR="002A08FA" w:rsidRPr="00697061" w:rsidRDefault="00000000" w:rsidP="007A6F3E">
      <w:pPr>
        <w:pStyle w:val="Titre5"/>
        <w:ind w:left="0" w:right="260" w:firstLine="0"/>
      </w:pPr>
      <w:r w:rsidRPr="00697061">
        <w:t xml:space="preserve">DOC. 24 : Cass. soc., 2 juillet 2014, n°13-15208 et </w:t>
      </w:r>
      <w:r w:rsidRPr="00697061">
        <w:rPr>
          <w:i/>
        </w:rPr>
        <w:t>alii</w:t>
      </w:r>
      <w:r w:rsidRPr="00697061">
        <w:t xml:space="preserve">, Bull. civ. V, n°159 </w:t>
      </w:r>
    </w:p>
    <w:p w14:paraId="58AC7952" w14:textId="77777777" w:rsidR="002A08FA" w:rsidRPr="00697061" w:rsidRDefault="00000000" w:rsidP="007A6F3E">
      <w:pPr>
        <w:spacing w:after="89" w:line="259" w:lineRule="auto"/>
        <w:ind w:left="0" w:right="260" w:firstLine="0"/>
        <w:jc w:val="left"/>
      </w:pPr>
      <w:r w:rsidRPr="00697061">
        <w:rPr>
          <w:b/>
          <w:sz w:val="8"/>
        </w:rPr>
        <w:t xml:space="preserve"> </w:t>
      </w:r>
    </w:p>
    <w:p w14:paraId="6BB71973" w14:textId="77777777" w:rsidR="002A08FA" w:rsidRPr="00697061" w:rsidRDefault="00000000" w:rsidP="007A6F3E">
      <w:pPr>
        <w:ind w:left="0" w:right="260" w:firstLine="0"/>
      </w:pPr>
      <w:r w:rsidRPr="00697061">
        <w:t xml:space="preserve">Vu l'article L. 1221-1 du code du travail ;  </w:t>
      </w:r>
    </w:p>
    <w:p w14:paraId="6A5848BC" w14:textId="77777777" w:rsidR="002A08FA" w:rsidRPr="00697061" w:rsidRDefault="00000000" w:rsidP="007A6F3E">
      <w:pPr>
        <w:spacing w:after="86" w:line="259" w:lineRule="auto"/>
        <w:ind w:left="0" w:right="260" w:firstLine="0"/>
        <w:jc w:val="left"/>
      </w:pPr>
      <w:r w:rsidRPr="00697061">
        <w:rPr>
          <w:sz w:val="8"/>
        </w:rPr>
        <w:lastRenderedPageBreak/>
        <w:t xml:space="preserve"> </w:t>
      </w:r>
    </w:p>
    <w:p w14:paraId="57EB4D28" w14:textId="77777777" w:rsidR="002A08FA" w:rsidRPr="00697061" w:rsidRDefault="00000000" w:rsidP="007A6F3E">
      <w:pPr>
        <w:ind w:left="0" w:right="260" w:firstLine="0"/>
      </w:pPr>
      <w:r w:rsidRPr="00697061">
        <w:t xml:space="preserve">Attendu, selon les arrêts attaqués, statuant sur contredit, que la société Molex automotive (la société MAS) a été créée le 17 février 2004, sous forme de société à responsabilité limitée à associé unique, la société de droit américain Molex International Inc, filiale de la société Molex Incorporated (la société Molex Inc) ; que le 6 novembre 2008, le comité d'entreprise de la société MAS a été informé du projet de fermeture définitive du site de Villemur-sur-Tarn ; qu'un plan de sauvegarde de l'emploi concernant les deux cent quatrevingts salariés de l'entreprise a été finalisé les 10 et 15 septembre 2009 ; que le 1er octobre 2009, les salariés de la société MAS ont fait l'objet d'un licenciement collectif pour motif économique ; que Mme Alunni X...et cent quatre-vingt-neuf salariés ont saisi la juridiction prud'homale pour obtenir le paiement des indemnités de rupture par la société Molex Inc ; que le 4 novembre 2010, le tribunal de commerce de Paris a prononcé la liquidation judiciaire de la société MAS et désigné M. N..., en qualité de mandataire liquidateur ;  </w:t>
      </w:r>
    </w:p>
    <w:p w14:paraId="78FBD0D8" w14:textId="77777777" w:rsidR="002A08FA" w:rsidRPr="00697061" w:rsidRDefault="00000000" w:rsidP="007A6F3E">
      <w:pPr>
        <w:spacing w:after="89" w:line="259" w:lineRule="auto"/>
        <w:ind w:left="0" w:right="260" w:firstLine="0"/>
        <w:jc w:val="left"/>
      </w:pPr>
      <w:r w:rsidRPr="00697061">
        <w:rPr>
          <w:sz w:val="8"/>
        </w:rPr>
        <w:t xml:space="preserve"> </w:t>
      </w:r>
    </w:p>
    <w:p w14:paraId="6F87DC16" w14:textId="6C443779" w:rsidR="002A08FA" w:rsidRPr="00697061" w:rsidRDefault="00000000" w:rsidP="007A6F3E">
      <w:pPr>
        <w:ind w:left="0" w:right="260" w:firstLine="0"/>
      </w:pPr>
      <w:r w:rsidRPr="00697061">
        <w:t xml:space="preserve">Attendu que pour dire que le conseil de prud'hommes est compétent pour connaître du litige opposant les salariés à la société Molex Inc et à Monsieur N..., pris en qualité de liquidateur de la société MAS, les arrêts retiennent que cette dernière était dirigée par des cogérants nommés par la société Molex Inc, que le protocole entre la société MAS et l'Etat était signé par Mme Y...vice-présidente de la société Molex Inc et que les dirigeants de la société ne pouvaient engager celle-ci </w:t>
      </w:r>
      <w:r w:rsidR="006C6C32" w:rsidRPr="00697061">
        <w:t>au-delà</w:t>
      </w:r>
      <w:r w:rsidRPr="00697061">
        <w:t xml:space="preserve"> d'un certain plafond, alors que le gérant de la société MAS avait été condamné pénalement du chef de délit d'entrave, que la société mère est intervenue pour la fermeture du site de Villemur-sur-Tarn et pour faire fabriquer aux USA les pièces </w:t>
      </w:r>
      <w:r w:rsidR="006C6C32" w:rsidRPr="00697061">
        <w:t>jusque-là</w:t>
      </w:r>
      <w:r w:rsidRPr="00697061">
        <w:t xml:space="preserve"> fabriquées par la société MAS ainsi que pour produire des pièces pour être stockées par la société Power et Signal pour prévenir un risque de grève ;  </w:t>
      </w:r>
    </w:p>
    <w:p w14:paraId="4A132E4E" w14:textId="77777777" w:rsidR="002A08FA" w:rsidRPr="00697061" w:rsidRDefault="00000000" w:rsidP="007A6F3E">
      <w:pPr>
        <w:spacing w:after="89" w:line="259" w:lineRule="auto"/>
        <w:ind w:left="0" w:right="260" w:firstLine="0"/>
        <w:jc w:val="left"/>
      </w:pPr>
      <w:r w:rsidRPr="00697061">
        <w:rPr>
          <w:sz w:val="8"/>
        </w:rPr>
        <w:t xml:space="preserve"> </w:t>
      </w:r>
    </w:p>
    <w:p w14:paraId="5CE438FB" w14:textId="77777777" w:rsidR="002A08FA" w:rsidRPr="00697061" w:rsidRDefault="00000000" w:rsidP="007A6F3E">
      <w:pPr>
        <w:ind w:left="0" w:right="260" w:firstLine="0"/>
      </w:pPr>
      <w:r w:rsidRPr="00697061">
        <w:t xml:space="preserve">Attendu cependant que, hors l'existence d'un lien de subordination, une société faisant partie d'un groupe ne peut être considérée comme un co-employeur à l'égard du personnel employé par une autre, que s'il existe entre elles, au-delà de la nécessaire coordination des actions économiques entre les sociétés appartenant à un même groupe et de l'état de domination économique que cette appartenance peut engendrer, une confusion d'intérêts, d'activités et de direction se manifestant par une immixtion dans la gestion économique et sociale de cette dernière ;  </w:t>
      </w:r>
    </w:p>
    <w:p w14:paraId="3A6ADC6F" w14:textId="77777777" w:rsidR="002A08FA" w:rsidRPr="00697061" w:rsidRDefault="00000000" w:rsidP="007A6F3E">
      <w:pPr>
        <w:spacing w:after="86" w:line="259" w:lineRule="auto"/>
        <w:ind w:left="0" w:right="260" w:firstLine="0"/>
        <w:jc w:val="left"/>
      </w:pPr>
      <w:r w:rsidRPr="00697061">
        <w:rPr>
          <w:sz w:val="8"/>
        </w:rPr>
        <w:t xml:space="preserve"> </w:t>
      </w:r>
    </w:p>
    <w:p w14:paraId="309773B4" w14:textId="77777777" w:rsidR="002A08FA" w:rsidRPr="00697061" w:rsidRDefault="00000000" w:rsidP="007A6F3E">
      <w:pPr>
        <w:spacing w:after="137"/>
        <w:ind w:left="0" w:right="260" w:firstLine="0"/>
      </w:pPr>
      <w:r w:rsidRPr="00697061">
        <w:t xml:space="preserve">Qu'en statuant comme elle l'a fait, alors que le fait que les dirigeants de la filiale proviennent du groupe et que la société mère ait pris dans le cadre de la politique du groupe des décisions affectant le devenir de la filiale et se soit engagée à fournir les moyens nécessaires au financement des mesures sociales liées à la fermeture du site et à la suppression des emplois, ne pouvait suffire à caractériser une situation de co-emploi, la cour d'appel a violé le texte susvisé ;  </w:t>
      </w:r>
    </w:p>
    <w:p w14:paraId="3D3E9104" w14:textId="77777777" w:rsidR="002A08FA" w:rsidRPr="00697061" w:rsidRDefault="00000000" w:rsidP="007A6F3E">
      <w:pPr>
        <w:tabs>
          <w:tab w:val="center" w:pos="3503"/>
        </w:tabs>
        <w:spacing w:after="31"/>
        <w:ind w:left="0" w:right="260" w:firstLine="0"/>
        <w:jc w:val="left"/>
      </w:pPr>
      <w:r w:rsidRPr="00697061">
        <w:t>PAR CES MOTIFS : CASSE ET ANNULE</w:t>
      </w:r>
      <w:r w:rsidRPr="00697061">
        <w:rPr>
          <w:sz w:val="12"/>
          <w:vertAlign w:val="superscript"/>
        </w:rPr>
        <w:t xml:space="preserve"> </w:t>
      </w:r>
      <w:r w:rsidRPr="00697061">
        <w:rPr>
          <w:sz w:val="12"/>
          <w:vertAlign w:val="superscript"/>
        </w:rPr>
        <w:tab/>
      </w:r>
      <w:r w:rsidRPr="00697061">
        <w:t xml:space="preserve"> […]</w:t>
      </w:r>
      <w:r w:rsidRPr="00697061">
        <w:rPr>
          <w:sz w:val="24"/>
        </w:rPr>
        <w:t xml:space="preserve"> </w:t>
      </w:r>
    </w:p>
    <w:p w14:paraId="244E0B04" w14:textId="77777777" w:rsidR="002A08FA" w:rsidRPr="00697061" w:rsidRDefault="00000000" w:rsidP="007A6F3E">
      <w:pPr>
        <w:spacing w:after="0" w:line="259" w:lineRule="auto"/>
        <w:ind w:left="0" w:right="260" w:firstLine="0"/>
        <w:jc w:val="left"/>
      </w:pPr>
      <w:r w:rsidRPr="00697061">
        <w:rPr>
          <w:b/>
          <w:sz w:val="24"/>
        </w:rPr>
        <w:t xml:space="preserve"> </w:t>
      </w:r>
    </w:p>
    <w:p w14:paraId="610953A5" w14:textId="77777777" w:rsidR="002A08FA" w:rsidRPr="00697061" w:rsidRDefault="00000000" w:rsidP="007A6F3E">
      <w:pPr>
        <w:pStyle w:val="Titre5"/>
        <w:ind w:left="0" w:right="260" w:firstLine="0"/>
      </w:pPr>
      <w:r w:rsidRPr="00697061">
        <w:t xml:space="preserve">DOC. 25 : Cass. soc.,  8 juillet 2014, n°13-15573, Bull. civ. V, n°180 </w:t>
      </w:r>
    </w:p>
    <w:p w14:paraId="3DDACDD0" w14:textId="77777777" w:rsidR="002A08FA" w:rsidRPr="00697061" w:rsidRDefault="00000000" w:rsidP="007A6F3E">
      <w:pPr>
        <w:spacing w:after="86" w:line="259" w:lineRule="auto"/>
        <w:ind w:left="0" w:right="260" w:firstLine="0"/>
        <w:jc w:val="left"/>
      </w:pPr>
      <w:r w:rsidRPr="00697061">
        <w:rPr>
          <w:sz w:val="8"/>
        </w:rPr>
        <w:t xml:space="preserve"> </w:t>
      </w:r>
    </w:p>
    <w:p w14:paraId="0E167B7C" w14:textId="5471254F" w:rsidR="002A08FA" w:rsidRPr="00697061" w:rsidRDefault="00000000" w:rsidP="007A6F3E">
      <w:pPr>
        <w:ind w:left="0" w:right="260" w:firstLine="0"/>
      </w:pPr>
      <w:r w:rsidRPr="00697061">
        <w:t xml:space="preserve">Attendu, selon les arrêts attaqués (Pau, 30 avril 2012 et 7 février 2013), que la société X..., qui a pour activité la fabrication de sièges, a fait l'objet en 2005, d'une restructuration avec la fermeture de son site de Chaumont entraînant la suppression de cent </w:t>
      </w:r>
      <w:r w:rsidR="00220AFD" w:rsidRPr="00697061">
        <w:t>soixante-six</w:t>
      </w:r>
      <w:r w:rsidRPr="00697061">
        <w:t xml:space="preserve"> emplois ; que le 22 janvier 2008, les titres de la société ont été cédés à la société Sofarec, filiale créée par la société GMS investissements, son actionnaire unique ; que le 4 mai 2009, la société X... a bénéficié d'une procédure de redressement judiciaire et M. Y...a été désigné en qualité de mandataire judiciaire et MM. Z...et A...en qualité d'administrateurs ; que le 19 avril 2010, la société X... a été placée en liquidation judiciaire, M. Y...étant désigné en qualité de liquidateur, et que ce dernier a procédé au licenciement économique de la totalité des salariés le 30 avril 2010, après avoir mis en œuvre un plan de sauvegarde de l'emploi ; que Mme B...et un certain nombre d'autres salariés ont saisi la juridiction prud'homale et la société Sofarec placée en liquidation judiciaire le 5 mars 2013, et M C...étant désigné en qualité de liquidateur ; […]  </w:t>
      </w:r>
    </w:p>
    <w:p w14:paraId="0F8BEC23" w14:textId="77777777" w:rsidR="002A08FA" w:rsidRPr="00697061" w:rsidRDefault="00000000" w:rsidP="007A6F3E">
      <w:pPr>
        <w:spacing w:after="86" w:line="259" w:lineRule="auto"/>
        <w:ind w:left="0" w:right="260" w:firstLine="0"/>
        <w:jc w:val="left"/>
      </w:pPr>
      <w:r w:rsidRPr="00697061">
        <w:rPr>
          <w:sz w:val="8"/>
        </w:rPr>
        <w:t xml:space="preserve"> </w:t>
      </w:r>
    </w:p>
    <w:p w14:paraId="05EEB503" w14:textId="77777777" w:rsidR="002A08FA" w:rsidRPr="00697061" w:rsidRDefault="00000000" w:rsidP="007A6F3E">
      <w:pPr>
        <w:ind w:left="0" w:right="260" w:firstLine="0"/>
      </w:pPr>
      <w:r w:rsidRPr="00697061">
        <w:t xml:space="preserve">Sur le quatrième moyen :  </w:t>
      </w:r>
    </w:p>
    <w:p w14:paraId="31A2F3B5" w14:textId="77777777" w:rsidR="002A08FA" w:rsidRPr="00697061" w:rsidRDefault="00000000" w:rsidP="007A6F3E">
      <w:pPr>
        <w:spacing w:after="86" w:line="259" w:lineRule="auto"/>
        <w:ind w:left="0" w:right="260" w:firstLine="0"/>
        <w:jc w:val="left"/>
      </w:pPr>
      <w:r w:rsidRPr="00697061">
        <w:rPr>
          <w:sz w:val="8"/>
        </w:rPr>
        <w:t xml:space="preserve"> </w:t>
      </w:r>
    </w:p>
    <w:p w14:paraId="536C2265" w14:textId="77777777" w:rsidR="002A08FA" w:rsidRPr="00697061" w:rsidRDefault="00000000" w:rsidP="007A6F3E">
      <w:pPr>
        <w:ind w:left="0" w:right="260" w:firstLine="0"/>
      </w:pPr>
      <w:r w:rsidRPr="00697061">
        <w:t xml:space="preserve">Attendu que M. C...ès qualités fait grief à l'arrêt de condamner in solidum les sociétés Sofarec et Financière GMS à payer la somme de 3 000 euros à chacun des salariés, alors, selon le moyen :  </w:t>
      </w:r>
    </w:p>
    <w:p w14:paraId="76706D02" w14:textId="77777777" w:rsidR="002A08FA" w:rsidRPr="00697061" w:rsidRDefault="00000000" w:rsidP="007A6F3E">
      <w:pPr>
        <w:spacing w:after="0" w:line="259" w:lineRule="auto"/>
        <w:ind w:left="0" w:right="260" w:firstLine="0"/>
        <w:jc w:val="right"/>
      </w:pPr>
      <w:r w:rsidRPr="00697061">
        <w:t xml:space="preserve">1°/ que la responsabilité délictuelle de la société mère ne peut être engagée à raison des actes de sa filiale que si elle s'est </w:t>
      </w:r>
    </w:p>
    <w:p w14:paraId="5212CA48" w14:textId="77777777" w:rsidR="002A08FA" w:rsidRPr="00697061" w:rsidRDefault="00000000" w:rsidP="007A6F3E">
      <w:pPr>
        <w:ind w:left="0" w:right="260" w:firstLine="0"/>
      </w:pPr>
      <w:r w:rsidRPr="00697061">
        <w:t xml:space="preserve">immiscée dans la gestion de sa filiale de manière à créer l'apparence trompeuse de son propre engagement ; que l'arrêt attaqué, qui ne relève aucune immixtion de la société Sofarec dans la gestion de la société X... de nature à permettre aux salariés de croire légitimement qu'elle était engagée aux côtés de sa filiale mais constate que les décisions prises par les dirigeants de la société X... l'ont été de manière autonome et indépendante, se borne à des critiques des orientations décidées par les propres dirigeants de la société X..., si bien qu'en retenant la responsabilité de l'actionnaire à raison de la gestion de la société par ses propres dirigeants, la cour d'appel n'a pas donné de base légale à sa décision au regard des articles 1842, 1165 et 1382 du code civil ;  </w:t>
      </w:r>
    </w:p>
    <w:p w14:paraId="35E6FCDB" w14:textId="77777777" w:rsidR="002A08FA" w:rsidRPr="00697061" w:rsidRDefault="00000000" w:rsidP="007A6F3E">
      <w:pPr>
        <w:spacing w:after="0" w:line="259" w:lineRule="auto"/>
        <w:ind w:left="0" w:right="260" w:firstLine="0"/>
        <w:jc w:val="right"/>
      </w:pPr>
      <w:r w:rsidRPr="00697061">
        <w:t xml:space="preserve">2°/ que le juge ne peut fonder exclusivement sa décision sur une expertise extra judiciaire non contradictoire, si bien qu'en </w:t>
      </w:r>
    </w:p>
    <w:p w14:paraId="797F2915" w14:textId="77777777" w:rsidR="002A08FA" w:rsidRPr="00697061" w:rsidRDefault="00000000" w:rsidP="007A6F3E">
      <w:pPr>
        <w:ind w:left="0" w:right="260" w:firstLine="0"/>
      </w:pPr>
      <w:r w:rsidRPr="00697061">
        <w:t xml:space="preserve">fondant sa décision sur les conclusions de l'expert-comptable mandaté par le comité d'entreprise pour l'assister dans le cadre du plan de sauvegarde de l'emploi, la cour d'appel méconnu le principe d'égalité des armes résultant de l'article 6 § 1 de la Convention de sauvegarde des droits de l'homme et des libertés fondamentales et a violé l'article 16 du code de procédure civile ;  </w:t>
      </w:r>
    </w:p>
    <w:p w14:paraId="1E580E6E" w14:textId="77777777" w:rsidR="002A08FA" w:rsidRPr="00697061" w:rsidRDefault="00000000" w:rsidP="007A6F3E">
      <w:pPr>
        <w:spacing w:after="0" w:line="259" w:lineRule="auto"/>
        <w:ind w:left="0" w:right="260" w:firstLine="0"/>
        <w:jc w:val="right"/>
      </w:pPr>
      <w:r w:rsidRPr="00697061">
        <w:t xml:space="preserve">3°/ qu'en faisant peser sur l'actionnaire la charge de prouver « la pertinence et l'efficacité » de différents contrats passés </w:t>
      </w:r>
    </w:p>
    <w:p w14:paraId="332E58EB" w14:textId="77777777" w:rsidR="002A08FA" w:rsidRPr="00697061" w:rsidRDefault="00000000" w:rsidP="007A6F3E">
      <w:pPr>
        <w:ind w:left="0" w:right="260" w:firstLine="0"/>
      </w:pPr>
      <w:r w:rsidRPr="00697061">
        <w:t xml:space="preserve">par la société X... la cour d'appel a violé les articles 1315 et 1842 du code civil ;  </w:t>
      </w:r>
    </w:p>
    <w:p w14:paraId="141609BD" w14:textId="77777777" w:rsidR="002A08FA" w:rsidRPr="00697061" w:rsidRDefault="00000000" w:rsidP="007A6F3E">
      <w:pPr>
        <w:ind w:left="0" w:right="260" w:firstLine="0"/>
      </w:pPr>
      <w:r w:rsidRPr="00697061">
        <w:t xml:space="preserve">4°/ que la société Sofarec faisait valoir, dans ses écritures, qu'elle n'était pas partie au contrat portant sur la mission d'accompagnement par la société JCC créations, dont le principe et les conditions avaient été définitivement décidés dans le </w:t>
      </w:r>
      <w:r w:rsidRPr="00697061">
        <w:lastRenderedPageBreak/>
        <w:t xml:space="preserve">protocole de conciliation homologué par le tribunal de commerce de Mont-de-Marsan, de sorte qu'aucune faute ne pouvait lui être imputée du fait de ce contrat, si bien qu'en ne s'expliquant pas sur ce moyen la cour d'appel a méconnu les exigences de l'article 455 du code de procédure civile ;  </w:t>
      </w:r>
    </w:p>
    <w:p w14:paraId="2C804D63" w14:textId="77777777" w:rsidR="002A08FA" w:rsidRPr="00697061" w:rsidRDefault="00000000" w:rsidP="007A6F3E">
      <w:pPr>
        <w:ind w:left="0" w:right="260" w:firstLine="0"/>
      </w:pPr>
      <w:r w:rsidRPr="00697061">
        <w:t xml:space="preserve">5°/ que l'arrêt constate que l'offre du 29 novembre 2007 d'acquisition de la société X... par la société Financière GMS agissant au nom de la société GMSI prévoyait, notamment, la conclusion d'un contrat d'accompagnement avec une entité devant être créée à cet effet par Jean-Claude et Anne-Marie X... et que ce contrat de prestation de services a été effectivement conclu le 21 janvier 2008 entre la société Financière GMS et la société JCC Créations, si bien qu'en retenant que la décision de conclure ce contrat avait été prise par la société Sofarec pour en déduire qu'il constituait une légèreté blâmable de l'actionnaire, la cour d'appel s'est déterminée par des motifs contradictoires, violant ainsi l'article 455 du code de procédure civile ;  </w:t>
      </w:r>
    </w:p>
    <w:p w14:paraId="51258B82" w14:textId="77777777" w:rsidR="002A08FA" w:rsidRPr="00697061" w:rsidRDefault="00000000" w:rsidP="007A6F3E">
      <w:pPr>
        <w:spacing w:after="0" w:line="259" w:lineRule="auto"/>
        <w:ind w:left="0" w:right="260" w:firstLine="0"/>
        <w:jc w:val="right"/>
      </w:pPr>
      <w:r w:rsidRPr="00697061">
        <w:t xml:space="preserve">6°/ qu'il résulte des articles 1289 et 1290 du code civil que la compensation s'opère de plein droit par la seule force de la loi </w:t>
      </w:r>
    </w:p>
    <w:p w14:paraId="2865CB13" w14:textId="77777777" w:rsidR="002A08FA" w:rsidRPr="00697061" w:rsidRDefault="00000000" w:rsidP="007A6F3E">
      <w:pPr>
        <w:ind w:left="0" w:right="260" w:firstLine="0"/>
      </w:pPr>
      <w:r w:rsidRPr="00697061">
        <w:t xml:space="preserve">dès lors que deux personnes se trouvent débitrices l'une envers l'autre ; que la société Sofarec faisait valoir, dans ses écritures, que le contrat de cession de marques, dont le principe avait été arrêté à la fin de l'année 2007, portait sur des marques qui n'étaient pas valorisées à l'actif de la société X..., que la cession avait donc permis à la société X... d'enregistrer un produit exceptionnel sans sortie corrélative d'actif et que la compensation n'avait pas d'incidence sur la situation de la société dont le passif exigible se trouvait diminué d'autant, si bien qu'en retenant que cette cession avait nécessairement participé à l'aggravation de la situation sans s'expliquer sur son incidence sur le passif de la société, la cour d'appel a privé sa décision de base légale au regard des textes précités ;  </w:t>
      </w:r>
    </w:p>
    <w:p w14:paraId="642C715D" w14:textId="77777777" w:rsidR="002A08FA" w:rsidRPr="00697061" w:rsidRDefault="00000000" w:rsidP="007A6F3E">
      <w:pPr>
        <w:spacing w:after="86" w:line="259" w:lineRule="auto"/>
        <w:ind w:left="0" w:right="260" w:firstLine="0"/>
        <w:jc w:val="left"/>
      </w:pPr>
      <w:r w:rsidRPr="00697061">
        <w:rPr>
          <w:sz w:val="8"/>
        </w:rPr>
        <w:t xml:space="preserve"> </w:t>
      </w:r>
    </w:p>
    <w:p w14:paraId="1805F858" w14:textId="77777777" w:rsidR="002A08FA" w:rsidRPr="00697061" w:rsidRDefault="00000000" w:rsidP="007A6F3E">
      <w:pPr>
        <w:ind w:left="0" w:right="260" w:firstLine="0"/>
      </w:pPr>
      <w:r w:rsidRPr="00697061">
        <w:t xml:space="preserve">Mais attendu qu'ayant constaté que la société Sofarec, directement ou par l'intermédiaire de la société Financière GMS, avait pris des décisions dommageables pour la société X..., qui avaient aggravé la situation économique difficile de celle-ci, ne répondaient à aucune utilité pour elle et n'étaient profitables qu'à son actionnaire unique, la cour d'appel a pu en déduire, sans encourir les griefs du moyen, que ces sociétés avaient par leur faute et légèreté blâmable, concouru à la déconfiture de l'employeur et à la disparition des emplois qui en est résulté ; que le moyen n'est pas fondé ;  </w:t>
      </w:r>
    </w:p>
    <w:p w14:paraId="38150F9A" w14:textId="77777777" w:rsidR="002A08FA" w:rsidRPr="00697061" w:rsidRDefault="00000000" w:rsidP="007A6F3E">
      <w:pPr>
        <w:spacing w:after="102" w:line="259" w:lineRule="auto"/>
        <w:ind w:left="0" w:right="260" w:firstLine="0"/>
        <w:jc w:val="left"/>
      </w:pPr>
      <w:r w:rsidRPr="00697061">
        <w:rPr>
          <w:sz w:val="8"/>
        </w:rPr>
        <w:t xml:space="preserve"> </w:t>
      </w:r>
    </w:p>
    <w:p w14:paraId="1B04534D" w14:textId="77777777" w:rsidR="002A08FA" w:rsidRDefault="00000000" w:rsidP="007A6F3E">
      <w:pPr>
        <w:ind w:left="0" w:right="260" w:firstLine="0"/>
      </w:pPr>
      <w:r w:rsidRPr="00697061">
        <w:t xml:space="preserve">PAR CES MOTIFS : […] REJETTE le pourvoi dirigé contre l'arrêt du 7 février 2013 […]  </w:t>
      </w:r>
    </w:p>
    <w:p w14:paraId="129646FD" w14:textId="77777777" w:rsidR="00D64B90" w:rsidRDefault="00D64B90" w:rsidP="007A6F3E">
      <w:pPr>
        <w:ind w:left="0" w:right="260" w:firstLine="0"/>
      </w:pPr>
    </w:p>
    <w:p w14:paraId="1A8777FA" w14:textId="77777777" w:rsidR="00D64B90" w:rsidRDefault="00D64B90" w:rsidP="007A6F3E">
      <w:pPr>
        <w:ind w:left="0" w:right="260" w:firstLine="0"/>
      </w:pPr>
    </w:p>
    <w:p w14:paraId="2D848C97" w14:textId="44A95DF6" w:rsidR="00D64B90" w:rsidRDefault="00D64B90" w:rsidP="007A6F3E">
      <w:pPr>
        <w:ind w:left="0" w:right="260" w:firstLine="0"/>
      </w:pPr>
      <w:r>
        <w:t xml:space="preserve">DOC 25 bis. </w:t>
      </w:r>
      <w:r>
        <w:rPr>
          <w:b/>
          <w:bCs/>
        </w:rPr>
        <w:t>Licenciement pour motif économique : le groupe, une notion plurielle</w:t>
      </w:r>
      <w:r>
        <w:t xml:space="preserve">. – </w:t>
      </w:r>
    </w:p>
    <w:p w14:paraId="3278885C" w14:textId="77777777" w:rsidR="00D64B90" w:rsidRDefault="00D64B90" w:rsidP="007A6F3E">
      <w:pPr>
        <w:ind w:left="0" w:right="260" w:firstLine="0"/>
      </w:pPr>
    </w:p>
    <w:p w14:paraId="05564C95" w14:textId="297BE436" w:rsidR="00D64B90" w:rsidRDefault="00D64B90" w:rsidP="007A6F3E">
      <w:pPr>
        <w:ind w:left="0" w:right="260" w:firstLine="0"/>
      </w:pPr>
      <w:r>
        <w:t xml:space="preserve">L'appartenance d'une entreprise à un groupe de sociétés emporte l'application de règles particulières lorsque cette entreprise envisage de procéder à un licenciement pour motif économique. Les difficultés économiques, les mutations technologiques ou l'existence d'une menace pesant sur la compétitivité de l'entreprise sont appréciées dans le secteur d'activité commun à cette entreprise et aux entreprises du groupe auquel elle appartient (C. trav., art. L. 1233-3, al. 12). La validité du licenciement suppose par ailleurs que le reclassement du salarié ne puisse pas être opéré dans les « entreprises du groupe dont l'entreprise fait partie » (C. trav., art. L. 1233-4). Les critères nécessaires à la caractérisation du groupe diffèrent dans l'une et l'autre situations. Ainsi, la Cour de cassation écarte-t-elle expressément, pour la détermination du groupe de reclassement, l'appartenance à un même secteur d'activité ( Cass. soc., 8 nov. 2023, n° 22-18.784, F-B  : JurisData n° 2023-019655 ; JCP S 2023, 1342, note P. Morvan). </w:t>
      </w:r>
    </w:p>
    <w:p w14:paraId="2F2EB850" w14:textId="77777777" w:rsidR="00D64B90" w:rsidRDefault="00D64B90" w:rsidP="007A6F3E">
      <w:pPr>
        <w:ind w:left="0" w:right="260" w:firstLine="0"/>
      </w:pPr>
    </w:p>
    <w:p w14:paraId="5AC4A926" w14:textId="77777777" w:rsidR="00D64B90" w:rsidRDefault="00D64B90" w:rsidP="007A6F3E">
      <w:pPr>
        <w:ind w:left="0" w:right="260" w:firstLine="0"/>
      </w:pPr>
      <w:r>
        <w:t>La solution est justifiée puisque le groupe de reclassement est légalement défini comme celui formé par une entreprise dominante et les entreprises qu'elle contrôle dans les conditions du Code de commerce. Dans ce périmètre, les recherches de reclassement ne sont pas limitées par le secteur d'activité mais par la faculté d'une permutation de tout ou partie du personnel qui dépend elle-même de trois éléments : « l'organisation, les activités ou le lieu d'exploitation » (C. trav., art. L. 1233-4). Le constat d'une permutation effective entre différentes sociétés induit l'existence d'un tel groupe. Ainsi le fait pour un salarié d'avoir l'obligation contractuelle de se déplacer dans les sociétés concernées (Cass. soc., 29 janv. 2003, n° 00-44.882 : JurisData n° 2023-017520), l'existence de mouvements de personnel entre entreprises (Cass. soc., 13 juin 2012, n° 11-14.271), voire l'existence d'un procès-verbal de réunion d'un CSE mentionnant la faculté de reclassement externe (Cass. soc., 21 mai 2014, n° 12-22.984) sont des indices déterminants. Le groupe de reclassement peut être caractérisé sans qu'une permutation ait été réalisée. La simple potentialité de permutation, révélée par la conjonction des éléments inscrits à l'article L. 1233-4 du Code du travail, suffit.</w:t>
      </w:r>
    </w:p>
    <w:p w14:paraId="7180281E" w14:textId="77777777" w:rsidR="00D64B90" w:rsidRDefault="00D64B90" w:rsidP="007A6F3E">
      <w:pPr>
        <w:ind w:left="0" w:right="260" w:firstLine="0"/>
      </w:pPr>
    </w:p>
    <w:p w14:paraId="7BEE20D0" w14:textId="4599F969" w:rsidR="00D64B90" w:rsidRDefault="00D64B90" w:rsidP="007A6F3E">
      <w:pPr>
        <w:ind w:left="0" w:right="260" w:firstLine="0"/>
      </w:pPr>
      <w:r>
        <w:t>Pour déterminer le périmètre du groupe dans le cadre duquel sont appréciés la réalité et le sérieux du motif économique, un raisonnement différent est adopté. Sont d'abord recherchées l'entreprise dominante et toutes les entreprises qu'elle contrôle dans les conditions énoncées dans le Code de commerce (C. trav., art. L. 12333, al. 13). Ce groupe capitalistique est ensuite limité, sauf fraude, aux entreprises établies sur le territoire national. Enfin, au sein du groupe capitalistique national est recherché le secteur d'activité, apprécié à partir de l'activité principale de l'entreprise, dans lequel les licenciements sont prononcés. Ce secteur d'activité du groupe comprend toutes les entreprises unies par la nature des produits, biens ou services délivrés, la clientèle ciblée ainsi que les réseaux et modes de distribution se rapportant à un même marché (C. trav., art. L. 1233-3, al. 14). En raison de la proximité des notions en concours, il peut arriver que ce secteur d'activité corresponde aux entreprises entre lesquelles la permutation des salariés est possible.</w:t>
      </w:r>
    </w:p>
    <w:p w14:paraId="76590DA8" w14:textId="77777777" w:rsidR="00441DDF" w:rsidRDefault="00441DDF" w:rsidP="007A6F3E">
      <w:pPr>
        <w:ind w:left="0" w:right="260" w:firstLine="0"/>
      </w:pPr>
    </w:p>
    <w:p w14:paraId="01542FE5" w14:textId="77777777" w:rsidR="00441DDF" w:rsidRDefault="00441DDF" w:rsidP="007A6F3E">
      <w:pPr>
        <w:ind w:left="0" w:right="260" w:firstLine="0"/>
      </w:pPr>
    </w:p>
    <w:p w14:paraId="36F28011" w14:textId="4F81C33D" w:rsidR="00441DDF" w:rsidRPr="00697061" w:rsidRDefault="00441DDF" w:rsidP="007A6F3E">
      <w:pPr>
        <w:ind w:left="0" w:right="260" w:firstLine="0"/>
      </w:pPr>
      <w:r>
        <w:t xml:space="preserve">DOC 26 : </w:t>
      </w:r>
      <w:r>
        <w:rPr>
          <w:b/>
          <w:bCs/>
        </w:rPr>
        <w:t>Principe indemnitaire, non-cumul des indemnités réparant le préjudice résultant de la perte injustifiée de l'emploi.</w:t>
      </w:r>
    </w:p>
    <w:p w14:paraId="612D7B5F" w14:textId="20711B5A" w:rsidR="002A08FA" w:rsidRDefault="00000000" w:rsidP="007A6F3E">
      <w:pPr>
        <w:spacing w:after="0" w:line="259" w:lineRule="auto"/>
        <w:ind w:left="0" w:right="260" w:firstLine="0"/>
        <w:jc w:val="left"/>
      </w:pPr>
      <w:r w:rsidRPr="00697061">
        <w:rPr>
          <w:b/>
        </w:rPr>
        <w:t xml:space="preserve"> </w:t>
      </w:r>
    </w:p>
    <w:p w14:paraId="607F16D0" w14:textId="77777777" w:rsidR="00441DDF" w:rsidRDefault="00441DDF" w:rsidP="007A6F3E">
      <w:pPr>
        <w:spacing w:after="0" w:line="259" w:lineRule="auto"/>
        <w:ind w:left="0" w:right="260" w:firstLine="0"/>
      </w:pPr>
      <w:r w:rsidRPr="00441DDF">
        <w:t xml:space="preserve">Par deux arrêts du 16 février 2022, la Cour de cassation répond à des questions inédites relatives au cumul d'indemnités en cas de licenciement à la fois sans cause réelle et sérieuse, décidé en violation de l'ordre des licenciements et notifié en l'absence de PSE ou avant l'annulation d'une décision d'homologation ou de validation d'un PSE ( Cass. soc., 16 févr. 2022, n° 19-21.140 , </w:t>
      </w:r>
      <w:r w:rsidRPr="00441DDF">
        <w:lastRenderedPageBreak/>
        <w:t xml:space="preserve">FS-B   : JurisData n° 2022-001860. - Et Cass. soc., 16 févr. 2022, n° 20-14.969 , FS-B   : JurisData n° 2022-001869 ; JCP S 2022, 1139, note G. Dedessus-Le-Moustier). </w:t>
      </w:r>
    </w:p>
    <w:p w14:paraId="06177E7D" w14:textId="77777777" w:rsidR="00441DDF" w:rsidRDefault="00441DDF" w:rsidP="007A6F3E">
      <w:pPr>
        <w:spacing w:after="0" w:line="259" w:lineRule="auto"/>
        <w:ind w:left="0" w:right="260" w:firstLine="0"/>
      </w:pPr>
      <w:r w:rsidRPr="00441DDF">
        <w:t xml:space="preserve">Au cœur du débat se trouve le principe indemnitaire qui impose « la réparation intégrale du préjudice causé, de telle sorte qu'il ne puisse y avoir pour la victime ni perte ni profit » (V. Cass. com., 5 mai 2015, n° 14-11.148 : JurisData n° 2015-010292), avec pour corollaire la règle selon laquelle le juge ne peut pas indemniser deux fois le même préjudice (V. Cass. 1re civ., 24 oct. 2019, n° 18-21.339. - Sur cette question, J.-F. Cesaro, Le préjudice en droit du travail : RJS 2019, p. 827. - J.-S. Borghetti, Quels préjudices réparables et quels responsables en cas de licenciement sans cause réelle et sérieuse ? : RDC juin 2021, n° 200a1, p. 31). </w:t>
      </w:r>
    </w:p>
    <w:p w14:paraId="40C7CCC3" w14:textId="77777777" w:rsidR="00441DDF" w:rsidRDefault="00441DDF" w:rsidP="007A6F3E">
      <w:pPr>
        <w:spacing w:after="0" w:line="259" w:lineRule="auto"/>
        <w:ind w:left="0" w:right="260" w:firstLine="0"/>
      </w:pPr>
      <w:r w:rsidRPr="00441DDF">
        <w:t xml:space="preserve">Cette dernière règle est particulièrement importante lorsque la réparation d'un préjudice est limitée par un forfait ou un barème. Les parties sont tentées de cumuler les actions indemnitaires tendant à la même fin pour augmenter le préjudice indemnisé, voire contourner le plafond d'indemnisation. La Cour de cassation brise cette manœuvre en excluant la possibilité de cumul d'indemnités pour un même préjudice (Cass. soc., 30 juin 2010, n° 09-40.347 : JurisData n° 2010-010546 ; Bull. civ. V, n° 154. - Cass. soc., 15 oct. 2013, n° 12-21.746 : JurisData n° 2013-022738 ; Bull. civ. V, n° 233. - Cass. soc., 27 janv. 2021, n° 18-23.535 : JurisData n° 2021-000673. - Cass. soc., 15 déc. 2021, n° 20-18.782 : JurisData n° 2021-020319 ; JCP S 2022, 1016, note M. Babin ; JCP E 2022, 1064, note S. Kubler). </w:t>
      </w:r>
    </w:p>
    <w:p w14:paraId="47777ED6" w14:textId="77777777" w:rsidR="00441DDF" w:rsidRDefault="00441DDF" w:rsidP="007A6F3E">
      <w:pPr>
        <w:spacing w:after="0" w:line="259" w:lineRule="auto"/>
        <w:ind w:left="0" w:right="260" w:firstLine="0"/>
      </w:pPr>
      <w:r w:rsidRPr="00441DDF">
        <w:t xml:space="preserve">Trois enseignements fondamentaux en résultent en matière de réparation de préjudice. </w:t>
      </w:r>
    </w:p>
    <w:p w14:paraId="7B53FCA0" w14:textId="77777777" w:rsidR="00441DDF" w:rsidRDefault="00441DDF" w:rsidP="007A6F3E">
      <w:pPr>
        <w:spacing w:after="0" w:line="259" w:lineRule="auto"/>
        <w:ind w:left="0" w:right="260" w:firstLine="0"/>
      </w:pPr>
      <w:r w:rsidRPr="00441DDF">
        <w:t xml:space="preserve">D'abord, quelle que soit l'indemnité en cause, elle répare la perte injustifiée de l'emploi qui correspond au préjudice matériel résultant de la perte de l'emploi. </w:t>
      </w:r>
    </w:p>
    <w:p w14:paraId="4F814C2D" w14:textId="77777777" w:rsidR="00441DDF" w:rsidRDefault="00441DDF" w:rsidP="007A6F3E">
      <w:pPr>
        <w:spacing w:after="0" w:line="259" w:lineRule="auto"/>
        <w:ind w:left="0" w:right="260" w:firstLine="0"/>
      </w:pPr>
      <w:r w:rsidRPr="00441DDF">
        <w:t xml:space="preserve">Ensuite, comme pour l'absence de cause réelle et sérieuse, l'existence du préjudice est présumée et son étendue est appréciée par le juge en fonction de la situation personnelle du salarié : « la perte injustifiée de son emploi par le salarié licencié en l'absence de toute décision relative à la validation ou à l'homologation, ou en cas d'annulation d'une décision ayant procédé à la validation de l'accord collectif ou à l'homologation du document unilatéral fixant le contenu du plan de sauvegarde de l'emploi, lui cause un préjudice dont il appartient au juge d'apprécier l'étendue » ; celle-ci doit être déterminée pour « chacun des salariés au vu de leur situation personnelle et professionnelle particulière respective », ce qui exclut toute évaluation forfaitaire (Cass. soc., 13 sept. 2017, n° 16-13.578). Au demeurant, même en application du barème, l'individualisation s'impose : « il appartient au juge, dans les bornes de ce barème, de prendre en compte tous les éléments déterminant le préjudice subi par le salarié licencié lorsqu'il fixe le montant de l'indemnité due par l'employeur » (Cons. const., 21 mars 2018, n° 2018-761 DC, § 89 : JurisData n° 2018-004872 ; JCP S 2018, act. 85). </w:t>
      </w:r>
    </w:p>
    <w:p w14:paraId="6E2F54F2" w14:textId="77777777" w:rsidR="00441DDF" w:rsidRDefault="00441DDF" w:rsidP="007A6F3E">
      <w:pPr>
        <w:spacing w:after="0" w:line="259" w:lineRule="auto"/>
        <w:ind w:left="0" w:right="260" w:firstLine="0"/>
      </w:pPr>
      <w:r w:rsidRPr="00441DDF">
        <w:t xml:space="preserve">Enfin, lorsque diverses indemnités leur sont accessibles, les salariés doivent (et donc peuvent) « opter pour l'une ou l'autre de ces indemnités, avec la possibilité qu'ils majorent leur demande au titre de la seule indemnité choisie » (Lettre de la chambre sociale, n° 13, 2022, p. 9, www.courdecassation.fr). L'application du barème ne devrait pas changer cette solution. Il est remarquable toutefois de constater que la Cour de cassation laisse la question ouverte : « L'indemnité pour licenciement sans cause réelle et sérieuse étant désormais plafonnée, depuis l'ordonnance n° 2017-1387 du 22 septembre 2017 qui a instauré la barémisation des indemnités, la question se pose de l'avenir d'une telle solution lorsqu'il s'agira d'appliquer la nouvelle version de l'article L. 1235-3 du code du travail » (Lettre de la chambre sociale, préc., p. 10). </w:t>
      </w:r>
    </w:p>
    <w:p w14:paraId="772EB8BD" w14:textId="2E542C2C" w:rsidR="00441DDF" w:rsidRDefault="00441DDF" w:rsidP="007A6F3E">
      <w:pPr>
        <w:spacing w:after="0" w:line="259" w:lineRule="auto"/>
        <w:ind w:left="0" w:right="260" w:firstLine="0"/>
      </w:pPr>
      <w:r w:rsidRPr="00441DDF">
        <w:t>En tout état de cause, un salarié peut, au lieu d'invoquer l'absence de cause réelle et sérieuse de son licenciement pour motif économique, se prévaloir à titre principal du non-respect de l'ordre des licenciements pour contourner l'application du barème. Un risque plane toutefois : l'indemnité versée pour violation des critères d'ordre des licenciements n'est pas exclue de l'assiette de l'impôt sur le revenu et n'échappe pas au versement de cotisations sociales.</w:t>
      </w:r>
    </w:p>
    <w:p w14:paraId="1CB0FF44" w14:textId="77777777" w:rsidR="00716324" w:rsidRDefault="00716324" w:rsidP="007A6F3E">
      <w:pPr>
        <w:spacing w:after="0" w:line="259" w:lineRule="auto"/>
        <w:ind w:left="0" w:right="260" w:firstLine="0"/>
      </w:pPr>
    </w:p>
    <w:p w14:paraId="0433FF38" w14:textId="04027FB7" w:rsidR="00716324" w:rsidRDefault="00716324" w:rsidP="007A6F3E">
      <w:pPr>
        <w:spacing w:after="0" w:line="259" w:lineRule="auto"/>
        <w:ind w:left="0" w:right="260" w:firstLine="0"/>
      </w:pPr>
      <w:r w:rsidRPr="00716324">
        <w:t xml:space="preserve">Annulation de la décision de validation du PSE et cause réelle et sérieuse de licenciement. </w:t>
      </w:r>
      <w:r>
        <w:t>–</w:t>
      </w:r>
      <w:r w:rsidRPr="00716324">
        <w:t xml:space="preserve"> </w:t>
      </w:r>
    </w:p>
    <w:p w14:paraId="2CAFDBD3" w14:textId="77777777" w:rsidR="00716324" w:rsidRDefault="00716324" w:rsidP="007A6F3E">
      <w:pPr>
        <w:spacing w:after="0" w:line="259" w:lineRule="auto"/>
        <w:ind w:left="0" w:right="260" w:firstLine="0"/>
      </w:pPr>
    </w:p>
    <w:p w14:paraId="5FCE6D00" w14:textId="77777777" w:rsidR="00716324" w:rsidRDefault="00716324" w:rsidP="007A6F3E">
      <w:pPr>
        <w:spacing w:after="0" w:line="259" w:lineRule="auto"/>
        <w:ind w:left="0" w:right="260" w:firstLine="0"/>
      </w:pPr>
      <w:r w:rsidRPr="00716324">
        <w:t xml:space="preserve">Par un arrêt du 25 mars 2020, la Cour de cassation précise la portée de l'annulation d'un plan de sauvegarde de l'emploi (PSE) dans le cadre d'une société en liquidation judiciaire (Cass. soc., 25 mars 2020, n° 18-23.692 , FS-P+B : JurisData n° 2020-004515 ; JCP E 2020, 1259, note J. Grangé et F. Aubonnet). En l'espèce, le document unilatéral fixant le contenu du PSE établi par le liquidateur judiciaire avait été homologué par le directeur régional des entreprises, de la concurrence, de la consommation, du travail et de l'emploi. Plusieurs salariés ont accepté le contrat de sécurisation professionnelle qui leur avait été proposé. </w:t>
      </w:r>
    </w:p>
    <w:p w14:paraId="4D660811" w14:textId="77777777" w:rsidR="00716324" w:rsidRDefault="00716324" w:rsidP="007A6F3E">
      <w:pPr>
        <w:spacing w:after="0" w:line="259" w:lineRule="auto"/>
        <w:ind w:left="0" w:right="260" w:firstLine="0"/>
      </w:pPr>
      <w:r w:rsidRPr="00716324">
        <w:t xml:space="preserve">Par la suite, la décision d'homologation a été annulée par un arrêt de la cour administrative d'appel et les salariés ont saisi la juridiction prud'homale. Selon l'article L. 1233-58, II, du Code du travail, dans sa rédaction issue de la loi n° 2013-504 du 14 juin 2013 relative à la sécurisation de l'emploi (L. n° 2013-504, 14 juin 2013, art. 18 : JO 16 juin 2013, texte n° 1), en cas de licenciement intervenu dans une entreprise en redressement ou en liquidation judiciaire en l'absence de toute décision relative à la validation de l'accord mentionné à l'article L. 1233-24-1 du même code ou à l'homologation du document élaboré par l'employeur mentionné à l'article L. 1233-24-4, ou en cas d'annulation d'une décision ayant procédé à la validation ou à l'homologation, le juge octroie au salarié une indemnité à la charge de l'employeur qui ne peut être inférieure aux salaires des 6 derniers mois ; cette indemnité est due, quel que soit le motif d'annulation de la décision ayant procédé à la validation ou à l'homologation. </w:t>
      </w:r>
    </w:p>
    <w:p w14:paraId="47F65656" w14:textId="77777777" w:rsidR="00716324" w:rsidRDefault="00716324" w:rsidP="007A6F3E">
      <w:pPr>
        <w:spacing w:after="0" w:line="259" w:lineRule="auto"/>
        <w:ind w:left="0" w:right="260" w:firstLine="0"/>
      </w:pPr>
    </w:p>
    <w:p w14:paraId="4B1A806D" w14:textId="77777777" w:rsidR="00716324" w:rsidRDefault="00716324" w:rsidP="007A6F3E">
      <w:pPr>
        <w:spacing w:after="0" w:line="259" w:lineRule="auto"/>
        <w:ind w:left="0" w:right="260" w:firstLine="0"/>
      </w:pPr>
      <w:r w:rsidRPr="00716324">
        <w:t xml:space="preserve">S'écartant de la jurisprudence antérieure à la loi n° 2015-990 du 6 août 2015 pour la croissance, l'activité et l'égalité des chances économiques (L. n° 2015-990, 6 août 2015 : JO 7 août 2015, texte n° 1), selon laquelle lorsque la nullité du licenciement n'est pas légalement encourue, l'insuffisance du PSE prive de cause réelle et sérieuse le licenciement (Cass. soc., 2 févr. 2006, n° 05-40.037, FS-P+B+R+I : JurisData n° 2006-031946 ; Bull. civ. V, n° 58), la Cour de cassation déduit des nouvelles dispositions de l'article L. 1233-58, II du Code du travail que, dans une entreprise en redressement ou liquidation judiciaire, l'annulation de la décision administrative qui avait validé le PSE n'entraîne pas, en elle-même, l'absence de cause réelle et sérieuse des licenciements. « À bon droit », les salariés ont été déboutés de leur demande en paiement d'une indemnité compensatrice de préavis et congés payés afférents fondée sur l'absence de cause réelle et sérieuse de la rupture de leur contrat de travail. </w:t>
      </w:r>
    </w:p>
    <w:p w14:paraId="5034420D" w14:textId="77777777" w:rsidR="00716324" w:rsidRDefault="00716324" w:rsidP="007A6F3E">
      <w:pPr>
        <w:spacing w:after="0" w:line="259" w:lineRule="auto"/>
        <w:ind w:left="0" w:right="260" w:firstLine="0"/>
      </w:pPr>
    </w:p>
    <w:p w14:paraId="50AAD104" w14:textId="52BDA373" w:rsidR="00716324" w:rsidRPr="00697061" w:rsidRDefault="00716324" w:rsidP="007A6F3E">
      <w:pPr>
        <w:spacing w:after="0" w:line="259" w:lineRule="auto"/>
        <w:ind w:left="0" w:right="260" w:firstLine="0"/>
      </w:pPr>
      <w:r w:rsidRPr="00716324">
        <w:t>Par ailleurs, les salariés formaient devant le juge judiciaire une demande soutenant que les dispositions d'un accord de méthode, conclu avant la loi n° 2013-504 du 14 juin 2013, n'avaient pas été respectées durant une procédure de PSE initiée après l'entrée en vigueur de cette loi. Cette demande tendait ainsi à ce que soit constatée l'insuffisance du PSE au regard des dispositions conventionnelles applicables. Cependant, lorsqu'elle est saisie d'une demande d'homologation d'un document élaboré en application de l'article L. 1233-24-4 du Code du travail, il appartient à l'Administration, sous le contrôle du juge administratif, de vérifier la conformité de ce document et du PSE dont il fixe le contenu aux dispositions législatives et aux stipulations conventionnelles applicables ; le respect du principe de séparation des pouvoirs s'oppose à ce que le juge judiciaire se prononce sur le respect par l'employeur de stipulations conventionnelles dont il est soutenu qu'elles s'imposaient au stade de l'élaboration du PSE, la vérification du contenu dudit plan relevant de l'Administration sous le contrôle du juge administratif (CE, ass., 22 juill. 2015, n° 383481 : JurisData n° 2015-017638). Ainsi, « sous le couvert de demandes tendant à obtenir l'exécution des engagements énoncés dans le cadre de cet accord, les salariés contestaient le contenu du plan de sauvegarde de l'emploi dont le contrôle relève de la seule compétence de la juridiction administrative » ; le juge judiciaire ne pouvait se déclarer compétent sans excéder ses pouvoirs et violer l'article L. 1235-7-1 du Code du travail et la loi des 16-24 août 1790. Cette solution est pleinement justifiée.</w:t>
      </w:r>
    </w:p>
    <w:p w14:paraId="28E2C308" w14:textId="77777777" w:rsidR="002A08FA" w:rsidRPr="00697061" w:rsidRDefault="00000000" w:rsidP="007A6F3E">
      <w:pPr>
        <w:spacing w:after="0" w:line="259" w:lineRule="auto"/>
        <w:ind w:left="0" w:right="260" w:firstLine="0"/>
      </w:pPr>
      <w:r w:rsidRPr="00697061">
        <w:t xml:space="preserve"> </w:t>
      </w:r>
    </w:p>
    <w:p w14:paraId="1E60C361" w14:textId="77777777" w:rsidR="002A08FA" w:rsidRPr="00697061" w:rsidRDefault="00000000" w:rsidP="007A6F3E">
      <w:pPr>
        <w:spacing w:after="57" w:line="240" w:lineRule="auto"/>
        <w:ind w:left="0" w:right="260" w:firstLine="0"/>
      </w:pPr>
      <w:r w:rsidRPr="00697061">
        <w:rPr>
          <w:b/>
        </w:rPr>
        <w:t xml:space="preserve">  </w:t>
      </w:r>
    </w:p>
    <w:p w14:paraId="40278529" w14:textId="77777777" w:rsidR="009F233C" w:rsidRPr="00697061" w:rsidRDefault="009F233C" w:rsidP="007A6F3E">
      <w:pPr>
        <w:spacing w:after="160" w:line="278" w:lineRule="auto"/>
        <w:ind w:left="0" w:right="260" w:firstLine="0"/>
        <w:jc w:val="left"/>
        <w:rPr>
          <w:b/>
          <w:sz w:val="24"/>
          <w:u w:val="single" w:color="000000"/>
        </w:rPr>
      </w:pPr>
      <w:r w:rsidRPr="00697061">
        <w:rPr>
          <w:b/>
          <w:sz w:val="24"/>
          <w:u w:val="single" w:color="000000"/>
        </w:rPr>
        <w:br w:type="page"/>
      </w:r>
    </w:p>
    <w:p w14:paraId="01341FEE" w14:textId="39E5CE48" w:rsidR="002A08FA" w:rsidRPr="00697061" w:rsidRDefault="00000000" w:rsidP="007A6F3E">
      <w:pPr>
        <w:spacing w:after="0" w:line="259" w:lineRule="auto"/>
        <w:ind w:left="0" w:right="260" w:firstLine="0"/>
        <w:jc w:val="left"/>
      </w:pPr>
      <w:r w:rsidRPr="00697061">
        <w:rPr>
          <w:b/>
          <w:sz w:val="24"/>
          <w:u w:val="single" w:color="000000"/>
        </w:rPr>
        <w:lastRenderedPageBreak/>
        <w:t>EXERCICES :</w:t>
      </w:r>
      <w:r w:rsidRPr="00697061">
        <w:rPr>
          <w:b/>
          <w:sz w:val="24"/>
        </w:rPr>
        <w:t xml:space="preserve">  </w:t>
      </w:r>
    </w:p>
    <w:p w14:paraId="47B9B012" w14:textId="77777777" w:rsidR="002A08FA" w:rsidRPr="00697061" w:rsidRDefault="00000000" w:rsidP="007A6F3E">
      <w:pPr>
        <w:spacing w:after="0" w:line="259" w:lineRule="auto"/>
        <w:ind w:left="0" w:right="260" w:firstLine="0"/>
        <w:jc w:val="left"/>
      </w:pPr>
      <w:r w:rsidRPr="00697061">
        <w:rPr>
          <w:b/>
        </w:rPr>
        <w:t xml:space="preserve"> </w:t>
      </w:r>
    </w:p>
    <w:p w14:paraId="39A48EBD" w14:textId="77777777" w:rsidR="002A08FA" w:rsidRPr="00697061" w:rsidRDefault="00000000" w:rsidP="007A6F3E">
      <w:pPr>
        <w:spacing w:after="33" w:line="259" w:lineRule="auto"/>
        <w:ind w:left="0" w:right="260" w:firstLine="0"/>
        <w:jc w:val="left"/>
      </w:pPr>
      <w:r w:rsidRPr="00697061">
        <w:rPr>
          <w:b/>
        </w:rPr>
        <w:t xml:space="preserve"> </w:t>
      </w:r>
    </w:p>
    <w:p w14:paraId="7904B2B0" w14:textId="77777777" w:rsidR="002A08FA" w:rsidRPr="00697061" w:rsidRDefault="00000000" w:rsidP="007A6F3E">
      <w:pPr>
        <w:pBdr>
          <w:top w:val="single" w:sz="4" w:space="0" w:color="000000"/>
          <w:left w:val="single" w:sz="4" w:space="0" w:color="000000"/>
          <w:bottom w:val="single" w:sz="4" w:space="0" w:color="000000"/>
          <w:right w:val="single" w:sz="4" w:space="0" w:color="000000"/>
        </w:pBdr>
        <w:spacing w:after="0" w:line="259" w:lineRule="auto"/>
        <w:ind w:left="0" w:right="260" w:firstLine="0"/>
        <w:jc w:val="center"/>
      </w:pPr>
      <w:r w:rsidRPr="00697061">
        <w:rPr>
          <w:b/>
          <w:sz w:val="20"/>
        </w:rPr>
        <w:t xml:space="preserve">DISSERTATION </w:t>
      </w:r>
    </w:p>
    <w:p w14:paraId="4447F576" w14:textId="77777777" w:rsidR="002A08FA" w:rsidRPr="00697061" w:rsidRDefault="00000000" w:rsidP="007A6F3E">
      <w:pPr>
        <w:spacing w:after="16" w:line="259" w:lineRule="auto"/>
        <w:ind w:left="0" w:right="260" w:firstLine="0"/>
        <w:jc w:val="left"/>
      </w:pPr>
      <w:r w:rsidRPr="00697061">
        <w:rPr>
          <w:b/>
          <w:i/>
        </w:rPr>
        <w:t xml:space="preserve"> </w:t>
      </w:r>
    </w:p>
    <w:p w14:paraId="17A07C86" w14:textId="77777777" w:rsidR="002A08FA" w:rsidRPr="00697061" w:rsidRDefault="00000000" w:rsidP="007A6F3E">
      <w:pPr>
        <w:numPr>
          <w:ilvl w:val="0"/>
          <w:numId w:val="20"/>
        </w:numPr>
        <w:spacing w:after="5" w:line="265" w:lineRule="auto"/>
        <w:ind w:left="0" w:right="260" w:firstLine="0"/>
      </w:pPr>
      <w:r w:rsidRPr="00697061">
        <w:t xml:space="preserve">Le licenciement pour motif économique au sein d’un groupe de sociétés  </w:t>
      </w:r>
    </w:p>
    <w:p w14:paraId="02D5CD31" w14:textId="77777777" w:rsidR="002A08FA" w:rsidRPr="00697061" w:rsidRDefault="00000000" w:rsidP="007A6F3E">
      <w:pPr>
        <w:spacing w:after="0" w:line="259" w:lineRule="auto"/>
        <w:ind w:left="0" w:right="260" w:firstLine="0"/>
        <w:jc w:val="left"/>
      </w:pPr>
      <w:r w:rsidRPr="00697061">
        <w:rPr>
          <w:b/>
        </w:rPr>
        <w:t xml:space="preserve"> </w:t>
      </w:r>
    </w:p>
    <w:p w14:paraId="5F2D803B" w14:textId="77777777" w:rsidR="002A08FA" w:rsidRPr="00697061" w:rsidRDefault="00000000" w:rsidP="007A6F3E">
      <w:pPr>
        <w:spacing w:after="44" w:line="259" w:lineRule="auto"/>
        <w:ind w:left="0" w:right="260" w:firstLine="0"/>
        <w:jc w:val="left"/>
      </w:pPr>
      <w:r w:rsidRPr="00697061">
        <w:rPr>
          <w:b/>
        </w:rPr>
        <w:t xml:space="preserve"> </w:t>
      </w:r>
    </w:p>
    <w:p w14:paraId="05DA7FFC" w14:textId="77777777" w:rsidR="002A08FA" w:rsidRPr="00697061" w:rsidRDefault="00000000" w:rsidP="007A6F3E">
      <w:pPr>
        <w:pStyle w:val="Titre4"/>
        <w:pBdr>
          <w:top w:val="single" w:sz="4" w:space="0" w:color="000000"/>
          <w:left w:val="single" w:sz="4" w:space="0" w:color="000000"/>
          <w:bottom w:val="single" w:sz="4" w:space="0" w:color="000000"/>
          <w:right w:val="single" w:sz="4" w:space="0" w:color="000000"/>
        </w:pBdr>
        <w:ind w:left="0" w:right="260" w:firstLine="0"/>
        <w:jc w:val="center"/>
      </w:pPr>
      <w:r w:rsidRPr="00697061">
        <w:rPr>
          <w:u w:val="none"/>
        </w:rPr>
        <w:t xml:space="preserve">CAS PRATIQUE </w:t>
      </w:r>
    </w:p>
    <w:p w14:paraId="2A6CAAE2" w14:textId="77777777" w:rsidR="002A08FA" w:rsidRPr="00697061" w:rsidRDefault="00000000" w:rsidP="007A6F3E">
      <w:pPr>
        <w:spacing w:after="0" w:line="259" w:lineRule="auto"/>
        <w:ind w:left="0" w:right="260" w:firstLine="0"/>
        <w:jc w:val="left"/>
      </w:pPr>
      <w:r w:rsidRPr="00697061">
        <w:t xml:space="preserve"> </w:t>
      </w:r>
    </w:p>
    <w:tbl>
      <w:tblPr>
        <w:tblStyle w:val="TableGrid"/>
        <w:tblW w:w="10463" w:type="dxa"/>
        <w:tblInd w:w="0" w:type="dxa"/>
        <w:tblCellMar>
          <w:top w:w="5" w:type="dxa"/>
        </w:tblCellMar>
        <w:tblLook w:val="04A0" w:firstRow="1" w:lastRow="0" w:firstColumn="1" w:lastColumn="0" w:noHBand="0" w:noVBand="1"/>
      </w:tblPr>
      <w:tblGrid>
        <w:gridCol w:w="2450"/>
        <w:gridCol w:w="8013"/>
      </w:tblGrid>
      <w:tr w:rsidR="002A08FA" w:rsidRPr="00697061" w14:paraId="472CFAFC" w14:textId="77777777">
        <w:trPr>
          <w:trHeight w:val="415"/>
        </w:trPr>
        <w:tc>
          <w:tcPr>
            <w:tcW w:w="10463" w:type="dxa"/>
            <w:gridSpan w:val="2"/>
            <w:tcBorders>
              <w:top w:val="nil"/>
              <w:left w:val="nil"/>
              <w:bottom w:val="nil"/>
              <w:right w:val="nil"/>
            </w:tcBorders>
            <w:shd w:val="clear" w:color="auto" w:fill="FFFF00"/>
          </w:tcPr>
          <w:p w14:paraId="25E46CC1" w14:textId="77777777" w:rsidR="002A08FA" w:rsidRPr="00697061" w:rsidRDefault="00000000" w:rsidP="007A6F3E">
            <w:pPr>
              <w:spacing w:after="0" w:line="259" w:lineRule="auto"/>
              <w:ind w:left="0" w:right="260" w:firstLine="0"/>
              <w:rPr>
                <w:highlight w:val="yellow"/>
              </w:rPr>
            </w:pPr>
            <w:r w:rsidRPr="00697061">
              <w:rPr>
                <w:highlight w:val="yellow"/>
              </w:rPr>
              <w:t xml:space="preserve">A la suite de la reprise malheureuse du concurrent Zoar, l'entreprise Mambert  (6859 salariés dans cinq établissements, filiale du groupe américain KO) est proche de couler.  Son DG Karl Daudenoelle, vieil ami de la Sorbonne mais très récent juriste en droit </w:t>
            </w:r>
          </w:p>
        </w:tc>
      </w:tr>
      <w:tr w:rsidR="002A08FA" w:rsidRPr="00697061" w14:paraId="3CF7C282" w14:textId="77777777">
        <w:trPr>
          <w:trHeight w:val="206"/>
        </w:trPr>
        <w:tc>
          <w:tcPr>
            <w:tcW w:w="2450" w:type="dxa"/>
            <w:tcBorders>
              <w:top w:val="nil"/>
              <w:left w:val="nil"/>
              <w:bottom w:val="nil"/>
              <w:right w:val="nil"/>
            </w:tcBorders>
            <w:shd w:val="clear" w:color="auto" w:fill="FFFF00"/>
          </w:tcPr>
          <w:p w14:paraId="23A56B58" w14:textId="790EDCDE" w:rsidR="002A08FA" w:rsidRPr="00697061" w:rsidRDefault="00000000" w:rsidP="007A6F3E">
            <w:pPr>
              <w:spacing w:after="0" w:line="259" w:lineRule="auto"/>
              <w:ind w:left="0" w:right="260" w:firstLine="0"/>
              <w:rPr>
                <w:highlight w:val="yellow"/>
              </w:rPr>
            </w:pPr>
            <w:r w:rsidRPr="00697061">
              <w:rPr>
                <w:highlight w:val="yellow"/>
              </w:rPr>
              <w:t xml:space="preserve">social, vous </w:t>
            </w:r>
            <w:r w:rsidR="006C6C32" w:rsidRPr="00697061">
              <w:rPr>
                <w:highlight w:val="yellow"/>
              </w:rPr>
              <w:t>demande conseil</w:t>
            </w:r>
          </w:p>
        </w:tc>
        <w:tc>
          <w:tcPr>
            <w:tcW w:w="8013" w:type="dxa"/>
            <w:tcBorders>
              <w:top w:val="nil"/>
              <w:left w:val="nil"/>
              <w:bottom w:val="nil"/>
              <w:right w:val="nil"/>
            </w:tcBorders>
          </w:tcPr>
          <w:p w14:paraId="1C13C19F"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r>
    </w:tbl>
    <w:p w14:paraId="07EDD597" w14:textId="77777777" w:rsidR="002A08FA" w:rsidRPr="00697061" w:rsidRDefault="00000000" w:rsidP="007A6F3E">
      <w:pPr>
        <w:spacing w:after="77" w:line="259" w:lineRule="auto"/>
        <w:ind w:left="0" w:right="260" w:firstLine="0"/>
        <w:jc w:val="left"/>
        <w:rPr>
          <w:highlight w:val="yellow"/>
        </w:rPr>
      </w:pPr>
      <w:r w:rsidRPr="00697061">
        <w:rPr>
          <w:sz w:val="12"/>
          <w:highlight w:val="yellow"/>
        </w:rPr>
        <w:t xml:space="preserve"> </w:t>
      </w:r>
    </w:p>
    <w:p w14:paraId="4A27A599" w14:textId="77777777" w:rsidR="002A08FA" w:rsidRPr="00697061" w:rsidRDefault="00000000" w:rsidP="007A6F3E">
      <w:pPr>
        <w:spacing w:after="5" w:line="265" w:lineRule="auto"/>
        <w:ind w:left="0" w:right="260" w:firstLine="0"/>
        <w:rPr>
          <w:highlight w:val="yellow"/>
        </w:rPr>
      </w:pPr>
      <w:r w:rsidRPr="00697061">
        <w:rPr>
          <w:rFonts w:ascii="Calibri" w:eastAsia="Calibri" w:hAnsi="Calibri" w:cs="Calibri"/>
          <w:noProof/>
          <w:sz w:val="22"/>
          <w:highlight w:val="yellow"/>
        </w:rPr>
        <mc:AlternateContent>
          <mc:Choice Requires="wpg">
            <w:drawing>
              <wp:anchor distT="0" distB="0" distL="114300" distR="114300" simplePos="0" relativeHeight="251660288" behindDoc="1" locked="0" layoutInCell="1" allowOverlap="1" wp14:anchorId="00411288" wp14:editId="5B70AB52">
                <wp:simplePos x="0" y="0"/>
                <wp:positionH relativeFrom="column">
                  <wp:posOffset>0</wp:posOffset>
                </wp:positionH>
                <wp:positionV relativeFrom="paragraph">
                  <wp:posOffset>-23360</wp:posOffset>
                </wp:positionV>
                <wp:extent cx="6643982" cy="920187"/>
                <wp:effectExtent l="0" t="0" r="0" b="0"/>
                <wp:wrapNone/>
                <wp:docPr id="277430" name="Group 277430"/>
                <wp:cNvGraphicFramePr/>
                <a:graphic xmlns:a="http://schemas.openxmlformats.org/drawingml/2006/main">
                  <a:graphicData uri="http://schemas.microsoft.com/office/word/2010/wordprocessingGroup">
                    <wpg:wgp>
                      <wpg:cNvGrpSpPr/>
                      <wpg:grpSpPr>
                        <a:xfrm>
                          <a:off x="0" y="0"/>
                          <a:ext cx="6643982" cy="920187"/>
                          <a:chOff x="0" y="0"/>
                          <a:chExt cx="6643982" cy="920187"/>
                        </a:xfrm>
                      </wpg:grpSpPr>
                      <wps:wsp>
                        <wps:cNvPr id="288133" name="Shape 288133"/>
                        <wps:cNvSpPr/>
                        <wps:spPr>
                          <a:xfrm>
                            <a:off x="0" y="0"/>
                            <a:ext cx="6643932" cy="132543"/>
                          </a:xfrm>
                          <a:custGeom>
                            <a:avLst/>
                            <a:gdLst/>
                            <a:ahLst/>
                            <a:cxnLst/>
                            <a:rect l="0" t="0" r="0" b="0"/>
                            <a:pathLst>
                              <a:path w="6643932" h="132543">
                                <a:moveTo>
                                  <a:pt x="0" y="0"/>
                                </a:moveTo>
                                <a:lnTo>
                                  <a:pt x="6643932" y="0"/>
                                </a:lnTo>
                                <a:lnTo>
                                  <a:pt x="6643932" y="132543"/>
                                </a:lnTo>
                                <a:lnTo>
                                  <a:pt x="0" y="13254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4" name="Shape 288134"/>
                        <wps:cNvSpPr/>
                        <wps:spPr>
                          <a:xfrm>
                            <a:off x="0" y="132543"/>
                            <a:ext cx="2637793" cy="131020"/>
                          </a:xfrm>
                          <a:custGeom>
                            <a:avLst/>
                            <a:gdLst/>
                            <a:ahLst/>
                            <a:cxnLst/>
                            <a:rect l="0" t="0" r="0" b="0"/>
                            <a:pathLst>
                              <a:path w="2637793" h="131020">
                                <a:moveTo>
                                  <a:pt x="0" y="0"/>
                                </a:moveTo>
                                <a:lnTo>
                                  <a:pt x="2637793" y="0"/>
                                </a:lnTo>
                                <a:lnTo>
                                  <a:pt x="2637793"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5" name="Shape 288135"/>
                        <wps:cNvSpPr/>
                        <wps:spPr>
                          <a:xfrm>
                            <a:off x="449734" y="263564"/>
                            <a:ext cx="6194249" cy="131020"/>
                          </a:xfrm>
                          <a:custGeom>
                            <a:avLst/>
                            <a:gdLst/>
                            <a:ahLst/>
                            <a:cxnLst/>
                            <a:rect l="0" t="0" r="0" b="0"/>
                            <a:pathLst>
                              <a:path w="6194249" h="131020">
                                <a:moveTo>
                                  <a:pt x="0" y="0"/>
                                </a:moveTo>
                                <a:lnTo>
                                  <a:pt x="6194249" y="0"/>
                                </a:lnTo>
                                <a:lnTo>
                                  <a:pt x="6194249"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6" name="Shape 288136"/>
                        <wps:cNvSpPr/>
                        <wps:spPr>
                          <a:xfrm>
                            <a:off x="0" y="394584"/>
                            <a:ext cx="6643932" cy="131020"/>
                          </a:xfrm>
                          <a:custGeom>
                            <a:avLst/>
                            <a:gdLst/>
                            <a:ahLst/>
                            <a:cxnLst/>
                            <a:rect l="0" t="0" r="0" b="0"/>
                            <a:pathLst>
                              <a:path w="6643932" h="131020">
                                <a:moveTo>
                                  <a:pt x="0" y="0"/>
                                </a:moveTo>
                                <a:lnTo>
                                  <a:pt x="6643932" y="0"/>
                                </a:lnTo>
                                <a:lnTo>
                                  <a:pt x="6643932"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7" name="Shape 288137"/>
                        <wps:cNvSpPr/>
                        <wps:spPr>
                          <a:xfrm>
                            <a:off x="0" y="525604"/>
                            <a:ext cx="3858360" cy="132543"/>
                          </a:xfrm>
                          <a:custGeom>
                            <a:avLst/>
                            <a:gdLst/>
                            <a:ahLst/>
                            <a:cxnLst/>
                            <a:rect l="0" t="0" r="0" b="0"/>
                            <a:pathLst>
                              <a:path w="3858360" h="132543">
                                <a:moveTo>
                                  <a:pt x="0" y="0"/>
                                </a:moveTo>
                                <a:lnTo>
                                  <a:pt x="3858360" y="0"/>
                                </a:lnTo>
                                <a:lnTo>
                                  <a:pt x="3858360" y="132543"/>
                                </a:lnTo>
                                <a:lnTo>
                                  <a:pt x="0" y="13254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8" name="Shape 288138"/>
                        <wps:cNvSpPr/>
                        <wps:spPr>
                          <a:xfrm>
                            <a:off x="449734" y="658147"/>
                            <a:ext cx="6194249" cy="131020"/>
                          </a:xfrm>
                          <a:custGeom>
                            <a:avLst/>
                            <a:gdLst/>
                            <a:ahLst/>
                            <a:cxnLst/>
                            <a:rect l="0" t="0" r="0" b="0"/>
                            <a:pathLst>
                              <a:path w="6194249" h="131020">
                                <a:moveTo>
                                  <a:pt x="0" y="0"/>
                                </a:moveTo>
                                <a:lnTo>
                                  <a:pt x="6194249" y="0"/>
                                </a:lnTo>
                                <a:lnTo>
                                  <a:pt x="6194249"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8139" name="Shape 288139"/>
                        <wps:cNvSpPr/>
                        <wps:spPr>
                          <a:xfrm>
                            <a:off x="0" y="789167"/>
                            <a:ext cx="1331783" cy="131020"/>
                          </a:xfrm>
                          <a:custGeom>
                            <a:avLst/>
                            <a:gdLst/>
                            <a:ahLst/>
                            <a:cxnLst/>
                            <a:rect l="0" t="0" r="0" b="0"/>
                            <a:pathLst>
                              <a:path w="1331783" h="131020">
                                <a:moveTo>
                                  <a:pt x="0" y="0"/>
                                </a:moveTo>
                                <a:lnTo>
                                  <a:pt x="1331783" y="0"/>
                                </a:lnTo>
                                <a:lnTo>
                                  <a:pt x="1331783" y="131020"/>
                                </a:lnTo>
                                <a:lnTo>
                                  <a:pt x="0" y="131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77430" style="width:523.148pt;height:72.4557pt;position:absolute;z-index:-2147483516;mso-position-horizontal-relative:text;mso-position-horizontal:absolute;margin-left:-3.8147e-06pt;mso-position-vertical-relative:text;margin-top:-1.83948pt;" coordsize="66439,9201">
                <v:shape id="Shape 288140" style="position:absolute;width:66439;height:1325;left:0;top:0;" coordsize="6643932,132543" path="m0,0l6643932,0l6643932,132543l0,132543l0,0">
                  <v:stroke weight="0pt" endcap="flat" joinstyle="miter" miterlimit="10" on="false" color="#000000" opacity="0"/>
                  <v:fill on="true" color="#ffff00"/>
                </v:shape>
                <v:shape id="Shape 288141" style="position:absolute;width:26377;height:1310;left:0;top:1325;" coordsize="2637793,131020" path="m0,0l2637793,0l2637793,131020l0,131020l0,0">
                  <v:stroke weight="0pt" endcap="flat" joinstyle="miter" miterlimit="10" on="false" color="#000000" opacity="0"/>
                  <v:fill on="true" color="#ffff00"/>
                </v:shape>
                <v:shape id="Shape 288142" style="position:absolute;width:61942;height:1310;left:4497;top:2635;" coordsize="6194249,131020" path="m0,0l6194249,0l6194249,131020l0,131020l0,0">
                  <v:stroke weight="0pt" endcap="flat" joinstyle="miter" miterlimit="10" on="false" color="#000000" opacity="0"/>
                  <v:fill on="true" color="#ffff00"/>
                </v:shape>
                <v:shape id="Shape 288143" style="position:absolute;width:66439;height:1310;left:0;top:3945;" coordsize="6643932,131020" path="m0,0l6643932,0l6643932,131020l0,131020l0,0">
                  <v:stroke weight="0pt" endcap="flat" joinstyle="miter" miterlimit="10" on="false" color="#000000" opacity="0"/>
                  <v:fill on="true" color="#ffff00"/>
                </v:shape>
                <v:shape id="Shape 288144" style="position:absolute;width:38583;height:1325;left:0;top:5256;" coordsize="3858360,132543" path="m0,0l3858360,0l3858360,132543l0,132543l0,0">
                  <v:stroke weight="0pt" endcap="flat" joinstyle="miter" miterlimit="10" on="false" color="#000000" opacity="0"/>
                  <v:fill on="true" color="#ffff00"/>
                </v:shape>
                <v:shape id="Shape 288145" style="position:absolute;width:61942;height:1310;left:4497;top:6581;" coordsize="6194249,131020" path="m0,0l6194249,0l6194249,131020l0,131020l0,0">
                  <v:stroke weight="0pt" endcap="flat" joinstyle="miter" miterlimit="10" on="false" color="#000000" opacity="0"/>
                  <v:fill on="true" color="#ffff00"/>
                </v:shape>
                <v:shape id="Shape 288146" style="position:absolute;width:13317;height:1310;left:0;top:7891;" coordsize="1331783,131020" path="m0,0l1331783,0l1331783,131020l0,131020l0,0">
                  <v:stroke weight="0pt" endcap="flat" joinstyle="miter" miterlimit="10" on="false" color="#000000" opacity="0"/>
                  <v:fill on="true" color="#ffff00"/>
                </v:shape>
              </v:group>
            </w:pict>
          </mc:Fallback>
        </mc:AlternateContent>
      </w:r>
      <w:r w:rsidRPr="00697061">
        <w:rPr>
          <w:highlight w:val="yellow"/>
        </w:rPr>
        <w:t xml:space="preserve">A / Un vaste “Accord de redéploiement des compétences” a immédiatement été mis en place dans l’entreprise, signé par deux syndicats réunissant 31% des suffrages exprimés   .  </w:t>
      </w:r>
    </w:p>
    <w:p w14:paraId="6E08AAB5" w14:textId="77777777" w:rsidR="002A08FA" w:rsidRPr="00697061" w:rsidRDefault="00000000" w:rsidP="007A6F3E">
      <w:pPr>
        <w:numPr>
          <w:ilvl w:val="0"/>
          <w:numId w:val="21"/>
        </w:numPr>
        <w:spacing w:after="1" w:line="259" w:lineRule="auto"/>
        <w:ind w:left="0" w:right="260" w:firstLine="0"/>
        <w:jc w:val="right"/>
        <w:rPr>
          <w:highlight w:val="yellow"/>
        </w:rPr>
      </w:pPr>
      <w:r w:rsidRPr="00697061">
        <w:rPr>
          <w:highlight w:val="yellow"/>
        </w:rPr>
        <w:t xml:space="preserve">“ 53 salariés parisiens doivent être mutés à Reims dans le cadre de l’accord de mobilité signé le mois dernier; or </w:t>
      </w:r>
    </w:p>
    <w:p w14:paraId="5D89D092" w14:textId="7EFD7176" w:rsidR="002A08FA" w:rsidRPr="00697061" w:rsidRDefault="00000000" w:rsidP="007A6F3E">
      <w:pPr>
        <w:ind w:left="0" w:right="260" w:firstLine="0"/>
        <w:rPr>
          <w:highlight w:val="yellow"/>
        </w:rPr>
      </w:pPr>
      <w:r w:rsidRPr="00697061">
        <w:rPr>
          <w:highlight w:val="yellow"/>
        </w:rPr>
        <w:t xml:space="preserve">certains,   titulaires d’une clause de mobilité géographique « France entière » me disent qu'ils ont </w:t>
      </w:r>
      <w:r w:rsidR="006C6C32" w:rsidRPr="00697061">
        <w:rPr>
          <w:highlight w:val="yellow"/>
        </w:rPr>
        <w:t>désormais le</w:t>
      </w:r>
      <w:r w:rsidRPr="00697061">
        <w:rPr>
          <w:highlight w:val="yellow"/>
        </w:rPr>
        <w:t xml:space="preserve"> droit de refuser toute mobilité hors de la zone géographique que l’on a définie avec les syndicats .  </w:t>
      </w:r>
    </w:p>
    <w:p w14:paraId="0B1363C2" w14:textId="25D5D67A" w:rsidR="002A08FA" w:rsidRPr="00697061" w:rsidRDefault="00000000" w:rsidP="007A6F3E">
      <w:pPr>
        <w:numPr>
          <w:ilvl w:val="0"/>
          <w:numId w:val="21"/>
        </w:numPr>
        <w:spacing w:after="1" w:line="259" w:lineRule="auto"/>
        <w:ind w:left="0" w:right="260" w:firstLine="0"/>
        <w:jc w:val="right"/>
        <w:rPr>
          <w:highlight w:val="yellow"/>
        </w:rPr>
      </w:pPr>
      <w:r w:rsidRPr="00697061">
        <w:rPr>
          <w:highlight w:val="yellow"/>
        </w:rPr>
        <w:t xml:space="preserve">Et 12 </w:t>
      </w:r>
      <w:r w:rsidR="006C6C32" w:rsidRPr="00697061">
        <w:rPr>
          <w:highlight w:val="yellow"/>
        </w:rPr>
        <w:t>autres ,</w:t>
      </w:r>
      <w:r w:rsidRPr="00697061">
        <w:rPr>
          <w:highlight w:val="yellow"/>
        </w:rPr>
        <w:t xml:space="preserve"> proches de la retraite , m’ ont dit qu’ils étaient trop vieux pour déménager : ils attendraient le plan de </w:t>
      </w:r>
    </w:p>
    <w:p w14:paraId="01E6C07A" w14:textId="77777777" w:rsidR="002A08FA" w:rsidRPr="00697061" w:rsidRDefault="00000000" w:rsidP="007A6F3E">
      <w:pPr>
        <w:ind w:left="0" w:right="260" w:firstLine="0"/>
        <w:rPr>
          <w:highlight w:val="yellow"/>
        </w:rPr>
      </w:pPr>
      <w:r w:rsidRPr="00697061">
        <w:rPr>
          <w:highlight w:val="yellow"/>
        </w:rPr>
        <w:t xml:space="preserve">sauvegarde de l'emploi » .   </w:t>
      </w:r>
    </w:p>
    <w:p w14:paraId="0C72C83D" w14:textId="77777777" w:rsidR="002A08FA" w:rsidRPr="00697061" w:rsidRDefault="00000000" w:rsidP="007A6F3E">
      <w:pPr>
        <w:spacing w:after="0" w:line="259" w:lineRule="auto"/>
        <w:ind w:left="0" w:right="260" w:firstLine="0"/>
        <w:jc w:val="left"/>
        <w:rPr>
          <w:highlight w:val="yellow"/>
        </w:rPr>
      </w:pPr>
      <w:r w:rsidRPr="00697061">
        <w:rPr>
          <w:sz w:val="12"/>
          <w:highlight w:val="yellow"/>
        </w:rPr>
        <w:t xml:space="preserve"> </w:t>
      </w:r>
    </w:p>
    <w:tbl>
      <w:tblPr>
        <w:tblStyle w:val="TableGrid"/>
        <w:tblW w:w="10463" w:type="dxa"/>
        <w:tblInd w:w="0" w:type="dxa"/>
        <w:tblCellMar>
          <w:top w:w="5" w:type="dxa"/>
        </w:tblCellMar>
        <w:tblLook w:val="04A0" w:firstRow="1" w:lastRow="0" w:firstColumn="1" w:lastColumn="0" w:noHBand="0" w:noVBand="1"/>
      </w:tblPr>
      <w:tblGrid>
        <w:gridCol w:w="3535"/>
        <w:gridCol w:w="3648"/>
        <w:gridCol w:w="489"/>
        <w:gridCol w:w="1594"/>
        <w:gridCol w:w="393"/>
        <w:gridCol w:w="804"/>
      </w:tblGrid>
      <w:tr w:rsidR="002A08FA" w:rsidRPr="00697061" w14:paraId="6B6C5CE3" w14:textId="77777777">
        <w:trPr>
          <w:trHeight w:val="206"/>
        </w:trPr>
        <w:tc>
          <w:tcPr>
            <w:tcW w:w="10463" w:type="dxa"/>
            <w:gridSpan w:val="6"/>
            <w:tcBorders>
              <w:top w:val="nil"/>
              <w:left w:val="nil"/>
              <w:bottom w:val="nil"/>
              <w:right w:val="nil"/>
            </w:tcBorders>
            <w:shd w:val="clear" w:color="auto" w:fill="FFFF00"/>
          </w:tcPr>
          <w:p w14:paraId="2A787D51" w14:textId="5015504D" w:rsidR="002A08FA" w:rsidRPr="00697061" w:rsidRDefault="00000000" w:rsidP="007A6F3E">
            <w:pPr>
              <w:spacing w:after="0" w:line="259" w:lineRule="auto"/>
              <w:ind w:left="0" w:right="260" w:firstLine="0"/>
              <w:rPr>
                <w:highlight w:val="yellow"/>
              </w:rPr>
            </w:pPr>
            <w:r w:rsidRPr="00697061">
              <w:rPr>
                <w:highlight w:val="yellow"/>
              </w:rPr>
              <w:t xml:space="preserve"> B / Avec la loi du 14 juin 2013, il hésite à négocier un PSE, ou en faire comme d‘</w:t>
            </w:r>
            <w:r w:rsidR="006C6C32" w:rsidRPr="00697061">
              <w:rPr>
                <w:highlight w:val="yellow"/>
              </w:rPr>
              <w:t>habitude un</w:t>
            </w:r>
            <w:r w:rsidRPr="00697061">
              <w:rPr>
                <w:highlight w:val="yellow"/>
              </w:rPr>
              <w:t xml:space="preserve"> acte unilatéral. “Qu’en penses-tu ? </w:t>
            </w:r>
          </w:p>
        </w:tc>
      </w:tr>
      <w:tr w:rsidR="002A08FA" w:rsidRPr="00697061" w14:paraId="3A59E4BB" w14:textId="77777777">
        <w:trPr>
          <w:trHeight w:val="206"/>
        </w:trPr>
        <w:tc>
          <w:tcPr>
            <w:tcW w:w="9659" w:type="dxa"/>
            <w:gridSpan w:val="5"/>
            <w:tcBorders>
              <w:top w:val="nil"/>
              <w:left w:val="nil"/>
              <w:bottom w:val="nil"/>
              <w:right w:val="nil"/>
            </w:tcBorders>
            <w:shd w:val="clear" w:color="auto" w:fill="FFFF00"/>
          </w:tcPr>
          <w:p w14:paraId="37346491" w14:textId="77777777" w:rsidR="002A08FA" w:rsidRPr="00697061" w:rsidRDefault="00000000" w:rsidP="007A6F3E">
            <w:pPr>
              <w:spacing w:after="0" w:line="259" w:lineRule="auto"/>
              <w:ind w:left="0" w:right="260" w:firstLine="0"/>
              <w:rPr>
                <w:highlight w:val="yellow"/>
              </w:rPr>
            </w:pPr>
            <w:r w:rsidRPr="00697061">
              <w:rPr>
                <w:highlight w:val="yellow"/>
              </w:rPr>
              <w:t>Pour l’instant , mon avant-projet de PSE n'est pas terrible car il n’y a pas eu d’accord GPEC chez moi depuis quatre ans .</w:t>
            </w:r>
          </w:p>
        </w:tc>
        <w:tc>
          <w:tcPr>
            <w:tcW w:w="804" w:type="dxa"/>
            <w:tcBorders>
              <w:top w:val="nil"/>
              <w:left w:val="nil"/>
              <w:bottom w:val="nil"/>
              <w:right w:val="nil"/>
            </w:tcBorders>
          </w:tcPr>
          <w:p w14:paraId="7002E6B7"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r>
      <w:tr w:rsidR="002A08FA" w:rsidRPr="00697061" w14:paraId="51876150" w14:textId="77777777">
        <w:trPr>
          <w:trHeight w:val="207"/>
        </w:trPr>
        <w:tc>
          <w:tcPr>
            <w:tcW w:w="10463" w:type="dxa"/>
            <w:gridSpan w:val="6"/>
            <w:tcBorders>
              <w:top w:val="nil"/>
              <w:left w:val="nil"/>
              <w:bottom w:val="nil"/>
              <w:right w:val="nil"/>
            </w:tcBorders>
            <w:shd w:val="clear" w:color="auto" w:fill="FFFF00"/>
          </w:tcPr>
          <w:p w14:paraId="25A8A324" w14:textId="77777777" w:rsidR="002A08FA" w:rsidRPr="00697061" w:rsidRDefault="00000000" w:rsidP="007A6F3E">
            <w:pPr>
              <w:spacing w:after="0" w:line="259" w:lineRule="auto"/>
              <w:ind w:left="0" w:right="260" w:firstLine="0"/>
              <w:rPr>
                <w:highlight w:val="yellow"/>
              </w:rPr>
            </w:pPr>
            <w:r w:rsidRPr="00697061">
              <w:rPr>
                <w:highlight w:val="yellow"/>
              </w:rPr>
              <w:t xml:space="preserve">Mais j’ai tout de même prévu une cellule de reclassement externe pendant deux mois, proposé des chèques départ de 8.500 euros </w:t>
            </w:r>
          </w:p>
        </w:tc>
      </w:tr>
      <w:tr w:rsidR="002A08FA" w:rsidRPr="00697061" w14:paraId="6BA8F96D" w14:textId="77777777">
        <w:trPr>
          <w:trHeight w:val="209"/>
        </w:trPr>
        <w:tc>
          <w:tcPr>
            <w:tcW w:w="9266" w:type="dxa"/>
            <w:gridSpan w:val="4"/>
            <w:tcBorders>
              <w:top w:val="nil"/>
              <w:left w:val="nil"/>
              <w:bottom w:val="nil"/>
              <w:right w:val="nil"/>
            </w:tcBorders>
            <w:shd w:val="clear" w:color="auto" w:fill="FFFF00"/>
          </w:tcPr>
          <w:p w14:paraId="51AD0D9B" w14:textId="609F4C0C" w:rsidR="002A08FA" w:rsidRPr="00697061" w:rsidRDefault="00000000" w:rsidP="007A6F3E">
            <w:pPr>
              <w:spacing w:after="0" w:line="259" w:lineRule="auto"/>
              <w:ind w:left="0" w:right="260" w:firstLine="0"/>
              <w:rPr>
                <w:highlight w:val="yellow"/>
              </w:rPr>
            </w:pPr>
            <w:r w:rsidRPr="00697061">
              <w:rPr>
                <w:highlight w:val="yellow"/>
              </w:rPr>
              <w:t xml:space="preserve">en plus, les salariés pouvant trouver sur </w:t>
            </w:r>
            <w:r w:rsidR="006C6C32" w:rsidRPr="00697061">
              <w:rPr>
                <w:highlight w:val="yellow"/>
              </w:rPr>
              <w:t>le réseau</w:t>
            </w:r>
            <w:r w:rsidRPr="00697061">
              <w:rPr>
                <w:highlight w:val="yellow"/>
              </w:rPr>
              <w:t xml:space="preserve"> social interne du groupe les postes vacants dans toute la France.</w:t>
            </w:r>
          </w:p>
        </w:tc>
        <w:tc>
          <w:tcPr>
            <w:tcW w:w="1197" w:type="dxa"/>
            <w:gridSpan w:val="2"/>
            <w:vMerge w:val="restart"/>
            <w:tcBorders>
              <w:top w:val="nil"/>
              <w:left w:val="nil"/>
              <w:bottom w:val="nil"/>
              <w:right w:val="nil"/>
            </w:tcBorders>
          </w:tcPr>
          <w:p w14:paraId="76EFE173"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r>
      <w:tr w:rsidR="002A08FA" w:rsidRPr="00697061" w14:paraId="3FAC56EC" w14:textId="77777777">
        <w:trPr>
          <w:trHeight w:val="206"/>
        </w:trPr>
        <w:tc>
          <w:tcPr>
            <w:tcW w:w="7672" w:type="dxa"/>
            <w:gridSpan w:val="3"/>
            <w:tcBorders>
              <w:top w:val="nil"/>
              <w:left w:val="nil"/>
              <w:bottom w:val="nil"/>
              <w:right w:val="nil"/>
            </w:tcBorders>
            <w:shd w:val="clear" w:color="auto" w:fill="FFFF00"/>
          </w:tcPr>
          <w:p w14:paraId="4C75C627" w14:textId="77777777" w:rsidR="002A08FA" w:rsidRPr="00697061" w:rsidRDefault="00000000" w:rsidP="007A6F3E">
            <w:pPr>
              <w:spacing w:after="0" w:line="259" w:lineRule="auto"/>
              <w:ind w:left="0" w:right="260" w:firstLine="0"/>
              <w:rPr>
                <w:highlight w:val="yellow"/>
              </w:rPr>
            </w:pPr>
            <w:r w:rsidRPr="00697061">
              <w:rPr>
                <w:highlight w:val="yellow"/>
              </w:rPr>
              <w:t>Le problème est évidemment que je ne veux pas me heurter à un refus de la part de la Dirrecte .</w:t>
            </w:r>
          </w:p>
        </w:tc>
        <w:tc>
          <w:tcPr>
            <w:tcW w:w="1593" w:type="dxa"/>
            <w:tcBorders>
              <w:top w:val="nil"/>
              <w:left w:val="nil"/>
              <w:bottom w:val="nil"/>
              <w:right w:val="nil"/>
            </w:tcBorders>
          </w:tcPr>
          <w:p w14:paraId="5D3FB43C"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c>
          <w:tcPr>
            <w:tcW w:w="0" w:type="auto"/>
            <w:gridSpan w:val="2"/>
            <w:vMerge/>
            <w:tcBorders>
              <w:top w:val="nil"/>
              <w:left w:val="nil"/>
              <w:bottom w:val="nil"/>
              <w:right w:val="nil"/>
            </w:tcBorders>
          </w:tcPr>
          <w:p w14:paraId="6FF25B7A" w14:textId="77777777" w:rsidR="002A08FA" w:rsidRPr="00697061" w:rsidRDefault="002A08FA" w:rsidP="007A6F3E">
            <w:pPr>
              <w:spacing w:after="160" w:line="259" w:lineRule="auto"/>
              <w:ind w:left="0" w:right="260" w:firstLine="0"/>
              <w:jc w:val="left"/>
              <w:rPr>
                <w:highlight w:val="yellow"/>
              </w:rPr>
            </w:pPr>
          </w:p>
        </w:tc>
      </w:tr>
      <w:tr w:rsidR="002A08FA" w:rsidRPr="00697061" w14:paraId="098CC3D5" w14:textId="77777777">
        <w:trPr>
          <w:trHeight w:val="206"/>
        </w:trPr>
        <w:tc>
          <w:tcPr>
            <w:tcW w:w="10463" w:type="dxa"/>
            <w:gridSpan w:val="6"/>
            <w:tcBorders>
              <w:top w:val="nil"/>
              <w:left w:val="nil"/>
              <w:bottom w:val="nil"/>
              <w:right w:val="nil"/>
            </w:tcBorders>
            <w:shd w:val="clear" w:color="auto" w:fill="FFFF00"/>
          </w:tcPr>
          <w:p w14:paraId="518F8276" w14:textId="31FAE337" w:rsidR="002A08FA" w:rsidRPr="00697061" w:rsidRDefault="00000000" w:rsidP="007A6F3E">
            <w:pPr>
              <w:spacing w:after="0" w:line="259" w:lineRule="auto"/>
              <w:ind w:left="0" w:right="260" w:firstLine="0"/>
              <w:rPr>
                <w:highlight w:val="yellow"/>
              </w:rPr>
            </w:pPr>
            <w:r w:rsidRPr="00697061">
              <w:rPr>
                <w:highlight w:val="yellow"/>
              </w:rPr>
              <w:t xml:space="preserve">Mais quand </w:t>
            </w:r>
            <w:r w:rsidR="006C6C32" w:rsidRPr="00697061">
              <w:rPr>
                <w:highlight w:val="yellow"/>
              </w:rPr>
              <w:t>je suis allé</w:t>
            </w:r>
            <w:r w:rsidRPr="00697061">
              <w:rPr>
                <w:highlight w:val="yellow"/>
              </w:rPr>
              <w:t xml:space="preserve"> le voir pour lui expliquer mes projets, il m’a dit qu’en l’état, c’était le refus assuré. Or KO exige que tout soit bouclé </w:t>
            </w:r>
          </w:p>
        </w:tc>
      </w:tr>
      <w:tr w:rsidR="002A08FA" w:rsidRPr="00697061" w14:paraId="26B2242E" w14:textId="77777777">
        <w:trPr>
          <w:trHeight w:val="206"/>
        </w:trPr>
        <w:tc>
          <w:tcPr>
            <w:tcW w:w="7183" w:type="dxa"/>
            <w:gridSpan w:val="2"/>
            <w:tcBorders>
              <w:top w:val="nil"/>
              <w:left w:val="nil"/>
              <w:bottom w:val="nil"/>
              <w:right w:val="nil"/>
            </w:tcBorders>
            <w:shd w:val="clear" w:color="auto" w:fill="FFFF00"/>
          </w:tcPr>
          <w:p w14:paraId="7841897C" w14:textId="77777777" w:rsidR="002A08FA" w:rsidRPr="00697061" w:rsidRDefault="00000000" w:rsidP="007A6F3E">
            <w:pPr>
              <w:spacing w:after="0" w:line="259" w:lineRule="auto"/>
              <w:ind w:left="0" w:right="260" w:firstLine="0"/>
              <w:rPr>
                <w:highlight w:val="yellow"/>
              </w:rPr>
            </w:pPr>
            <w:r w:rsidRPr="00697061">
              <w:rPr>
                <w:highlight w:val="yellow"/>
              </w:rPr>
              <w:t>dans les deux mois : je pense donc passer outre son éventuel refus : on verra bien après !</w:t>
            </w:r>
          </w:p>
        </w:tc>
        <w:tc>
          <w:tcPr>
            <w:tcW w:w="3280" w:type="dxa"/>
            <w:gridSpan w:val="4"/>
            <w:tcBorders>
              <w:top w:val="nil"/>
              <w:left w:val="nil"/>
              <w:bottom w:val="nil"/>
              <w:right w:val="nil"/>
            </w:tcBorders>
          </w:tcPr>
          <w:p w14:paraId="0544425A"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r>
      <w:tr w:rsidR="002A08FA" w:rsidRPr="00697061" w14:paraId="1DAD0E2C" w14:textId="77777777">
        <w:trPr>
          <w:trHeight w:val="415"/>
        </w:trPr>
        <w:tc>
          <w:tcPr>
            <w:tcW w:w="10463" w:type="dxa"/>
            <w:gridSpan w:val="6"/>
            <w:tcBorders>
              <w:top w:val="nil"/>
              <w:left w:val="nil"/>
              <w:bottom w:val="nil"/>
              <w:right w:val="nil"/>
            </w:tcBorders>
            <w:shd w:val="clear" w:color="auto" w:fill="FFFF00"/>
          </w:tcPr>
          <w:p w14:paraId="1B22B601" w14:textId="0DA85993" w:rsidR="002A08FA" w:rsidRPr="00697061" w:rsidRDefault="00000000" w:rsidP="007A6F3E">
            <w:pPr>
              <w:spacing w:after="0" w:line="259" w:lineRule="auto"/>
              <w:ind w:left="0" w:right="260" w:firstLine="0"/>
              <w:rPr>
                <w:highlight w:val="yellow"/>
              </w:rPr>
            </w:pPr>
            <w:r w:rsidRPr="00697061">
              <w:rPr>
                <w:highlight w:val="yellow"/>
              </w:rPr>
              <w:t xml:space="preserve">Un malheur n’arrivant jamais seul, le syndicat majoritaire Nord m’a dit hier qu’il avait déjà pris un super avocat pour bloquer ma procédure de PSE en saisissant le TGI en contestant la cause réelle et sérieuse de mes </w:t>
            </w:r>
            <w:r w:rsidR="00220AFD" w:rsidRPr="00697061">
              <w:rPr>
                <w:highlight w:val="yellow"/>
              </w:rPr>
              <w:t>licenciements .</w:t>
            </w:r>
            <w:r w:rsidRPr="00697061">
              <w:rPr>
                <w:highlight w:val="yellow"/>
              </w:rPr>
              <w:t xml:space="preserve"> Et qu’avec 51% des voix </w:t>
            </w:r>
          </w:p>
        </w:tc>
      </w:tr>
      <w:tr w:rsidR="002A08FA" w:rsidRPr="00697061" w14:paraId="3D386739" w14:textId="77777777">
        <w:trPr>
          <w:trHeight w:val="206"/>
        </w:trPr>
        <w:tc>
          <w:tcPr>
            <w:tcW w:w="3535" w:type="dxa"/>
            <w:tcBorders>
              <w:top w:val="nil"/>
              <w:left w:val="nil"/>
              <w:bottom w:val="nil"/>
              <w:right w:val="nil"/>
            </w:tcBorders>
            <w:shd w:val="clear" w:color="auto" w:fill="FFFF00"/>
          </w:tcPr>
          <w:p w14:paraId="13055E3E" w14:textId="77777777" w:rsidR="002A08FA" w:rsidRPr="00697061" w:rsidRDefault="00000000" w:rsidP="007A6F3E">
            <w:pPr>
              <w:spacing w:after="0" w:line="259" w:lineRule="auto"/>
              <w:ind w:left="0" w:right="260" w:firstLine="0"/>
              <w:rPr>
                <w:highlight w:val="yellow"/>
              </w:rPr>
            </w:pPr>
            <w:r w:rsidRPr="00697061">
              <w:rPr>
                <w:highlight w:val="yellow"/>
              </w:rPr>
              <w:t>aux dernières élections, il peut tout bloquer !</w:t>
            </w:r>
          </w:p>
        </w:tc>
        <w:tc>
          <w:tcPr>
            <w:tcW w:w="6928" w:type="dxa"/>
            <w:gridSpan w:val="5"/>
            <w:tcBorders>
              <w:top w:val="nil"/>
              <w:left w:val="nil"/>
              <w:bottom w:val="nil"/>
              <w:right w:val="nil"/>
            </w:tcBorders>
          </w:tcPr>
          <w:p w14:paraId="4FFD2319" w14:textId="77777777" w:rsidR="002A08FA" w:rsidRPr="00697061" w:rsidRDefault="00000000" w:rsidP="007A6F3E">
            <w:pPr>
              <w:spacing w:after="0" w:line="259" w:lineRule="auto"/>
              <w:ind w:left="0" w:right="260" w:firstLine="0"/>
              <w:jc w:val="left"/>
              <w:rPr>
                <w:highlight w:val="yellow"/>
              </w:rPr>
            </w:pPr>
            <w:r w:rsidRPr="00697061">
              <w:rPr>
                <w:highlight w:val="yellow"/>
              </w:rPr>
              <w:t xml:space="preserve">  </w:t>
            </w:r>
          </w:p>
        </w:tc>
      </w:tr>
    </w:tbl>
    <w:p w14:paraId="37DCDA30" w14:textId="77777777" w:rsidR="002A08FA" w:rsidRPr="00697061" w:rsidRDefault="00000000" w:rsidP="007A6F3E">
      <w:pPr>
        <w:spacing w:after="48" w:line="259" w:lineRule="auto"/>
        <w:ind w:left="0" w:right="260" w:firstLine="0"/>
        <w:jc w:val="left"/>
        <w:rPr>
          <w:highlight w:val="yellow"/>
        </w:rPr>
      </w:pPr>
      <w:r w:rsidRPr="00697061">
        <w:rPr>
          <w:sz w:val="12"/>
          <w:highlight w:val="yellow"/>
        </w:rPr>
        <w:t xml:space="preserve"> </w:t>
      </w:r>
    </w:p>
    <w:p w14:paraId="2EAB2D2B" w14:textId="77777777" w:rsidR="002A08FA" w:rsidRDefault="00000000" w:rsidP="007A6F3E">
      <w:pPr>
        <w:spacing w:after="36" w:line="259" w:lineRule="auto"/>
        <w:ind w:left="0" w:right="260" w:firstLine="0"/>
        <w:jc w:val="left"/>
      </w:pPr>
      <w:r w:rsidRPr="00697061">
        <w:rPr>
          <w:highlight w:val="yellow"/>
          <w:shd w:val="clear" w:color="auto" w:fill="FFFF00"/>
        </w:rPr>
        <w:t>Que puis-je faire ? »</w:t>
      </w:r>
      <w:r>
        <w:t xml:space="preserve">  </w:t>
      </w:r>
    </w:p>
    <w:p w14:paraId="77F09A44" w14:textId="77777777" w:rsidR="002A08FA" w:rsidRDefault="00000000" w:rsidP="007A6F3E">
      <w:pPr>
        <w:spacing w:after="0" w:line="259" w:lineRule="auto"/>
        <w:ind w:left="0" w:right="260" w:firstLine="0"/>
        <w:jc w:val="left"/>
      </w:pPr>
      <w:r>
        <w:rPr>
          <w:sz w:val="24"/>
        </w:rPr>
        <w:t xml:space="preserve"> </w:t>
      </w:r>
    </w:p>
    <w:sectPr w:rsidR="002A08FA">
      <w:type w:val="continuous"/>
      <w:pgSz w:w="11900" w:h="16840"/>
      <w:pgMar w:top="714" w:right="714" w:bottom="113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BF83" w14:textId="77777777" w:rsidR="00111BB8" w:rsidRDefault="00111BB8">
      <w:pPr>
        <w:spacing w:after="0" w:line="240" w:lineRule="auto"/>
      </w:pPr>
      <w:r>
        <w:separator/>
      </w:r>
    </w:p>
  </w:endnote>
  <w:endnote w:type="continuationSeparator" w:id="0">
    <w:p w14:paraId="52D688C9" w14:textId="77777777" w:rsidR="00111BB8" w:rsidRDefault="0011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7F0FA" w14:textId="77777777" w:rsidR="00111BB8" w:rsidRDefault="00111BB8">
      <w:pPr>
        <w:spacing w:after="0" w:line="240" w:lineRule="auto"/>
      </w:pPr>
      <w:r>
        <w:separator/>
      </w:r>
    </w:p>
  </w:footnote>
  <w:footnote w:type="continuationSeparator" w:id="0">
    <w:p w14:paraId="2411BCCF" w14:textId="77777777" w:rsidR="00111BB8" w:rsidRDefault="00111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0BBC" w14:textId="77777777" w:rsidR="002A08FA" w:rsidRDefault="002A08FA">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7FF7" w14:textId="77777777" w:rsidR="002A08FA" w:rsidRDefault="002A08FA">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1F83" w14:textId="77777777" w:rsidR="002A08FA" w:rsidRDefault="002A08F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2A52" w14:textId="77777777" w:rsidR="002A08FA" w:rsidRDefault="002A08FA">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8E86" w14:textId="77777777" w:rsidR="002A08FA" w:rsidRDefault="00000000">
    <w:pPr>
      <w:spacing w:after="0" w:line="259" w:lineRule="auto"/>
      <w:ind w:left="600" w:firstLine="0"/>
      <w:jc w:val="left"/>
    </w:pPr>
    <w:r>
      <w:rPr>
        <w:b/>
      </w:rPr>
      <w:t xml:space="preserve">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8245" w14:textId="77777777" w:rsidR="002A08FA" w:rsidRDefault="00000000">
    <w:pPr>
      <w:spacing w:after="0" w:line="259" w:lineRule="auto"/>
      <w:ind w:left="600" w:firstLine="0"/>
      <w:jc w:val="left"/>
    </w:pPr>
    <w:r>
      <w:rPr>
        <w:b/>
      </w:rPr>
      <w:t xml:space="preserve">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A5FA" w14:textId="77777777" w:rsidR="002A08FA" w:rsidRDefault="002A08FA">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1E51" w14:textId="77777777" w:rsidR="002A08FA" w:rsidRDefault="002A08FA">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A1C8" w14:textId="77777777" w:rsidR="002A08FA" w:rsidRDefault="002A08F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6A6"/>
    <w:multiLevelType w:val="hybridMultilevel"/>
    <w:tmpl w:val="EE861FF0"/>
    <w:lvl w:ilvl="0" w:tplc="8CB0C1B8">
      <w:start w:val="48"/>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56CF3C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82A2C6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A6C3DC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49A694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CB076D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FB4721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60CE1D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0AA31F6">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C5C6937"/>
    <w:multiLevelType w:val="hybridMultilevel"/>
    <w:tmpl w:val="4B72ACB8"/>
    <w:lvl w:ilvl="0" w:tplc="AECEB080">
      <w:start w:val="1"/>
      <w:numFmt w:val="bullet"/>
      <w:lvlText w:val="-"/>
      <w:lvlJc w:val="left"/>
      <w:pPr>
        <w:ind w:left="1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1EE6CCA">
      <w:start w:val="1"/>
      <w:numFmt w:val="bullet"/>
      <w:lvlText w:val="o"/>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D2A4B36">
      <w:start w:val="1"/>
      <w:numFmt w:val="bullet"/>
      <w:lvlText w:val="▪"/>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5967074">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E426DE2">
      <w:start w:val="1"/>
      <w:numFmt w:val="bullet"/>
      <w:lvlText w:val="o"/>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B4A3740">
      <w:start w:val="1"/>
      <w:numFmt w:val="bullet"/>
      <w:lvlText w:val="▪"/>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186B028">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4EAB96">
      <w:start w:val="1"/>
      <w:numFmt w:val="bullet"/>
      <w:lvlText w:val="o"/>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14C4C0C">
      <w:start w:val="1"/>
      <w:numFmt w:val="bullet"/>
      <w:lvlText w:val="▪"/>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EBF5709"/>
    <w:multiLevelType w:val="hybridMultilevel"/>
    <w:tmpl w:val="84C29B48"/>
    <w:lvl w:ilvl="0" w:tplc="AEF8D510">
      <w:start w:val="1"/>
      <w:numFmt w:val="decimal"/>
      <w:lvlText w:val="%1"/>
      <w:lvlJc w:val="left"/>
      <w:pPr>
        <w:ind w:left="13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BEE3C68">
      <w:start w:val="1"/>
      <w:numFmt w:val="lowerLetter"/>
      <w:lvlText w:val="%2"/>
      <w:lvlJc w:val="left"/>
      <w:pPr>
        <w:ind w:left="1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4624ADC">
      <w:start w:val="1"/>
      <w:numFmt w:val="lowerRoman"/>
      <w:lvlText w:val="%3"/>
      <w:lvlJc w:val="left"/>
      <w:pPr>
        <w:ind w:left="2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52ABD9C">
      <w:start w:val="1"/>
      <w:numFmt w:val="decimal"/>
      <w:lvlText w:val="%4"/>
      <w:lvlJc w:val="left"/>
      <w:pPr>
        <w:ind w:left="3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96ED270">
      <w:start w:val="1"/>
      <w:numFmt w:val="lowerLetter"/>
      <w:lvlText w:val="%5"/>
      <w:lvlJc w:val="left"/>
      <w:pPr>
        <w:ind w:left="39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23A9E1C">
      <w:start w:val="1"/>
      <w:numFmt w:val="lowerRoman"/>
      <w:lvlText w:val="%6"/>
      <w:lvlJc w:val="left"/>
      <w:pPr>
        <w:ind w:left="46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A880A20">
      <w:start w:val="1"/>
      <w:numFmt w:val="decimal"/>
      <w:lvlText w:val="%7"/>
      <w:lvlJc w:val="left"/>
      <w:pPr>
        <w:ind w:left="53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C86B0DA">
      <w:start w:val="1"/>
      <w:numFmt w:val="lowerLetter"/>
      <w:lvlText w:val="%8"/>
      <w:lvlJc w:val="left"/>
      <w:pPr>
        <w:ind w:left="6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80CCC64">
      <w:start w:val="1"/>
      <w:numFmt w:val="lowerRoman"/>
      <w:lvlText w:val="%9"/>
      <w:lvlJc w:val="left"/>
      <w:pPr>
        <w:ind w:left="68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1236D2F"/>
    <w:multiLevelType w:val="hybridMultilevel"/>
    <w:tmpl w:val="FF2CCF18"/>
    <w:lvl w:ilvl="0" w:tplc="87F0A718">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88D11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7EA586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8B402C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1CAC7D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0FCD1A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4163BF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FE8AB5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BAC69F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B6C1070"/>
    <w:multiLevelType w:val="hybridMultilevel"/>
    <w:tmpl w:val="84006652"/>
    <w:lvl w:ilvl="0" w:tplc="C9487C8A">
      <w:start w:val="1"/>
      <w:numFmt w:val="bullet"/>
      <w:lvlText w:val="¾"/>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CB218C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9AA0EAA">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88216E2">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E409892">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6FC59D8">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5161B68">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3B6C016">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124A68A">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6227803"/>
    <w:multiLevelType w:val="hybridMultilevel"/>
    <w:tmpl w:val="A492F8EC"/>
    <w:lvl w:ilvl="0" w:tplc="29AC09B0">
      <w:start w:val="1"/>
      <w:numFmt w:val="bullet"/>
      <w:lvlText w:val="¾"/>
      <w:lvlJc w:val="left"/>
      <w:pPr>
        <w:ind w:left="54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1" w:tplc="FFCAA4E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2" w:tplc="7226A05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3" w:tplc="D36A326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4" w:tplc="4A38BBA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5" w:tplc="70BA135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6" w:tplc="0948516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7" w:tplc="DCC4EB0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lvl w:ilvl="8" w:tplc="D6DA259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FFFF00"/>
        <w:vertAlign w:val="baseline"/>
      </w:rPr>
    </w:lvl>
  </w:abstractNum>
  <w:abstractNum w:abstractNumId="6" w15:restartNumberingAfterBreak="0">
    <w:nsid w:val="367A255B"/>
    <w:multiLevelType w:val="hybridMultilevel"/>
    <w:tmpl w:val="884E786A"/>
    <w:lvl w:ilvl="0" w:tplc="0584F008">
      <w:start w:val="1"/>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926DBC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774CBF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CF0267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142B5F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0D4E0D4">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E7664B8">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2BC776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6685AA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3B8068FD"/>
    <w:multiLevelType w:val="hybridMultilevel"/>
    <w:tmpl w:val="DDE06FC6"/>
    <w:lvl w:ilvl="0" w:tplc="7910C226">
      <w:start w:val="5"/>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4B6269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4DA321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5A0BD8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7F2614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6C2A79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FC2BFEA">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6A2256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87659BE">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42A32584"/>
    <w:multiLevelType w:val="hybridMultilevel"/>
    <w:tmpl w:val="D50CDDA8"/>
    <w:lvl w:ilvl="0" w:tplc="F8EAE2E2">
      <w:start w:val="16"/>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994DB3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BD89F1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0381582">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6B0005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35E3A78">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A507C4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B8C520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F0655CE">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4CCA18D2"/>
    <w:multiLevelType w:val="hybridMultilevel"/>
    <w:tmpl w:val="C38A0B74"/>
    <w:lvl w:ilvl="0" w:tplc="E558FD8E">
      <w:start w:val="1"/>
      <w:numFmt w:val="bullet"/>
      <w:lvlText w:val="¾"/>
      <w:lvlJc w:val="left"/>
      <w:pPr>
        <w:ind w:left="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F76823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FCC7B9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53ED2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DE42E0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36405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D04271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8B264F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C6C34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BE74EE"/>
    <w:multiLevelType w:val="hybridMultilevel"/>
    <w:tmpl w:val="41A0ED1E"/>
    <w:lvl w:ilvl="0" w:tplc="35EE35AA">
      <w:start w:val="4"/>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D3E4BE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F2E04C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3BA205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FB6C47E">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754961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3B4789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156089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C3E73AE">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4A03AE6"/>
    <w:multiLevelType w:val="hybridMultilevel"/>
    <w:tmpl w:val="8CA4E288"/>
    <w:lvl w:ilvl="0" w:tplc="02523B3A">
      <w:start w:val="1"/>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D76B44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6B8E552">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EA4CC0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020CD4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C08F4F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1D4460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6A8951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D7ED94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5C352C96"/>
    <w:multiLevelType w:val="hybridMultilevel"/>
    <w:tmpl w:val="5002CCD2"/>
    <w:lvl w:ilvl="0" w:tplc="0A76BF38">
      <w:start w:val="1"/>
      <w:numFmt w:val="bullet"/>
      <w:lvlText w:val="-"/>
      <w:lvlJc w:val="left"/>
      <w:pPr>
        <w:ind w:left="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42045E">
      <w:start w:val="1"/>
      <w:numFmt w:val="bullet"/>
      <w:lvlText w:val="o"/>
      <w:lvlJc w:val="left"/>
      <w:pPr>
        <w:ind w:left="1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F42908">
      <w:start w:val="1"/>
      <w:numFmt w:val="bullet"/>
      <w:lvlText w:val="▪"/>
      <w:lvlJc w:val="left"/>
      <w:pPr>
        <w:ind w:left="2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9267E6">
      <w:start w:val="1"/>
      <w:numFmt w:val="bullet"/>
      <w:lvlText w:val="•"/>
      <w:lvlJc w:val="left"/>
      <w:pPr>
        <w:ind w:left="2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103578">
      <w:start w:val="1"/>
      <w:numFmt w:val="bullet"/>
      <w:lvlText w:val="o"/>
      <w:lvlJc w:val="left"/>
      <w:pPr>
        <w:ind w:left="3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78561A">
      <w:start w:val="1"/>
      <w:numFmt w:val="bullet"/>
      <w:lvlText w:val="▪"/>
      <w:lvlJc w:val="left"/>
      <w:pPr>
        <w:ind w:left="4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1AEA58">
      <w:start w:val="1"/>
      <w:numFmt w:val="bullet"/>
      <w:lvlText w:val="•"/>
      <w:lvlJc w:val="left"/>
      <w:pPr>
        <w:ind w:left="4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28E9FC">
      <w:start w:val="1"/>
      <w:numFmt w:val="bullet"/>
      <w:lvlText w:val="o"/>
      <w:lvlJc w:val="left"/>
      <w:pPr>
        <w:ind w:left="5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B6534A">
      <w:start w:val="1"/>
      <w:numFmt w:val="bullet"/>
      <w:lvlText w:val="▪"/>
      <w:lvlJc w:val="left"/>
      <w:pPr>
        <w:ind w:left="6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D1F3F21"/>
    <w:multiLevelType w:val="hybridMultilevel"/>
    <w:tmpl w:val="44F62210"/>
    <w:lvl w:ilvl="0" w:tplc="331619FA">
      <w:start w:val="1"/>
      <w:numFmt w:val="bullet"/>
      <w:lvlText w:val="¾"/>
      <w:lvlJc w:val="left"/>
      <w:pPr>
        <w:ind w:left="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3A6F53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DBEA16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05273A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186780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D30CBD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808684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45E779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93888D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073482F"/>
    <w:multiLevelType w:val="hybridMultilevel"/>
    <w:tmpl w:val="F1EA6868"/>
    <w:lvl w:ilvl="0" w:tplc="CC822352">
      <w:start w:val="8"/>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6AC99E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234934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ACC60F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DE8F3E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2DE3C48">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45424D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A3C668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794CA16">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71897643"/>
    <w:multiLevelType w:val="hybridMultilevel"/>
    <w:tmpl w:val="98381CB2"/>
    <w:lvl w:ilvl="0" w:tplc="4D3687D0">
      <w:start w:val="1"/>
      <w:numFmt w:val="decimal"/>
      <w:lvlText w:val="%1"/>
      <w:lvlJc w:val="left"/>
      <w:pPr>
        <w:ind w:left="1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7848986">
      <w:start w:val="1"/>
      <w:numFmt w:val="lowerLetter"/>
      <w:lvlText w:val="%2"/>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460B810">
      <w:start w:val="1"/>
      <w:numFmt w:val="lowerRoman"/>
      <w:lvlText w:val="%3"/>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E807BD4">
      <w:start w:val="1"/>
      <w:numFmt w:val="decimal"/>
      <w:lvlText w:val="%4"/>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329546">
      <w:start w:val="1"/>
      <w:numFmt w:val="lowerLetter"/>
      <w:lvlText w:val="%5"/>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22E1078">
      <w:start w:val="1"/>
      <w:numFmt w:val="lowerRoman"/>
      <w:lvlText w:val="%6"/>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0BA4CC6">
      <w:start w:val="1"/>
      <w:numFmt w:val="decimal"/>
      <w:lvlText w:val="%7"/>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24B77C">
      <w:start w:val="1"/>
      <w:numFmt w:val="lowerLetter"/>
      <w:lvlText w:val="%8"/>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605DC4">
      <w:start w:val="1"/>
      <w:numFmt w:val="lowerRoman"/>
      <w:lvlText w:val="%9"/>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65B53C9"/>
    <w:multiLevelType w:val="hybridMultilevel"/>
    <w:tmpl w:val="FB023F8A"/>
    <w:lvl w:ilvl="0" w:tplc="1FD80AA0">
      <w:start w:val="1"/>
      <w:numFmt w:val="bullet"/>
      <w:lvlText w:val="-"/>
      <w:lvlJc w:val="left"/>
      <w:pPr>
        <w:ind w:left="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384E5C8">
      <w:start w:val="1"/>
      <w:numFmt w:val="bullet"/>
      <w:lvlText w:val="o"/>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BC2AD16">
      <w:start w:val="1"/>
      <w:numFmt w:val="bullet"/>
      <w:lvlText w:val="▪"/>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3A35E0">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C005040">
      <w:start w:val="1"/>
      <w:numFmt w:val="bullet"/>
      <w:lvlText w:val="o"/>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5EC61C">
      <w:start w:val="1"/>
      <w:numFmt w:val="bullet"/>
      <w:lvlText w:val="▪"/>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0262DCE">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40CE916">
      <w:start w:val="1"/>
      <w:numFmt w:val="bullet"/>
      <w:lvlText w:val="o"/>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E3428F0">
      <w:start w:val="1"/>
      <w:numFmt w:val="bullet"/>
      <w:lvlText w:val="▪"/>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76FC7C6E"/>
    <w:multiLevelType w:val="hybridMultilevel"/>
    <w:tmpl w:val="CC28C23E"/>
    <w:lvl w:ilvl="0" w:tplc="4308EAF8">
      <w:start w:val="24"/>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83250A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E92E54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3066CA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68A1DC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AD0DD0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C4AA35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152E40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4E2ADB6">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770548B5"/>
    <w:multiLevelType w:val="hybridMultilevel"/>
    <w:tmpl w:val="272ABCCA"/>
    <w:lvl w:ilvl="0" w:tplc="39C47C14">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54750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36313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D2D87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0C91A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B00CB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12327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F4AA7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5AA986">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8D01DF2"/>
    <w:multiLevelType w:val="hybridMultilevel"/>
    <w:tmpl w:val="ADDAFC3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A8D3DBA"/>
    <w:multiLevelType w:val="hybridMultilevel"/>
    <w:tmpl w:val="7710087E"/>
    <w:lvl w:ilvl="0" w:tplc="340E780E">
      <w:start w:val="23"/>
      <w:numFmt w:val="decimal"/>
      <w:lvlText w:val="%1"/>
      <w:lvlJc w:val="left"/>
      <w:pPr>
        <w:ind w:left="5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B887402">
      <w:start w:val="1"/>
      <w:numFmt w:val="lowerLetter"/>
      <w:lvlText w:val="%2"/>
      <w:lvlJc w:val="left"/>
      <w:pPr>
        <w:ind w:left="11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E3C499E">
      <w:start w:val="1"/>
      <w:numFmt w:val="lowerRoman"/>
      <w:lvlText w:val="%3"/>
      <w:lvlJc w:val="left"/>
      <w:pPr>
        <w:ind w:left="18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5D45482">
      <w:start w:val="1"/>
      <w:numFmt w:val="decimal"/>
      <w:lvlText w:val="%4"/>
      <w:lvlJc w:val="left"/>
      <w:pPr>
        <w:ind w:left="25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B34D236">
      <w:start w:val="1"/>
      <w:numFmt w:val="lowerLetter"/>
      <w:lvlText w:val="%5"/>
      <w:lvlJc w:val="left"/>
      <w:pPr>
        <w:ind w:left="32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108D8BA">
      <w:start w:val="1"/>
      <w:numFmt w:val="lowerRoman"/>
      <w:lvlText w:val="%6"/>
      <w:lvlJc w:val="left"/>
      <w:pPr>
        <w:ind w:left="39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F78557A">
      <w:start w:val="1"/>
      <w:numFmt w:val="decimal"/>
      <w:lvlText w:val="%7"/>
      <w:lvlJc w:val="left"/>
      <w:pPr>
        <w:ind w:left="4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25A92F4">
      <w:start w:val="1"/>
      <w:numFmt w:val="lowerLetter"/>
      <w:lvlText w:val="%8"/>
      <w:lvlJc w:val="left"/>
      <w:pPr>
        <w:ind w:left="54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D2098DE">
      <w:start w:val="1"/>
      <w:numFmt w:val="lowerRoman"/>
      <w:lvlText w:val="%9"/>
      <w:lvlJc w:val="left"/>
      <w:pPr>
        <w:ind w:left="61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7AA42B69"/>
    <w:multiLevelType w:val="hybridMultilevel"/>
    <w:tmpl w:val="0AF22B58"/>
    <w:lvl w:ilvl="0" w:tplc="23C8172C">
      <w:start w:val="43"/>
      <w:numFmt w:val="decimal"/>
      <w:lvlText w:val="%1."/>
      <w:lvlJc w:val="left"/>
      <w:pPr>
        <w:ind w:left="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B564AF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6FC886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7A666D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39CE8A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D9281F4">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6480D4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932AED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28A296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7D0212F7"/>
    <w:multiLevelType w:val="hybridMultilevel"/>
    <w:tmpl w:val="76E8427C"/>
    <w:lvl w:ilvl="0" w:tplc="0F70B104">
      <w:start w:val="13"/>
      <w:numFmt w:val="decimal"/>
      <w:lvlText w:val="%1"/>
      <w:lvlJc w:val="left"/>
      <w:pPr>
        <w:ind w:left="494"/>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1" w:tplc="8BDE46C0">
      <w:start w:val="1"/>
      <w:numFmt w:val="lowerLetter"/>
      <w:lvlText w:val="%2"/>
      <w:lvlJc w:val="left"/>
      <w:pPr>
        <w:ind w:left="110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2" w:tplc="887EB0DE">
      <w:start w:val="1"/>
      <w:numFmt w:val="lowerRoman"/>
      <w:lvlText w:val="%3"/>
      <w:lvlJc w:val="left"/>
      <w:pPr>
        <w:ind w:left="182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3" w:tplc="D6B0BB12">
      <w:start w:val="1"/>
      <w:numFmt w:val="decimal"/>
      <w:lvlText w:val="%4"/>
      <w:lvlJc w:val="left"/>
      <w:pPr>
        <w:ind w:left="254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4" w:tplc="200CB07A">
      <w:start w:val="1"/>
      <w:numFmt w:val="lowerLetter"/>
      <w:lvlText w:val="%5"/>
      <w:lvlJc w:val="left"/>
      <w:pPr>
        <w:ind w:left="326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5" w:tplc="E3408B3E">
      <w:start w:val="1"/>
      <w:numFmt w:val="lowerRoman"/>
      <w:lvlText w:val="%6"/>
      <w:lvlJc w:val="left"/>
      <w:pPr>
        <w:ind w:left="398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6" w:tplc="4B205C2E">
      <w:start w:val="1"/>
      <w:numFmt w:val="decimal"/>
      <w:lvlText w:val="%7"/>
      <w:lvlJc w:val="left"/>
      <w:pPr>
        <w:ind w:left="470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7" w:tplc="E4E6DF88">
      <w:start w:val="1"/>
      <w:numFmt w:val="lowerLetter"/>
      <w:lvlText w:val="%8"/>
      <w:lvlJc w:val="left"/>
      <w:pPr>
        <w:ind w:left="542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lvl w:ilvl="8" w:tplc="0144DFEA">
      <w:start w:val="1"/>
      <w:numFmt w:val="lowerRoman"/>
      <w:lvlText w:val="%9"/>
      <w:lvlJc w:val="left"/>
      <w:pPr>
        <w:ind w:left="6149"/>
      </w:pPr>
      <w:rPr>
        <w:rFonts w:ascii="Arial" w:eastAsia="Arial" w:hAnsi="Arial" w:cs="Arial"/>
        <w:b/>
        <w:bCs/>
        <w:i/>
        <w:iCs/>
        <w:strike w:val="0"/>
        <w:dstrike w:val="0"/>
        <w:color w:val="000000"/>
        <w:sz w:val="12"/>
        <w:szCs w:val="12"/>
        <w:u w:val="none" w:color="000000"/>
        <w:bdr w:val="none" w:sz="0" w:space="0" w:color="auto"/>
        <w:shd w:val="clear" w:color="auto" w:fill="auto"/>
        <w:vertAlign w:val="superscript"/>
      </w:rPr>
    </w:lvl>
  </w:abstractNum>
  <w:num w:numId="1" w16cid:durableId="1501697384">
    <w:abstractNumId w:val="18"/>
  </w:num>
  <w:num w:numId="2" w16cid:durableId="422992074">
    <w:abstractNumId w:val="12"/>
  </w:num>
  <w:num w:numId="3" w16cid:durableId="146750236">
    <w:abstractNumId w:val="21"/>
  </w:num>
  <w:num w:numId="4" w16cid:durableId="1181360423">
    <w:abstractNumId w:val="0"/>
  </w:num>
  <w:num w:numId="5" w16cid:durableId="1806117442">
    <w:abstractNumId w:val="8"/>
  </w:num>
  <w:num w:numId="6" w16cid:durableId="1175414154">
    <w:abstractNumId w:val="17"/>
  </w:num>
  <w:num w:numId="7" w16cid:durableId="1943033192">
    <w:abstractNumId w:val="6"/>
  </w:num>
  <w:num w:numId="8" w16cid:durableId="1802767431">
    <w:abstractNumId w:val="7"/>
  </w:num>
  <w:num w:numId="9" w16cid:durableId="2122450379">
    <w:abstractNumId w:val="14"/>
  </w:num>
  <w:num w:numId="10" w16cid:durableId="296884921">
    <w:abstractNumId w:val="10"/>
  </w:num>
  <w:num w:numId="11" w16cid:durableId="2002850014">
    <w:abstractNumId w:val="22"/>
  </w:num>
  <w:num w:numId="12" w16cid:durableId="54547975">
    <w:abstractNumId w:val="20"/>
  </w:num>
  <w:num w:numId="13" w16cid:durableId="900477724">
    <w:abstractNumId w:val="5"/>
  </w:num>
  <w:num w:numId="14" w16cid:durableId="309361765">
    <w:abstractNumId w:val="15"/>
  </w:num>
  <w:num w:numId="15" w16cid:durableId="1521160070">
    <w:abstractNumId w:val="11"/>
  </w:num>
  <w:num w:numId="16" w16cid:durableId="1764453188">
    <w:abstractNumId w:val="9"/>
  </w:num>
  <w:num w:numId="17" w16cid:durableId="1921133515">
    <w:abstractNumId w:val="13"/>
  </w:num>
  <w:num w:numId="18" w16cid:durableId="1561943643">
    <w:abstractNumId w:val="2"/>
  </w:num>
  <w:num w:numId="19" w16cid:durableId="1193883745">
    <w:abstractNumId w:val="16"/>
  </w:num>
  <w:num w:numId="20" w16cid:durableId="526258954">
    <w:abstractNumId w:val="4"/>
  </w:num>
  <w:num w:numId="21" w16cid:durableId="1745910456">
    <w:abstractNumId w:val="1"/>
  </w:num>
  <w:num w:numId="22" w16cid:durableId="1249777207">
    <w:abstractNumId w:val="3"/>
  </w:num>
  <w:num w:numId="23" w16cid:durableId="2341224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8FA"/>
    <w:rsid w:val="00011ABD"/>
    <w:rsid w:val="000221CE"/>
    <w:rsid w:val="0002262E"/>
    <w:rsid w:val="000A5E45"/>
    <w:rsid w:val="000A747C"/>
    <w:rsid w:val="000B1201"/>
    <w:rsid w:val="000F312B"/>
    <w:rsid w:val="00111BB8"/>
    <w:rsid w:val="00122B65"/>
    <w:rsid w:val="00164592"/>
    <w:rsid w:val="001B743C"/>
    <w:rsid w:val="001C6BC4"/>
    <w:rsid w:val="001F4EA8"/>
    <w:rsid w:val="002017DA"/>
    <w:rsid w:val="00216C3C"/>
    <w:rsid w:val="00220AFD"/>
    <w:rsid w:val="002413B7"/>
    <w:rsid w:val="00295FF7"/>
    <w:rsid w:val="002A08FA"/>
    <w:rsid w:val="002B320B"/>
    <w:rsid w:val="002C16F9"/>
    <w:rsid w:val="00351C59"/>
    <w:rsid w:val="00355D78"/>
    <w:rsid w:val="00387335"/>
    <w:rsid w:val="003A1126"/>
    <w:rsid w:val="003A38DB"/>
    <w:rsid w:val="003B7521"/>
    <w:rsid w:val="00441A47"/>
    <w:rsid w:val="00441DDF"/>
    <w:rsid w:val="00546581"/>
    <w:rsid w:val="005C31C8"/>
    <w:rsid w:val="0061034E"/>
    <w:rsid w:val="00632D7F"/>
    <w:rsid w:val="00685A3D"/>
    <w:rsid w:val="00697061"/>
    <w:rsid w:val="006C6C32"/>
    <w:rsid w:val="006F4E3C"/>
    <w:rsid w:val="00716324"/>
    <w:rsid w:val="007A6F3E"/>
    <w:rsid w:val="00840837"/>
    <w:rsid w:val="0084445C"/>
    <w:rsid w:val="008A66B9"/>
    <w:rsid w:val="008A6A2B"/>
    <w:rsid w:val="008F4856"/>
    <w:rsid w:val="00906DD6"/>
    <w:rsid w:val="0092165D"/>
    <w:rsid w:val="00944972"/>
    <w:rsid w:val="009E7B8E"/>
    <w:rsid w:val="009F233C"/>
    <w:rsid w:val="00A40146"/>
    <w:rsid w:val="00A53A28"/>
    <w:rsid w:val="00A76A49"/>
    <w:rsid w:val="00A84D70"/>
    <w:rsid w:val="00A97A83"/>
    <w:rsid w:val="00B43C55"/>
    <w:rsid w:val="00B8165A"/>
    <w:rsid w:val="00BB064B"/>
    <w:rsid w:val="00BC22A3"/>
    <w:rsid w:val="00C01012"/>
    <w:rsid w:val="00C94B58"/>
    <w:rsid w:val="00CB0C18"/>
    <w:rsid w:val="00CD79B5"/>
    <w:rsid w:val="00D64B90"/>
    <w:rsid w:val="00E1384B"/>
    <w:rsid w:val="00E20BF1"/>
    <w:rsid w:val="00E31331"/>
    <w:rsid w:val="00E57483"/>
    <w:rsid w:val="00E76764"/>
    <w:rsid w:val="00E90A03"/>
    <w:rsid w:val="00EA7B7A"/>
    <w:rsid w:val="00EB37BA"/>
    <w:rsid w:val="00EB4938"/>
    <w:rsid w:val="00F06B88"/>
    <w:rsid w:val="00F077D7"/>
    <w:rsid w:val="00FB0227"/>
    <w:rsid w:val="00FD2F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E102DE9"/>
  <w15:docId w15:val="{43998FDF-1469-8544-A675-202253B5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10" w:hanging="10"/>
      <w:jc w:val="both"/>
    </w:pPr>
    <w:rPr>
      <w:rFonts w:ascii="Arial" w:eastAsia="Arial" w:hAnsi="Arial" w:cs="Arial"/>
      <w:color w:val="000000"/>
      <w:sz w:val="18"/>
    </w:rPr>
  </w:style>
  <w:style w:type="paragraph" w:styleId="Titre1">
    <w:name w:val="heading 1"/>
    <w:next w:val="Normal"/>
    <w:link w:val="Titre1Car"/>
    <w:uiPriority w:val="9"/>
    <w:qFormat/>
    <w:pPr>
      <w:keepNext/>
      <w:keepLines/>
      <w:spacing w:after="0" w:line="259" w:lineRule="auto"/>
      <w:ind w:left="2774"/>
      <w:outlineLvl w:val="0"/>
    </w:pPr>
    <w:rPr>
      <w:rFonts w:ascii="Arial" w:eastAsia="Arial" w:hAnsi="Arial" w:cs="Arial"/>
      <w:b/>
      <w:color w:val="000000"/>
      <w:sz w:val="52"/>
    </w:rPr>
  </w:style>
  <w:style w:type="paragraph" w:styleId="Titre2">
    <w:name w:val="heading 2"/>
    <w:next w:val="Normal"/>
    <w:link w:val="Titre2Car"/>
    <w:uiPriority w:val="9"/>
    <w:unhideWhenUsed/>
    <w:qFormat/>
    <w:pPr>
      <w:keepNext/>
      <w:keepLines/>
      <w:spacing w:after="0" w:line="259" w:lineRule="auto"/>
      <w:ind w:left="10" w:right="11" w:hanging="10"/>
      <w:jc w:val="center"/>
      <w:outlineLvl w:val="1"/>
    </w:pPr>
    <w:rPr>
      <w:rFonts w:ascii="Arial" w:eastAsia="Arial" w:hAnsi="Arial" w:cs="Arial"/>
      <w:b/>
      <w:color w:val="000000"/>
      <w:sz w:val="32"/>
      <w:u w:val="single" w:color="000000"/>
    </w:rPr>
  </w:style>
  <w:style w:type="paragraph" w:styleId="Titre3">
    <w:name w:val="heading 3"/>
    <w:next w:val="Normal"/>
    <w:link w:val="Titre3Car"/>
    <w:uiPriority w:val="9"/>
    <w:unhideWhenUsed/>
    <w:qFormat/>
    <w:pPr>
      <w:keepNext/>
      <w:keepLines/>
      <w:spacing w:after="0" w:line="259" w:lineRule="auto"/>
      <w:ind w:left="440" w:hanging="10"/>
      <w:jc w:val="center"/>
      <w:outlineLvl w:val="2"/>
    </w:pPr>
    <w:rPr>
      <w:rFonts w:ascii="Arial" w:eastAsia="Arial" w:hAnsi="Arial" w:cs="Arial"/>
      <w:b/>
      <w:color w:val="000000"/>
      <w:u w:val="single" w:color="000000"/>
    </w:rPr>
  </w:style>
  <w:style w:type="paragraph" w:styleId="Titre4">
    <w:name w:val="heading 4"/>
    <w:next w:val="Normal"/>
    <w:link w:val="Titre4Car"/>
    <w:uiPriority w:val="9"/>
    <w:unhideWhenUsed/>
    <w:qFormat/>
    <w:pPr>
      <w:keepNext/>
      <w:keepLines/>
      <w:spacing w:after="0" w:line="259" w:lineRule="auto"/>
      <w:ind w:left="10" w:hanging="10"/>
      <w:outlineLvl w:val="3"/>
    </w:pPr>
    <w:rPr>
      <w:rFonts w:ascii="Arial" w:eastAsia="Arial" w:hAnsi="Arial" w:cs="Arial"/>
      <w:b/>
      <w:color w:val="000000"/>
      <w:sz w:val="20"/>
      <w:u w:val="single" w:color="000000"/>
    </w:rPr>
  </w:style>
  <w:style w:type="paragraph" w:styleId="Titre5">
    <w:name w:val="heading 5"/>
    <w:next w:val="Normal"/>
    <w:link w:val="Titre5Car"/>
    <w:uiPriority w:val="9"/>
    <w:unhideWhenUsed/>
    <w:qFormat/>
    <w:pPr>
      <w:keepNext/>
      <w:keepLines/>
      <w:spacing w:after="10" w:line="249" w:lineRule="auto"/>
      <w:ind w:left="10" w:hanging="10"/>
      <w:outlineLvl w:val="4"/>
    </w:pPr>
    <w:rPr>
      <w:rFonts w:ascii="Arial" w:eastAsia="Arial" w:hAnsi="Arial" w:cs="Arial"/>
      <w:b/>
      <w:color w:val="000000"/>
      <w:sz w:val="18"/>
    </w:rPr>
  </w:style>
  <w:style w:type="paragraph" w:styleId="Titre6">
    <w:name w:val="heading 6"/>
    <w:next w:val="Normal"/>
    <w:link w:val="Titre6Car"/>
    <w:uiPriority w:val="9"/>
    <w:unhideWhenUsed/>
    <w:qFormat/>
    <w:pPr>
      <w:keepNext/>
      <w:keepLines/>
      <w:spacing w:after="10" w:line="249" w:lineRule="auto"/>
      <w:ind w:left="10" w:hanging="10"/>
      <w:outlineLvl w:val="5"/>
    </w:pPr>
    <w:rPr>
      <w:rFonts w:ascii="Arial" w:eastAsia="Arial" w:hAnsi="Arial" w:cs="Arial"/>
      <w:b/>
      <w:color w:val="000000"/>
      <w:sz w:val="18"/>
    </w:rPr>
  </w:style>
  <w:style w:type="paragraph" w:styleId="Titre7">
    <w:name w:val="heading 7"/>
    <w:next w:val="Normal"/>
    <w:link w:val="Titre7Car"/>
    <w:uiPriority w:val="9"/>
    <w:unhideWhenUsed/>
    <w:qFormat/>
    <w:pPr>
      <w:keepNext/>
      <w:keepLines/>
      <w:spacing w:after="10" w:line="249" w:lineRule="auto"/>
      <w:ind w:left="10" w:hanging="10"/>
      <w:outlineLvl w:val="6"/>
    </w:pPr>
    <w:rPr>
      <w:rFonts w:ascii="Arial" w:eastAsia="Arial" w:hAnsi="Arial" w:cs="Arial"/>
      <w:b/>
      <w:color w:val="000000"/>
      <w:sz w:val="18"/>
    </w:rPr>
  </w:style>
  <w:style w:type="paragraph" w:styleId="Titre8">
    <w:name w:val="heading 8"/>
    <w:next w:val="Normal"/>
    <w:link w:val="Titre8Car"/>
    <w:uiPriority w:val="9"/>
    <w:unhideWhenUsed/>
    <w:qFormat/>
    <w:pPr>
      <w:keepNext/>
      <w:keepLines/>
      <w:spacing w:after="10" w:line="249" w:lineRule="auto"/>
      <w:ind w:left="10" w:hanging="10"/>
      <w:outlineLvl w:val="7"/>
    </w:pPr>
    <w:rPr>
      <w:rFonts w:ascii="Arial" w:eastAsia="Arial" w:hAnsi="Arial" w:cs="Arial"/>
      <w:b/>
      <w:color w:val="000000"/>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Arial" w:eastAsia="Arial" w:hAnsi="Arial" w:cs="Arial"/>
      <w:b/>
      <w:color w:val="000000"/>
      <w:sz w:val="24"/>
      <w:u w:val="single" w:color="000000"/>
    </w:rPr>
  </w:style>
  <w:style w:type="character" w:customStyle="1" w:styleId="Titre2Car">
    <w:name w:val="Titre 2 Car"/>
    <w:link w:val="Titre2"/>
    <w:rPr>
      <w:rFonts w:ascii="Arial" w:eastAsia="Arial" w:hAnsi="Arial" w:cs="Arial"/>
      <w:b/>
      <w:color w:val="000000"/>
      <w:sz w:val="32"/>
      <w:u w:val="single" w:color="000000"/>
    </w:rPr>
  </w:style>
  <w:style w:type="character" w:customStyle="1" w:styleId="Titre1Car">
    <w:name w:val="Titre 1 Car"/>
    <w:link w:val="Titre1"/>
    <w:rPr>
      <w:rFonts w:ascii="Arial" w:eastAsia="Arial" w:hAnsi="Arial" w:cs="Arial"/>
      <w:b/>
      <w:color w:val="000000"/>
      <w:sz w:val="52"/>
    </w:rPr>
  </w:style>
  <w:style w:type="character" w:customStyle="1" w:styleId="Titre5Car">
    <w:name w:val="Titre 5 Car"/>
    <w:link w:val="Titre5"/>
    <w:rPr>
      <w:rFonts w:ascii="Arial" w:eastAsia="Arial" w:hAnsi="Arial" w:cs="Arial"/>
      <w:b/>
      <w:color w:val="000000"/>
      <w:sz w:val="18"/>
    </w:rPr>
  </w:style>
  <w:style w:type="character" w:customStyle="1" w:styleId="Titre6Car">
    <w:name w:val="Titre 6 Car"/>
    <w:link w:val="Titre6"/>
    <w:rPr>
      <w:rFonts w:ascii="Arial" w:eastAsia="Arial" w:hAnsi="Arial" w:cs="Arial"/>
      <w:b/>
      <w:color w:val="000000"/>
      <w:sz w:val="18"/>
    </w:rPr>
  </w:style>
  <w:style w:type="character" w:customStyle="1" w:styleId="Titre7Car">
    <w:name w:val="Titre 7 Car"/>
    <w:link w:val="Titre7"/>
    <w:rPr>
      <w:rFonts w:ascii="Arial" w:eastAsia="Arial" w:hAnsi="Arial" w:cs="Arial"/>
      <w:b/>
      <w:color w:val="000000"/>
      <w:sz w:val="18"/>
    </w:rPr>
  </w:style>
  <w:style w:type="character" w:customStyle="1" w:styleId="Titre4Car">
    <w:name w:val="Titre 4 Car"/>
    <w:link w:val="Titre4"/>
    <w:rPr>
      <w:rFonts w:ascii="Arial" w:eastAsia="Arial" w:hAnsi="Arial" w:cs="Arial"/>
      <w:b/>
      <w:color w:val="000000"/>
      <w:sz w:val="20"/>
      <w:u w:val="single" w:color="000000"/>
    </w:rPr>
  </w:style>
  <w:style w:type="character" w:customStyle="1" w:styleId="Titre8Car">
    <w:name w:val="Titre 8 Car"/>
    <w:link w:val="Titre8"/>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C94B58"/>
    <w:rPr>
      <w:color w:val="467886" w:themeColor="hyperlink"/>
      <w:u w:val="single"/>
    </w:rPr>
  </w:style>
  <w:style w:type="character" w:styleId="Mentionnonrsolue">
    <w:name w:val="Unresolved Mention"/>
    <w:basedOn w:val="Policepardfaut"/>
    <w:uiPriority w:val="99"/>
    <w:semiHidden/>
    <w:unhideWhenUsed/>
    <w:rsid w:val="00C94B58"/>
    <w:rPr>
      <w:color w:val="605E5C"/>
      <w:shd w:val="clear" w:color="auto" w:fill="E1DFDD"/>
    </w:rPr>
  </w:style>
  <w:style w:type="paragraph" w:styleId="NormalWeb">
    <w:name w:val="Normal (Web)"/>
    <w:basedOn w:val="Normal"/>
    <w:uiPriority w:val="99"/>
    <w:semiHidden/>
    <w:unhideWhenUsed/>
    <w:rsid w:val="00E1384B"/>
    <w:rPr>
      <w:rFonts w:ascii="Times New Roman" w:hAnsi="Times New Roman" w:cs="Times New Roman"/>
      <w:sz w:val="24"/>
    </w:rPr>
  </w:style>
  <w:style w:type="character" w:customStyle="1" w:styleId="srvrLnkrenvoiDoc">
    <w:name w:val="srvrLnk renvoiDoc"/>
    <w:basedOn w:val="Policepardfaut"/>
    <w:rsid w:val="00D64B90"/>
  </w:style>
  <w:style w:type="character" w:customStyle="1" w:styleId="srvrLnk">
    <w:name w:val="srvrLnk"/>
    <w:basedOn w:val="Policepardfaut"/>
    <w:rsid w:val="00D64B90"/>
  </w:style>
  <w:style w:type="paragraph" w:styleId="Paragraphedeliste">
    <w:name w:val="List Paragraph"/>
    <w:basedOn w:val="Normal"/>
    <w:uiPriority w:val="34"/>
    <w:qFormat/>
    <w:rsid w:val="008A6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0185">
      <w:bodyDiv w:val="1"/>
      <w:marLeft w:val="0"/>
      <w:marRight w:val="0"/>
      <w:marTop w:val="0"/>
      <w:marBottom w:val="0"/>
      <w:divBdr>
        <w:top w:val="none" w:sz="0" w:space="0" w:color="auto"/>
        <w:left w:val="none" w:sz="0" w:space="0" w:color="auto"/>
        <w:bottom w:val="none" w:sz="0" w:space="0" w:color="auto"/>
        <w:right w:val="none" w:sz="0" w:space="0" w:color="auto"/>
      </w:divBdr>
    </w:div>
    <w:div w:id="62677798">
      <w:bodyDiv w:val="1"/>
      <w:marLeft w:val="0"/>
      <w:marRight w:val="0"/>
      <w:marTop w:val="0"/>
      <w:marBottom w:val="0"/>
      <w:divBdr>
        <w:top w:val="none" w:sz="0" w:space="0" w:color="auto"/>
        <w:left w:val="none" w:sz="0" w:space="0" w:color="auto"/>
        <w:bottom w:val="none" w:sz="0" w:space="0" w:color="auto"/>
        <w:right w:val="none" w:sz="0" w:space="0" w:color="auto"/>
      </w:divBdr>
    </w:div>
    <w:div w:id="267008750">
      <w:bodyDiv w:val="1"/>
      <w:marLeft w:val="0"/>
      <w:marRight w:val="0"/>
      <w:marTop w:val="0"/>
      <w:marBottom w:val="0"/>
      <w:divBdr>
        <w:top w:val="none" w:sz="0" w:space="0" w:color="auto"/>
        <w:left w:val="none" w:sz="0" w:space="0" w:color="auto"/>
        <w:bottom w:val="none" w:sz="0" w:space="0" w:color="auto"/>
        <w:right w:val="none" w:sz="0" w:space="0" w:color="auto"/>
      </w:divBdr>
    </w:div>
    <w:div w:id="658339525">
      <w:bodyDiv w:val="1"/>
      <w:marLeft w:val="0"/>
      <w:marRight w:val="0"/>
      <w:marTop w:val="0"/>
      <w:marBottom w:val="0"/>
      <w:divBdr>
        <w:top w:val="none" w:sz="0" w:space="0" w:color="auto"/>
        <w:left w:val="none" w:sz="0" w:space="0" w:color="auto"/>
        <w:bottom w:val="none" w:sz="0" w:space="0" w:color="auto"/>
        <w:right w:val="none" w:sz="0" w:space="0" w:color="auto"/>
      </w:divBdr>
      <w:divsChild>
        <w:div w:id="277881190">
          <w:marLeft w:val="0"/>
          <w:marRight w:val="0"/>
          <w:marTop w:val="0"/>
          <w:marBottom w:val="0"/>
          <w:divBdr>
            <w:top w:val="none" w:sz="0" w:space="0" w:color="auto"/>
            <w:left w:val="none" w:sz="0" w:space="0" w:color="auto"/>
            <w:bottom w:val="none" w:sz="0" w:space="0" w:color="auto"/>
            <w:right w:val="none" w:sz="0" w:space="0" w:color="auto"/>
          </w:divBdr>
        </w:div>
        <w:div w:id="454103736">
          <w:marLeft w:val="0"/>
          <w:marRight w:val="0"/>
          <w:marTop w:val="0"/>
          <w:marBottom w:val="0"/>
          <w:divBdr>
            <w:top w:val="none" w:sz="0" w:space="0" w:color="auto"/>
            <w:left w:val="none" w:sz="0" w:space="0" w:color="auto"/>
            <w:bottom w:val="none" w:sz="0" w:space="0" w:color="auto"/>
            <w:right w:val="none" w:sz="0" w:space="0" w:color="auto"/>
          </w:divBdr>
        </w:div>
      </w:divsChild>
    </w:div>
    <w:div w:id="877161041">
      <w:bodyDiv w:val="1"/>
      <w:marLeft w:val="0"/>
      <w:marRight w:val="0"/>
      <w:marTop w:val="0"/>
      <w:marBottom w:val="0"/>
      <w:divBdr>
        <w:top w:val="none" w:sz="0" w:space="0" w:color="auto"/>
        <w:left w:val="none" w:sz="0" w:space="0" w:color="auto"/>
        <w:bottom w:val="none" w:sz="0" w:space="0" w:color="auto"/>
        <w:right w:val="none" w:sz="0" w:space="0" w:color="auto"/>
      </w:divBdr>
    </w:div>
    <w:div w:id="933173331">
      <w:bodyDiv w:val="1"/>
      <w:marLeft w:val="0"/>
      <w:marRight w:val="0"/>
      <w:marTop w:val="0"/>
      <w:marBottom w:val="0"/>
      <w:divBdr>
        <w:top w:val="none" w:sz="0" w:space="0" w:color="auto"/>
        <w:left w:val="none" w:sz="0" w:space="0" w:color="auto"/>
        <w:bottom w:val="none" w:sz="0" w:space="0" w:color="auto"/>
        <w:right w:val="none" w:sz="0" w:space="0" w:color="auto"/>
      </w:divBdr>
    </w:div>
    <w:div w:id="1142116250">
      <w:bodyDiv w:val="1"/>
      <w:marLeft w:val="0"/>
      <w:marRight w:val="0"/>
      <w:marTop w:val="0"/>
      <w:marBottom w:val="0"/>
      <w:divBdr>
        <w:top w:val="none" w:sz="0" w:space="0" w:color="auto"/>
        <w:left w:val="none" w:sz="0" w:space="0" w:color="auto"/>
        <w:bottom w:val="none" w:sz="0" w:space="0" w:color="auto"/>
        <w:right w:val="none" w:sz="0" w:space="0" w:color="auto"/>
      </w:divBdr>
    </w:div>
    <w:div w:id="1179544723">
      <w:bodyDiv w:val="1"/>
      <w:marLeft w:val="0"/>
      <w:marRight w:val="0"/>
      <w:marTop w:val="0"/>
      <w:marBottom w:val="0"/>
      <w:divBdr>
        <w:top w:val="none" w:sz="0" w:space="0" w:color="auto"/>
        <w:left w:val="none" w:sz="0" w:space="0" w:color="auto"/>
        <w:bottom w:val="none" w:sz="0" w:space="0" w:color="auto"/>
        <w:right w:val="none" w:sz="0" w:space="0" w:color="auto"/>
      </w:divBdr>
    </w:div>
    <w:div w:id="1305238294">
      <w:bodyDiv w:val="1"/>
      <w:marLeft w:val="0"/>
      <w:marRight w:val="0"/>
      <w:marTop w:val="0"/>
      <w:marBottom w:val="0"/>
      <w:divBdr>
        <w:top w:val="none" w:sz="0" w:space="0" w:color="auto"/>
        <w:left w:val="none" w:sz="0" w:space="0" w:color="auto"/>
        <w:bottom w:val="none" w:sz="0" w:space="0" w:color="auto"/>
        <w:right w:val="none" w:sz="0" w:space="0" w:color="auto"/>
      </w:divBdr>
      <w:divsChild>
        <w:div w:id="1933780836">
          <w:marLeft w:val="0"/>
          <w:marRight w:val="0"/>
          <w:marTop w:val="0"/>
          <w:marBottom w:val="0"/>
          <w:divBdr>
            <w:top w:val="none" w:sz="0" w:space="0" w:color="auto"/>
            <w:left w:val="none" w:sz="0" w:space="0" w:color="auto"/>
            <w:bottom w:val="none" w:sz="0" w:space="0" w:color="auto"/>
            <w:right w:val="none" w:sz="0" w:space="0" w:color="auto"/>
          </w:divBdr>
        </w:div>
        <w:div w:id="1942445198">
          <w:marLeft w:val="0"/>
          <w:marRight w:val="0"/>
          <w:marTop w:val="0"/>
          <w:marBottom w:val="0"/>
          <w:divBdr>
            <w:top w:val="none" w:sz="0" w:space="0" w:color="auto"/>
            <w:left w:val="none" w:sz="0" w:space="0" w:color="auto"/>
            <w:bottom w:val="none" w:sz="0" w:space="0" w:color="auto"/>
            <w:right w:val="none" w:sz="0" w:space="0" w:color="auto"/>
          </w:divBdr>
        </w:div>
      </w:divsChild>
    </w:div>
    <w:div w:id="1611276404">
      <w:bodyDiv w:val="1"/>
      <w:marLeft w:val="0"/>
      <w:marRight w:val="0"/>
      <w:marTop w:val="0"/>
      <w:marBottom w:val="0"/>
      <w:divBdr>
        <w:top w:val="none" w:sz="0" w:space="0" w:color="auto"/>
        <w:left w:val="none" w:sz="0" w:space="0" w:color="auto"/>
        <w:bottom w:val="none" w:sz="0" w:space="0" w:color="auto"/>
        <w:right w:val="none" w:sz="0" w:space="0" w:color="auto"/>
      </w:divBdr>
    </w:div>
    <w:div w:id="1631550260">
      <w:bodyDiv w:val="1"/>
      <w:marLeft w:val="0"/>
      <w:marRight w:val="0"/>
      <w:marTop w:val="0"/>
      <w:marBottom w:val="0"/>
      <w:divBdr>
        <w:top w:val="none" w:sz="0" w:space="0" w:color="auto"/>
        <w:left w:val="none" w:sz="0" w:space="0" w:color="auto"/>
        <w:bottom w:val="none" w:sz="0" w:space="0" w:color="auto"/>
        <w:right w:val="none" w:sz="0" w:space="0" w:color="auto"/>
      </w:divBdr>
    </w:div>
    <w:div w:id="1818641960">
      <w:bodyDiv w:val="1"/>
      <w:marLeft w:val="0"/>
      <w:marRight w:val="0"/>
      <w:marTop w:val="0"/>
      <w:marBottom w:val="0"/>
      <w:divBdr>
        <w:top w:val="none" w:sz="0" w:space="0" w:color="auto"/>
        <w:left w:val="none" w:sz="0" w:space="0" w:color="auto"/>
        <w:bottom w:val="none" w:sz="0" w:space="0" w:color="auto"/>
        <w:right w:val="none" w:sz="0" w:space="0" w:color="auto"/>
      </w:divBdr>
    </w:div>
    <w:div w:id="2062242140">
      <w:bodyDiv w:val="1"/>
      <w:marLeft w:val="0"/>
      <w:marRight w:val="0"/>
      <w:marTop w:val="0"/>
      <w:marBottom w:val="0"/>
      <w:divBdr>
        <w:top w:val="none" w:sz="0" w:space="0" w:color="auto"/>
        <w:left w:val="none" w:sz="0" w:space="0" w:color="auto"/>
        <w:bottom w:val="none" w:sz="0" w:space="0" w:color="auto"/>
        <w:right w:val="none" w:sz="0" w:space="0" w:color="auto"/>
      </w:divBdr>
    </w:div>
    <w:div w:id="2100783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www.legifrance.gouv.fr/affichCodeArticle.do?cidTexte=LEGITEXT000006072050&amp;idArticle=LEGIARTI000033003342&amp;dateTexte=&amp;categorieLien=cid" TargetMode="Externa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header" Target="header8.xml"/><Relationship Id="rId10" Type="http://schemas.openxmlformats.org/officeDocument/2006/relationships/image" Target="media/image1.jp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jpg"/><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157</Pages>
  <Words>126062</Words>
  <Characters>636614</Characters>
  <Application>Microsoft Office Word</Application>
  <DocSecurity>0</DocSecurity>
  <Lines>9947</Lines>
  <Paragraphs>3125</Paragraphs>
  <ScaleCrop>false</ScaleCrop>
  <HeadingPairs>
    <vt:vector size="2" baseType="variant">
      <vt:variant>
        <vt:lpstr>Titre</vt:lpstr>
      </vt:variant>
      <vt:variant>
        <vt:i4>1</vt:i4>
      </vt:variant>
    </vt:vector>
  </HeadingPairs>
  <TitlesOfParts>
    <vt:vector size="1" baseType="lpstr">
      <vt:lpstr>Fascicule 1ère ébauche.pdf</vt:lpstr>
    </vt:vector>
  </TitlesOfParts>
  <Company/>
  <LinksUpToDate>false</LinksUpToDate>
  <CharactersWithSpaces>759551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Fascicule 1ère ébauche.pdf</dc:title>
  <dc:subject/>
  <dc:creator>FREDERIC JEROME PANSIER</dc:creator>
  <cp:keywords/>
  <cp:lastModifiedBy>FREDERIC PANSIER</cp:lastModifiedBy>
  <cp:revision>4</cp:revision>
  <dcterms:created xsi:type="dcterms:W3CDTF">2026-02-04T13:26:00Z</dcterms:created>
  <dcterms:modified xsi:type="dcterms:W3CDTF">2026-02-12T03:48:00Z</dcterms:modified>
</cp:coreProperties>
</file>