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37C7" w14:textId="77777777" w:rsidR="003E4085" w:rsidRPr="00F20A57" w:rsidRDefault="003E4085" w:rsidP="00F20A57">
      <w:pPr>
        <w:pStyle w:val="Corps"/>
        <w:jc w:val="both"/>
        <w:rPr>
          <w:rFonts w:ascii="Avenir Next Condensed" w:eastAsia="Times New Roman" w:hAnsi="Avenir Next Condensed" w:cs="Times New Roman"/>
          <w:sz w:val="24"/>
          <w:szCs w:val="24"/>
        </w:rPr>
      </w:pPr>
    </w:p>
    <w:p w14:paraId="2D288AC6" w14:textId="77777777" w:rsidR="003E4085" w:rsidRPr="00F20A57" w:rsidRDefault="00B45C3B" w:rsidP="00F20A57">
      <w:pPr>
        <w:pStyle w:val="Corps"/>
        <w:jc w:val="both"/>
        <w:rPr>
          <w:rFonts w:ascii="Avenir Next Condensed" w:eastAsia="Times New Roman" w:hAnsi="Avenir Next Condensed" w:cs="Times New Roman"/>
          <w:sz w:val="24"/>
          <w:szCs w:val="24"/>
        </w:rPr>
      </w:pPr>
      <w:r w:rsidRPr="00F20A57">
        <w:rPr>
          <w:rFonts w:ascii="Avenir Next Condensed" w:hAnsi="Avenir Next Condensed"/>
          <w:sz w:val="24"/>
          <w:szCs w:val="24"/>
        </w:rPr>
        <w:t>- CAS PRATIQUE -</w:t>
      </w:r>
    </w:p>
    <w:p w14:paraId="076095FA" w14:textId="77777777" w:rsidR="003E4085" w:rsidRPr="00F20A57" w:rsidRDefault="003E4085" w:rsidP="00F20A57">
      <w:pPr>
        <w:pStyle w:val="Corps"/>
        <w:jc w:val="both"/>
        <w:rPr>
          <w:rFonts w:ascii="Avenir Next Condensed" w:eastAsia="Times New Roman" w:hAnsi="Avenir Next Condensed" w:cs="Times New Roman"/>
          <w:sz w:val="24"/>
          <w:szCs w:val="24"/>
        </w:rPr>
      </w:pPr>
    </w:p>
    <w:p w14:paraId="1F6650F5" w14:textId="77777777" w:rsidR="007E30CC" w:rsidRPr="00F20A57" w:rsidRDefault="00153ED7" w:rsidP="00F20A57">
      <w:pPr>
        <w:pStyle w:val="Corps"/>
        <w:jc w:val="both"/>
        <w:rPr>
          <w:rFonts w:ascii="Avenir Next Condensed" w:hAnsi="Avenir Next Condensed" w:cs="Times New Roman"/>
          <w:sz w:val="24"/>
          <w:szCs w:val="24"/>
        </w:rPr>
      </w:pPr>
      <w:r w:rsidRPr="00F20A57">
        <w:rPr>
          <w:rFonts w:ascii="Avenir Next Condensed" w:hAnsi="Avenir Next Condensed" w:cs="Times New Roman"/>
          <w:sz w:val="24"/>
          <w:szCs w:val="24"/>
        </w:rPr>
        <w:t>I.</w:t>
      </w:r>
      <w:r w:rsidR="007E30CC" w:rsidRPr="00F20A57">
        <w:rPr>
          <w:rFonts w:ascii="Avenir Next Condensed" w:hAnsi="Avenir Next Condensed" w:cs="Times New Roman"/>
          <w:sz w:val="24"/>
          <w:szCs w:val="24"/>
        </w:rPr>
        <w:t xml:space="preserve"> </w:t>
      </w:r>
      <w:r w:rsidR="00B45C3B" w:rsidRPr="00F20A57">
        <w:rPr>
          <w:rFonts w:ascii="Avenir Next Condensed" w:hAnsi="Avenir Next Condensed" w:cs="Times New Roman"/>
          <w:sz w:val="24"/>
          <w:szCs w:val="24"/>
        </w:rPr>
        <w:t xml:space="preserve">Tout d’abord, la propriété commerciale est une expression juridique faisant partie </w:t>
      </w:r>
      <w:r w:rsidR="007E30CC" w:rsidRPr="00F20A57">
        <w:rPr>
          <w:rFonts w:ascii="Avenir Next Condensed" w:hAnsi="Avenir Next Condensed" w:cs="Times New Roman"/>
          <w:sz w:val="24"/>
          <w:szCs w:val="24"/>
        </w:rPr>
        <w:t xml:space="preserve">du langage usuel </w:t>
      </w:r>
      <w:r w:rsidR="00B45C3B" w:rsidRPr="00F20A57">
        <w:rPr>
          <w:rFonts w:ascii="Avenir Next Condensed" w:hAnsi="Avenir Next Condensed" w:cs="Times New Roman"/>
          <w:sz w:val="24"/>
          <w:szCs w:val="24"/>
        </w:rPr>
        <w:t xml:space="preserve">du droit commercial. </w:t>
      </w:r>
      <w:r w:rsidR="007E30CC" w:rsidRPr="00F20A57">
        <w:rPr>
          <w:rFonts w:ascii="Avenir Next Condensed" w:hAnsi="Avenir Next Condensed" w:cs="Times New Roman"/>
          <w:sz w:val="24"/>
          <w:szCs w:val="24"/>
        </w:rPr>
        <w:t xml:space="preserve">La propriété commerciale </w:t>
      </w:r>
      <w:r w:rsidR="00B45C3B" w:rsidRPr="00F20A57">
        <w:rPr>
          <w:rFonts w:ascii="Avenir Next Condensed" w:hAnsi="Avenir Next Condensed" w:cs="Times New Roman"/>
          <w:sz w:val="24"/>
          <w:szCs w:val="24"/>
        </w:rPr>
        <w:t xml:space="preserve">accorde au titulaire du bail commercial le droit au renouvellement de celui-ci ou, </w:t>
      </w:r>
      <w:r w:rsidR="007E30CC" w:rsidRPr="00F20A57">
        <w:rPr>
          <w:rFonts w:ascii="Avenir Next Condensed" w:hAnsi="Avenir Next Condensed" w:cs="Times New Roman"/>
          <w:sz w:val="24"/>
          <w:szCs w:val="24"/>
        </w:rPr>
        <w:t>au cas de refus par le propriétaire</w:t>
      </w:r>
      <w:r w:rsidR="00B45C3B" w:rsidRPr="00F20A57">
        <w:rPr>
          <w:rFonts w:ascii="Avenir Next Condensed" w:hAnsi="Avenir Next Condensed" w:cs="Times New Roman"/>
          <w:sz w:val="24"/>
          <w:szCs w:val="24"/>
        </w:rPr>
        <w:t>, le versement d</w:t>
      </w:r>
      <w:r w:rsidR="00B45C3B" w:rsidRPr="00F20A57">
        <w:rPr>
          <w:rFonts w:ascii="Avenir Next Condensed" w:hAnsi="Avenir Next Condensed" w:cs="Times New Roman"/>
          <w:sz w:val="24"/>
          <w:szCs w:val="24"/>
          <w:rtl/>
        </w:rPr>
        <w:t>’</w:t>
      </w:r>
      <w:r w:rsidR="00B45C3B" w:rsidRPr="00F20A57">
        <w:rPr>
          <w:rFonts w:ascii="Avenir Next Condensed" w:hAnsi="Avenir Next Condensed" w:cs="Times New Roman"/>
          <w:sz w:val="24"/>
          <w:szCs w:val="24"/>
        </w:rPr>
        <w:t xml:space="preserve">une indemnité d’éviction en réparation du préjudice subi. </w:t>
      </w:r>
    </w:p>
    <w:p w14:paraId="333C7A85" w14:textId="77777777" w:rsidR="007E30CC" w:rsidRPr="00F20A57" w:rsidRDefault="00B45C3B" w:rsidP="00F20A57">
      <w:pPr>
        <w:pStyle w:val="Corps"/>
        <w:jc w:val="both"/>
        <w:rPr>
          <w:rFonts w:ascii="Avenir Next Condensed" w:hAnsi="Avenir Next Condensed" w:cs="Times New Roman"/>
          <w:sz w:val="24"/>
          <w:szCs w:val="24"/>
        </w:rPr>
      </w:pPr>
      <w:r w:rsidRPr="00F20A57">
        <w:rPr>
          <w:rFonts w:ascii="Avenir Next Condensed" w:hAnsi="Avenir Next Condensed" w:cs="Times New Roman"/>
          <w:sz w:val="24"/>
          <w:szCs w:val="24"/>
        </w:rPr>
        <w:t xml:space="preserve">D’autre part, la propriété commerciale </w:t>
      </w:r>
      <w:r w:rsidR="007E30CC" w:rsidRPr="00F20A57">
        <w:rPr>
          <w:rFonts w:ascii="Avenir Next Condensed" w:hAnsi="Avenir Next Condensed" w:cs="Times New Roman"/>
          <w:sz w:val="24"/>
          <w:szCs w:val="24"/>
        </w:rPr>
        <w:t>a été</w:t>
      </w:r>
      <w:r w:rsidRPr="00F20A57">
        <w:rPr>
          <w:rFonts w:ascii="Avenir Next Condensed" w:hAnsi="Avenir Next Condensed" w:cs="Times New Roman"/>
          <w:sz w:val="24"/>
          <w:szCs w:val="24"/>
        </w:rPr>
        <w:t xml:space="preserve"> régie par le </w:t>
      </w:r>
      <w:r w:rsidRPr="00F20A57">
        <w:rPr>
          <w:rStyle w:val="Aucun"/>
          <w:rFonts w:ascii="Avenir Next Condensed" w:hAnsi="Avenir Next Condensed" w:cs="Times New Roman"/>
          <w:sz w:val="24"/>
          <w:szCs w:val="24"/>
          <w:u w:color="288DC7"/>
        </w:rPr>
        <w:t>décret</w:t>
      </w:r>
      <w:r w:rsidRPr="00F20A57">
        <w:rPr>
          <w:rFonts w:ascii="Avenir Next Condensed" w:hAnsi="Avenir Next Condensed" w:cs="Times New Roman"/>
          <w:sz w:val="24"/>
          <w:szCs w:val="24"/>
        </w:rPr>
        <w:t xml:space="preserve"> 53-960 du 30 septembre 1953</w:t>
      </w:r>
      <w:r w:rsidR="007E30CC" w:rsidRPr="00F20A57">
        <w:rPr>
          <w:rFonts w:ascii="Avenir Next Condensed" w:hAnsi="Avenir Next Condensed" w:cs="Times New Roman"/>
          <w:sz w:val="24"/>
          <w:szCs w:val="24"/>
        </w:rPr>
        <w:t xml:space="preserve"> et est aujourd’hui intégrée au Code de commerce.</w:t>
      </w:r>
    </w:p>
    <w:p w14:paraId="3235024B" w14:textId="77777777" w:rsidR="007E30CC" w:rsidRPr="00F20A57" w:rsidRDefault="007E30CC" w:rsidP="00F20A57">
      <w:pPr>
        <w:pStyle w:val="Corps"/>
        <w:jc w:val="both"/>
        <w:rPr>
          <w:rFonts w:ascii="Avenir Next Condensed" w:hAnsi="Avenir Next Condensed" w:cs="Times New Roman"/>
          <w:sz w:val="24"/>
          <w:szCs w:val="24"/>
        </w:rPr>
      </w:pPr>
    </w:p>
    <w:p w14:paraId="36A5BB65" w14:textId="77777777" w:rsidR="007E30CC" w:rsidRPr="00F20A57" w:rsidRDefault="007E30CC" w:rsidP="00F20A57">
      <w:pPr>
        <w:pStyle w:val="Corps"/>
        <w:jc w:val="both"/>
        <w:rPr>
          <w:rFonts w:ascii="Avenir Next Condensed" w:hAnsi="Avenir Next Condensed" w:cs="Times New Roman"/>
          <w:sz w:val="24"/>
          <w:szCs w:val="24"/>
        </w:rPr>
      </w:pPr>
      <w:r w:rsidRPr="00F20A57">
        <w:rPr>
          <w:rFonts w:ascii="Avenir Next Condensed" w:hAnsi="Avenir Next Condensed" w:cs="Times New Roman"/>
          <w:sz w:val="24"/>
          <w:szCs w:val="24"/>
          <w:highlight w:val="yellow"/>
        </w:rPr>
        <w:t>Problème juridique</w:t>
      </w:r>
      <w:r w:rsidRPr="00F20A57">
        <w:rPr>
          <w:rFonts w:ascii="Avenir Next Condensed" w:hAnsi="Avenir Next Condensed" w:cs="Times New Roman"/>
          <w:sz w:val="24"/>
          <w:szCs w:val="24"/>
        </w:rPr>
        <w:t xml:space="preserve"> : le commerçant titulaire d’un stand situé dans un magasin peut-il bénéficier du droit au renouvellement ?  </w:t>
      </w:r>
    </w:p>
    <w:p w14:paraId="0F12E01B" w14:textId="77777777" w:rsidR="007E30CC" w:rsidRPr="00F20A57" w:rsidRDefault="007E30CC" w:rsidP="00F20A57">
      <w:pPr>
        <w:pStyle w:val="Corps"/>
        <w:jc w:val="both"/>
        <w:rPr>
          <w:rFonts w:ascii="Avenir Next Condensed" w:hAnsi="Avenir Next Condensed" w:cs="Times New Roman"/>
          <w:sz w:val="24"/>
          <w:szCs w:val="24"/>
        </w:rPr>
      </w:pPr>
    </w:p>
    <w:p w14:paraId="622C35D6" w14:textId="77777777" w:rsidR="007E30CC" w:rsidRPr="00F20A57" w:rsidRDefault="007E30CC" w:rsidP="00F20A57">
      <w:pPr>
        <w:pStyle w:val="Corps"/>
        <w:jc w:val="both"/>
        <w:rPr>
          <w:rFonts w:ascii="Avenir Next Condensed" w:hAnsi="Avenir Next Condensed"/>
          <w:sz w:val="24"/>
          <w:szCs w:val="24"/>
        </w:rPr>
      </w:pPr>
    </w:p>
    <w:p w14:paraId="462B29D1" w14:textId="77777777" w:rsidR="00F20A57" w:rsidRDefault="007E30CC" w:rsidP="00F20A57">
      <w:pPr>
        <w:jc w:val="both"/>
        <w:rPr>
          <w:rFonts w:ascii="Avenir Next Condensed" w:hAnsi="Avenir Next Condensed"/>
          <w:lang w:val="fr-FR"/>
        </w:rPr>
      </w:pPr>
      <w:r w:rsidRPr="00F20A57">
        <w:rPr>
          <w:rFonts w:ascii="Avenir Next Condensed" w:eastAsia="Times New Roman" w:hAnsi="Avenir Next Condensed"/>
          <w:highlight w:val="yellow"/>
          <w:lang w:val="fr-FR"/>
        </w:rPr>
        <w:t>Norme :</w:t>
      </w:r>
      <w:r w:rsidRPr="00F20A57">
        <w:rPr>
          <w:rFonts w:ascii="Avenir Next Condensed" w:eastAsia="Times New Roman" w:hAnsi="Avenir Next Condensed"/>
          <w:lang w:val="fr-FR"/>
        </w:rPr>
        <w:t xml:space="preserve"> Selon l’article</w:t>
      </w:r>
      <w:r w:rsidRPr="00F20A57">
        <w:rPr>
          <w:rFonts w:ascii="Avenir Next Condensed" w:hAnsi="Avenir Next Condensed"/>
          <w:lang w:val="fr-FR"/>
        </w:rPr>
        <w:t xml:space="preserve"> </w:t>
      </w:r>
      <w:r w:rsidRPr="00F20A57">
        <w:rPr>
          <w:rFonts w:ascii="Avenir Next Condensed" w:eastAsia="Times New Roman" w:hAnsi="Avenir Next Condensed" w:cs="Arial"/>
          <w:color w:val="000000"/>
          <w:bdr w:val="none" w:sz="0" w:space="0" w:color="auto"/>
          <w:shd w:val="clear" w:color="auto" w:fill="FFFFFF"/>
          <w:lang w:val="fr-FR" w:eastAsia="fr-FR"/>
        </w:rPr>
        <w:t xml:space="preserve">L.145-1 du Code de </w:t>
      </w:r>
      <w:r w:rsidR="00F20A57" w:rsidRPr="00F20A57">
        <w:rPr>
          <w:rFonts w:ascii="Avenir Next Condensed" w:eastAsia="Times New Roman" w:hAnsi="Avenir Next Condensed" w:cs="Arial"/>
          <w:color w:val="000000"/>
          <w:bdr w:val="none" w:sz="0" w:space="0" w:color="auto"/>
          <w:shd w:val="clear" w:color="auto" w:fill="FFFFFF"/>
          <w:lang w:val="fr-FR" w:eastAsia="fr-FR"/>
        </w:rPr>
        <w:t>commerce, le</w:t>
      </w:r>
      <w:r w:rsidR="00B45C3B" w:rsidRPr="00F20A57">
        <w:rPr>
          <w:rFonts w:ascii="Avenir Next Condensed" w:hAnsi="Avenir Next Condensed"/>
          <w:lang w:val="fr-FR"/>
        </w:rPr>
        <w:t xml:space="preserve"> statut juridique du bail commercial s’applique aux baux des immeubles ou locaux dans lesquels sont exploités un fonds de commerce ou un établissement artisanal. Selon </w:t>
      </w:r>
      <w:r w:rsidRPr="00F20A57">
        <w:rPr>
          <w:rFonts w:ascii="Avenir Next Condensed" w:hAnsi="Avenir Next Condensed"/>
          <w:lang w:val="fr-FR"/>
        </w:rPr>
        <w:t>ce texte</w:t>
      </w:r>
      <w:r w:rsidR="00B45C3B" w:rsidRPr="00F20A57">
        <w:rPr>
          <w:rFonts w:ascii="Avenir Next Condensed" w:hAnsi="Avenir Next Condensed"/>
          <w:lang w:val="fr-FR"/>
        </w:rPr>
        <w:t xml:space="preserve">, le bail doit répondre </w:t>
      </w:r>
      <w:r w:rsidRPr="00F20A57">
        <w:rPr>
          <w:rFonts w:ascii="Avenir Next Condensed" w:hAnsi="Avenir Next Condensed"/>
          <w:lang w:val="fr-FR"/>
        </w:rPr>
        <w:t>aux</w:t>
      </w:r>
      <w:r w:rsidR="00B45C3B" w:rsidRPr="00F20A57">
        <w:rPr>
          <w:rFonts w:ascii="Avenir Next Condensed" w:hAnsi="Avenir Next Condensed"/>
          <w:lang w:val="fr-FR"/>
        </w:rPr>
        <w:t xml:space="preserve"> quatre séries de conditions suivantes : </w:t>
      </w:r>
    </w:p>
    <w:p w14:paraId="13AEED2A" w14:textId="77777777" w:rsidR="00F20A57" w:rsidRDefault="007E30CC" w:rsidP="00F20A57">
      <w:pPr>
        <w:jc w:val="both"/>
        <w:rPr>
          <w:rFonts w:ascii="Avenir Next Condensed" w:hAnsi="Avenir Next Condensed"/>
          <w:lang w:val="fr-FR"/>
        </w:rPr>
      </w:pPr>
      <w:r w:rsidRPr="00F20A57">
        <w:rPr>
          <w:rFonts w:ascii="Avenir Next Condensed" w:hAnsi="Avenir Next Condensed"/>
          <w:lang w:val="fr-FR"/>
        </w:rPr>
        <w:t xml:space="preserve">a) </w:t>
      </w:r>
      <w:r w:rsidR="00B45C3B" w:rsidRPr="00F20A57">
        <w:rPr>
          <w:rFonts w:ascii="Avenir Next Condensed" w:hAnsi="Avenir Next Condensed"/>
          <w:lang w:val="fr-FR"/>
        </w:rPr>
        <w:t xml:space="preserve">l’existence d’un immeuble ou d’un local, </w:t>
      </w:r>
    </w:p>
    <w:p w14:paraId="3030F7AB" w14:textId="77777777" w:rsidR="00F20A57" w:rsidRDefault="007E30CC" w:rsidP="00F20A57">
      <w:pPr>
        <w:jc w:val="both"/>
        <w:rPr>
          <w:rFonts w:ascii="Avenir Next Condensed" w:hAnsi="Avenir Next Condensed"/>
          <w:lang w:val="fr-FR"/>
        </w:rPr>
      </w:pPr>
      <w:r w:rsidRPr="00F20A57">
        <w:rPr>
          <w:rFonts w:ascii="Avenir Next Condensed" w:hAnsi="Avenir Next Condensed"/>
          <w:lang w:val="fr-FR"/>
        </w:rPr>
        <w:t xml:space="preserve">b) </w:t>
      </w:r>
      <w:r w:rsidR="00B45C3B" w:rsidRPr="00F20A57">
        <w:rPr>
          <w:rFonts w:ascii="Avenir Next Condensed" w:hAnsi="Avenir Next Condensed"/>
          <w:lang w:val="fr-FR"/>
        </w:rPr>
        <w:t xml:space="preserve">son affectation à l’exploitation d’un fonds de commerce, </w:t>
      </w:r>
    </w:p>
    <w:p w14:paraId="726A847F" w14:textId="77777777" w:rsidR="00F20A57" w:rsidRDefault="007E30CC" w:rsidP="00F20A57">
      <w:pPr>
        <w:jc w:val="both"/>
        <w:rPr>
          <w:rFonts w:ascii="Avenir Next Condensed" w:hAnsi="Avenir Next Condensed"/>
          <w:lang w:val="fr-FR"/>
        </w:rPr>
      </w:pPr>
      <w:r w:rsidRPr="00F20A57">
        <w:rPr>
          <w:rFonts w:ascii="Avenir Next Condensed" w:hAnsi="Avenir Next Condensed"/>
          <w:lang w:val="fr-FR"/>
        </w:rPr>
        <w:t xml:space="preserve">c) </w:t>
      </w:r>
      <w:r w:rsidR="00B45C3B" w:rsidRPr="00F20A57">
        <w:rPr>
          <w:rFonts w:ascii="Avenir Next Condensed" w:hAnsi="Avenir Next Condensed"/>
          <w:lang w:val="fr-FR"/>
        </w:rPr>
        <w:t xml:space="preserve">la jouissance par le locataire du fonds de commerce </w:t>
      </w:r>
    </w:p>
    <w:p w14:paraId="29142908" w14:textId="77777777" w:rsidR="00F20A57" w:rsidRDefault="007E30CC" w:rsidP="00F20A57">
      <w:pPr>
        <w:jc w:val="both"/>
        <w:rPr>
          <w:rFonts w:ascii="Avenir Next Condensed" w:hAnsi="Avenir Next Condensed"/>
          <w:lang w:val="fr-FR"/>
        </w:rPr>
      </w:pPr>
      <w:r w:rsidRPr="00F20A57">
        <w:rPr>
          <w:rFonts w:ascii="Avenir Next Condensed" w:hAnsi="Avenir Next Condensed"/>
          <w:lang w:val="fr-FR"/>
        </w:rPr>
        <w:t xml:space="preserve">d) </w:t>
      </w:r>
      <w:r w:rsidR="00B45C3B" w:rsidRPr="00F20A57">
        <w:rPr>
          <w:rFonts w:ascii="Avenir Next Condensed" w:hAnsi="Avenir Next Condensed"/>
          <w:lang w:val="fr-FR"/>
        </w:rPr>
        <w:t>l’existence d’un contrat de bail</w:t>
      </w:r>
      <w:r w:rsidRPr="00F20A57">
        <w:rPr>
          <w:rFonts w:ascii="Avenir Next Condensed" w:hAnsi="Avenir Next Condensed"/>
          <w:lang w:val="fr-FR"/>
        </w:rPr>
        <w:t xml:space="preserve"> et enfin </w:t>
      </w:r>
    </w:p>
    <w:p w14:paraId="551A3E43" w14:textId="7B69E8C8" w:rsidR="007E30CC" w:rsidRPr="00F20A57" w:rsidRDefault="007E30CC" w:rsidP="00F20A57">
      <w:pPr>
        <w:jc w:val="both"/>
        <w:rPr>
          <w:rFonts w:ascii="Avenir Next Condensed" w:hAnsi="Avenir Next Condensed"/>
          <w:lang w:val="fr-FR"/>
        </w:rPr>
      </w:pPr>
      <w:r w:rsidRPr="00F20A57">
        <w:rPr>
          <w:rFonts w:ascii="Avenir Next Condensed" w:hAnsi="Avenir Next Condensed"/>
          <w:lang w:val="fr-FR"/>
        </w:rPr>
        <w:t>e) un commerçant inscrit au RCS.</w:t>
      </w:r>
    </w:p>
    <w:p w14:paraId="6AD38347" w14:textId="77777777" w:rsidR="00153ED7" w:rsidRPr="00F20A57" w:rsidRDefault="00153ED7" w:rsidP="00F20A57">
      <w:pPr>
        <w:jc w:val="both"/>
        <w:rPr>
          <w:rFonts w:ascii="Avenir Next Condensed" w:hAnsi="Avenir Next Condensed"/>
          <w:lang w:val="fr-FR"/>
        </w:rPr>
      </w:pPr>
    </w:p>
    <w:p w14:paraId="4F602D0F" w14:textId="77777777" w:rsidR="007E30CC" w:rsidRPr="00F20A57" w:rsidRDefault="00153ED7" w:rsidP="00F20A57">
      <w:pPr>
        <w:jc w:val="both"/>
        <w:rPr>
          <w:rFonts w:ascii="Avenir Next Condensed" w:hAnsi="Avenir Next Condensed"/>
          <w:lang w:val="fr-FR"/>
        </w:rPr>
      </w:pPr>
      <w:r w:rsidRPr="00F20A57">
        <w:rPr>
          <w:rFonts w:ascii="Avenir Next Condensed" w:hAnsi="Avenir Next Condensed"/>
          <w:highlight w:val="yellow"/>
          <w:lang w:val="fr-FR"/>
        </w:rPr>
        <w:t>Application à l’espèce</w:t>
      </w:r>
    </w:p>
    <w:p w14:paraId="37AD7270" w14:textId="77777777" w:rsidR="007E30CC" w:rsidRPr="00F20A57" w:rsidRDefault="00153ED7" w:rsidP="00F20A57">
      <w:pPr>
        <w:jc w:val="both"/>
        <w:rPr>
          <w:rFonts w:ascii="Avenir Next Condensed" w:hAnsi="Avenir Next Condensed"/>
          <w:lang w:val="fr-FR"/>
        </w:rPr>
      </w:pPr>
      <w:r w:rsidRPr="00F20A57">
        <w:rPr>
          <w:rFonts w:ascii="Avenir Next Condensed" w:hAnsi="Avenir Next Condensed"/>
          <w:lang w:val="fr-FR"/>
        </w:rPr>
        <w:t xml:space="preserve">a) </w:t>
      </w:r>
      <w:r w:rsidR="00B45C3B" w:rsidRPr="00F20A57">
        <w:rPr>
          <w:rFonts w:ascii="Avenir Next Condensed" w:hAnsi="Avenir Next Condensed"/>
          <w:lang w:val="fr-FR"/>
        </w:rPr>
        <w:t xml:space="preserve">Dans un premier temps, le bail entre la SARL et le supermarché </w:t>
      </w:r>
      <w:r w:rsidR="007E30CC" w:rsidRPr="00F20A57">
        <w:rPr>
          <w:rFonts w:ascii="Avenir Next Condensed" w:hAnsi="Avenir Next Condensed"/>
          <w:lang w:val="fr-FR"/>
        </w:rPr>
        <w:t xml:space="preserve">ne </w:t>
      </w:r>
      <w:r w:rsidR="00B45C3B" w:rsidRPr="00F20A57">
        <w:rPr>
          <w:rFonts w:ascii="Avenir Next Condensed" w:hAnsi="Avenir Next Condensed"/>
          <w:lang w:val="fr-FR"/>
        </w:rPr>
        <w:t xml:space="preserve">porte </w:t>
      </w:r>
      <w:r w:rsidR="007E30CC" w:rsidRPr="00F20A57">
        <w:rPr>
          <w:rFonts w:ascii="Avenir Next Condensed" w:hAnsi="Avenir Next Condensed"/>
          <w:lang w:val="fr-FR"/>
        </w:rPr>
        <w:t xml:space="preserve">pas </w:t>
      </w:r>
      <w:r w:rsidR="00B45C3B" w:rsidRPr="00F20A57">
        <w:rPr>
          <w:rFonts w:ascii="Avenir Next Condensed" w:hAnsi="Avenir Next Condensed"/>
          <w:lang w:val="fr-FR"/>
        </w:rPr>
        <w:t xml:space="preserve">sur un local clos comme </w:t>
      </w:r>
      <w:r w:rsidR="007E30CC" w:rsidRPr="00F20A57">
        <w:rPr>
          <w:rFonts w:ascii="Avenir Next Condensed" w:hAnsi="Avenir Next Condensed"/>
          <w:lang w:val="fr-FR"/>
        </w:rPr>
        <w:t>exigé</w:t>
      </w:r>
      <w:r w:rsidR="00B45C3B" w:rsidRPr="00F20A57">
        <w:rPr>
          <w:rFonts w:ascii="Avenir Next Condensed" w:hAnsi="Avenir Next Condensed"/>
          <w:lang w:val="fr-FR"/>
        </w:rPr>
        <w:t xml:space="preserve"> par l’article L. 145-1 du Code de commerce. </w:t>
      </w:r>
      <w:r w:rsidR="007E30CC" w:rsidRPr="00F20A57">
        <w:rPr>
          <w:rFonts w:ascii="Avenir Next Condensed" w:hAnsi="Avenir Next Condensed"/>
          <w:lang w:val="fr-FR"/>
        </w:rPr>
        <w:t xml:space="preserve">Il s’agit d’un </w:t>
      </w:r>
      <w:r w:rsidR="00B45C3B" w:rsidRPr="00F20A57">
        <w:rPr>
          <w:rFonts w:ascii="Avenir Next Condensed" w:hAnsi="Avenir Next Condensed"/>
          <w:lang w:val="fr-FR"/>
        </w:rPr>
        <w:t xml:space="preserve">emplacement fixe affecté à l’exploitation d’un fonds de commerce. </w:t>
      </w:r>
    </w:p>
    <w:p w14:paraId="140C124D" w14:textId="2835F598" w:rsidR="007E30CC" w:rsidRPr="00F20A57" w:rsidRDefault="007E30CC" w:rsidP="00F20A57">
      <w:pPr>
        <w:jc w:val="both"/>
        <w:rPr>
          <w:rFonts w:ascii="Avenir Next Condensed" w:hAnsi="Avenir Next Condensed"/>
          <w:lang w:val="fr-FR"/>
        </w:rPr>
      </w:pPr>
      <w:r w:rsidRPr="00F20A57">
        <w:rPr>
          <w:rFonts w:ascii="Avenir Next Condensed" w:hAnsi="Avenir Next Condensed"/>
          <w:lang w:val="fr-FR"/>
        </w:rPr>
        <w:t>Sur cette première condition, on s’a</w:t>
      </w:r>
      <w:r w:rsidR="00153ED7" w:rsidRPr="00F20A57">
        <w:rPr>
          <w:rFonts w:ascii="Avenir Next Condensed" w:hAnsi="Avenir Next Condensed"/>
          <w:lang w:val="fr-FR"/>
        </w:rPr>
        <w:t>perçoit que la jurisprudence restreint ses exigences et admet qu’un emplacement fixe à l’intérieur d’un magasin puisse être admis</w:t>
      </w:r>
      <w:r w:rsidR="00F20A57">
        <w:rPr>
          <w:rFonts w:ascii="Avenir Next Condensed" w:hAnsi="Avenir Next Condensed"/>
          <w:lang w:val="fr-FR"/>
        </w:rPr>
        <w:t xml:space="preserve"> (jp 2014)</w:t>
      </w:r>
      <w:r w:rsidR="00153ED7" w:rsidRPr="00F20A57">
        <w:rPr>
          <w:rFonts w:ascii="Avenir Next Condensed" w:hAnsi="Avenir Next Condensed"/>
          <w:lang w:val="fr-FR"/>
        </w:rPr>
        <w:t>.</w:t>
      </w:r>
    </w:p>
    <w:p w14:paraId="2E26BEC2" w14:textId="77777777" w:rsidR="00153ED7" w:rsidRPr="00F20A57" w:rsidRDefault="00153ED7" w:rsidP="00F20A57">
      <w:pPr>
        <w:jc w:val="both"/>
        <w:rPr>
          <w:rFonts w:ascii="Avenir Next Condensed" w:hAnsi="Avenir Next Condensed"/>
          <w:lang w:val="fr-FR"/>
        </w:rPr>
      </w:pPr>
    </w:p>
    <w:p w14:paraId="1F70E774" w14:textId="77777777" w:rsidR="00153ED7" w:rsidRPr="00F20A57" w:rsidRDefault="00153ED7" w:rsidP="00F20A57">
      <w:pPr>
        <w:jc w:val="both"/>
        <w:rPr>
          <w:rFonts w:ascii="Avenir Next Condensed" w:hAnsi="Avenir Next Condensed"/>
          <w:lang w:val="fr-FR"/>
        </w:rPr>
      </w:pPr>
      <w:r w:rsidRPr="00F20A57">
        <w:rPr>
          <w:rFonts w:ascii="Avenir Next Condensed" w:hAnsi="Avenir Next Condensed"/>
          <w:lang w:val="fr-FR"/>
        </w:rPr>
        <w:t>b) Dans un second temps, il faut qu’un fonds de commerce soit exploité. L’élément essentiel du fonds de commerce est la clientèle, et surtout une clientèle personnelle.</w:t>
      </w:r>
    </w:p>
    <w:p w14:paraId="496C11DA" w14:textId="538C9939" w:rsidR="00153ED7" w:rsidRPr="00F20A57" w:rsidRDefault="00B45C3B" w:rsidP="00F20A57">
      <w:pPr>
        <w:jc w:val="both"/>
        <w:rPr>
          <w:rFonts w:ascii="Avenir Next Condensed" w:hAnsi="Avenir Next Condensed"/>
          <w:lang w:val="fr-FR"/>
        </w:rPr>
      </w:pPr>
      <w:r w:rsidRPr="00F20A57">
        <w:rPr>
          <w:rFonts w:ascii="Avenir Next Condensed" w:hAnsi="Avenir Next Condensed"/>
          <w:lang w:val="fr-FR"/>
        </w:rPr>
        <w:t xml:space="preserve">En </w:t>
      </w:r>
      <w:r w:rsidR="00153ED7" w:rsidRPr="00F20A57">
        <w:rPr>
          <w:rFonts w:ascii="Avenir Next Condensed" w:hAnsi="Avenir Next Condensed"/>
          <w:lang w:val="fr-FR"/>
        </w:rPr>
        <w:t>l’espèce</w:t>
      </w:r>
      <w:r w:rsidRPr="00F20A57">
        <w:rPr>
          <w:rFonts w:ascii="Avenir Next Condensed" w:hAnsi="Avenir Next Condensed"/>
          <w:lang w:val="fr-FR"/>
        </w:rPr>
        <w:t>, comme indiqué par l’article L. 145-1, alinéa 1 du Code de commerce, la clientèle appartient bien au commerçant puisque la SARL accueille des clients personnels. Dans le cas où seul</w:t>
      </w:r>
      <w:r w:rsidR="00F20A57">
        <w:rPr>
          <w:rFonts w:ascii="Avenir Next Condensed" w:hAnsi="Avenir Next Condensed"/>
          <w:lang w:val="fr-FR"/>
        </w:rPr>
        <w:t>s</w:t>
      </w:r>
      <w:r w:rsidRPr="00F20A57">
        <w:rPr>
          <w:rFonts w:ascii="Avenir Next Condensed" w:hAnsi="Avenir Next Condensed"/>
          <w:lang w:val="fr-FR"/>
        </w:rPr>
        <w:t xml:space="preserve"> des clients du </w:t>
      </w:r>
      <w:r w:rsidR="00F20A57" w:rsidRPr="00F20A57">
        <w:rPr>
          <w:rFonts w:ascii="Avenir Next Condensed" w:hAnsi="Avenir Next Condensed"/>
          <w:lang w:val="fr-FR"/>
        </w:rPr>
        <w:t>supermarché visiteraient</w:t>
      </w:r>
      <w:r w:rsidRPr="00F20A57">
        <w:rPr>
          <w:rFonts w:ascii="Avenir Next Condensed" w:hAnsi="Avenir Next Condensed"/>
          <w:lang w:val="fr-FR"/>
        </w:rPr>
        <w:t xml:space="preserve"> l’emplacement, la condition ne pourrait être remplie. </w:t>
      </w:r>
    </w:p>
    <w:p w14:paraId="51F5A153" w14:textId="77777777" w:rsidR="00153ED7" w:rsidRPr="00F20A57" w:rsidRDefault="00153ED7" w:rsidP="00F20A57">
      <w:pPr>
        <w:jc w:val="both"/>
        <w:rPr>
          <w:rFonts w:ascii="Avenir Next Condensed" w:hAnsi="Avenir Next Condensed"/>
          <w:lang w:val="fr-FR"/>
        </w:rPr>
      </w:pPr>
    </w:p>
    <w:p w14:paraId="573AD1C8" w14:textId="2534EDD9" w:rsidR="00153ED7" w:rsidRPr="00F20A57" w:rsidRDefault="00153ED7" w:rsidP="00F20A57">
      <w:pPr>
        <w:jc w:val="both"/>
        <w:rPr>
          <w:rFonts w:ascii="Avenir Next Condensed" w:hAnsi="Avenir Next Condensed"/>
          <w:lang w:val="fr-FR"/>
        </w:rPr>
      </w:pPr>
      <w:r w:rsidRPr="00F20A57">
        <w:rPr>
          <w:rFonts w:ascii="Avenir Next Condensed" w:hAnsi="Avenir Next Condensed"/>
          <w:lang w:val="fr-FR"/>
        </w:rPr>
        <w:t xml:space="preserve">c) </w:t>
      </w:r>
      <w:r w:rsidR="00B45C3B" w:rsidRPr="00F20A57">
        <w:rPr>
          <w:rFonts w:ascii="Avenir Next Condensed" w:hAnsi="Avenir Next Condensed"/>
          <w:lang w:val="fr-FR"/>
        </w:rPr>
        <w:t xml:space="preserve">D’autre part, la SARL est un bien un locataire en principe commerçant propriétaire du fonds de commerce. </w:t>
      </w:r>
      <w:r w:rsidRPr="00F20A57">
        <w:rPr>
          <w:rFonts w:ascii="Avenir Next Condensed" w:hAnsi="Avenir Next Condensed"/>
          <w:lang w:val="fr-FR"/>
        </w:rPr>
        <w:t xml:space="preserve">La SARL est par l’article L.245-1 est une société commerciale. </w:t>
      </w:r>
      <w:r w:rsidR="00B45C3B" w:rsidRPr="00F20A57">
        <w:rPr>
          <w:rFonts w:ascii="Avenir Next Condensed" w:hAnsi="Avenir Next Condensed"/>
          <w:lang w:val="fr-FR"/>
        </w:rPr>
        <w:t>Étant donné qu’il s’agit d’une SARL, la société est immatriculée au RCS</w:t>
      </w:r>
      <w:r w:rsidR="00F20A57">
        <w:rPr>
          <w:rFonts w:ascii="Avenir Next Condensed" w:hAnsi="Avenir Next Condensed"/>
          <w:lang w:val="fr-FR"/>
        </w:rPr>
        <w:t xml:space="preserve"> et est un commerçant par la forme</w:t>
      </w:r>
      <w:r w:rsidR="00B45C3B" w:rsidRPr="00F20A57">
        <w:rPr>
          <w:rFonts w:ascii="Avenir Next Condensed" w:hAnsi="Avenir Next Condensed"/>
          <w:lang w:val="fr-FR"/>
        </w:rPr>
        <w:t xml:space="preserve">. </w:t>
      </w:r>
    </w:p>
    <w:p w14:paraId="068EBD54" w14:textId="77777777" w:rsidR="00153ED7" w:rsidRPr="00F20A57" w:rsidRDefault="00153ED7" w:rsidP="00F20A57">
      <w:pPr>
        <w:jc w:val="both"/>
        <w:rPr>
          <w:rFonts w:ascii="Avenir Next Condensed" w:hAnsi="Avenir Next Condensed"/>
          <w:lang w:val="fr-FR"/>
        </w:rPr>
      </w:pPr>
    </w:p>
    <w:p w14:paraId="531153AC" w14:textId="77777777" w:rsidR="00F20A57" w:rsidRDefault="00153ED7" w:rsidP="00F20A57">
      <w:pPr>
        <w:jc w:val="both"/>
        <w:rPr>
          <w:rFonts w:ascii="Avenir Next Condensed" w:hAnsi="Avenir Next Condensed"/>
          <w:lang w:val="fr-FR"/>
        </w:rPr>
      </w:pPr>
      <w:r w:rsidRPr="00F20A57">
        <w:rPr>
          <w:rFonts w:ascii="Avenir Next Condensed" w:hAnsi="Avenir Next Condensed"/>
          <w:lang w:val="fr-FR"/>
        </w:rPr>
        <w:t xml:space="preserve">d) </w:t>
      </w:r>
      <w:r w:rsidR="00B45C3B" w:rsidRPr="00F20A57">
        <w:rPr>
          <w:rFonts w:ascii="Avenir Next Condensed" w:hAnsi="Avenir Next Condensed"/>
          <w:lang w:val="fr-FR"/>
        </w:rPr>
        <w:t xml:space="preserve">De plus, cette dernière est propriétaire du fonds de commerce. </w:t>
      </w:r>
    </w:p>
    <w:p w14:paraId="2D01E08F" w14:textId="7A95775E" w:rsidR="003E4085" w:rsidRPr="00F20A57" w:rsidRDefault="00B45C3B" w:rsidP="00F20A57">
      <w:pPr>
        <w:jc w:val="both"/>
        <w:rPr>
          <w:rFonts w:ascii="Avenir Next Condensed" w:eastAsia="Times New Roman" w:hAnsi="Avenir Next Condensed"/>
          <w:bdr w:val="none" w:sz="0" w:space="0" w:color="auto"/>
          <w:lang w:val="fr-FR" w:eastAsia="fr-FR"/>
        </w:rPr>
      </w:pPr>
      <w:r w:rsidRPr="00F20A57">
        <w:rPr>
          <w:rFonts w:ascii="Avenir Next Condensed" w:hAnsi="Avenir Next Condensed"/>
          <w:lang w:val="fr-FR"/>
        </w:rPr>
        <w:t>Enfin, un contrat de bail est bien existant entre les deux parties comme régit par l’article L. 145-1 et suivants du Code de commerce. En effet, en échange de la location de l’emplacement fixe au supermarché Sodim, la SARL Sport House paie un loyer.</w:t>
      </w:r>
    </w:p>
    <w:p w14:paraId="3C10ABC3" w14:textId="77777777" w:rsidR="00153ED7" w:rsidRPr="00F20A57" w:rsidRDefault="00B45C3B" w:rsidP="00F20A57">
      <w:pPr>
        <w:pStyle w:val="Corps"/>
        <w:jc w:val="both"/>
        <w:rPr>
          <w:rFonts w:ascii="Avenir Next Condensed" w:eastAsia="Times New Roman" w:hAnsi="Avenir Next Condensed" w:cs="Times New Roman"/>
          <w:sz w:val="24"/>
          <w:szCs w:val="24"/>
        </w:rPr>
      </w:pPr>
      <w:r w:rsidRPr="00F20A57">
        <w:rPr>
          <w:rFonts w:ascii="Avenir Next Condensed" w:eastAsia="Times New Roman" w:hAnsi="Avenir Next Condensed" w:cs="Times New Roman"/>
          <w:sz w:val="24"/>
          <w:szCs w:val="24"/>
        </w:rPr>
        <w:tab/>
      </w:r>
    </w:p>
    <w:p w14:paraId="669A1B33" w14:textId="77777777" w:rsidR="003E4085" w:rsidRPr="00F20A57" w:rsidRDefault="00153ED7" w:rsidP="00F20A57">
      <w:pPr>
        <w:pStyle w:val="Corps"/>
        <w:jc w:val="both"/>
        <w:rPr>
          <w:rFonts w:ascii="Avenir Next Condensed" w:eastAsia="Times New Roman" w:hAnsi="Avenir Next Condensed" w:cs="Times New Roman"/>
          <w:sz w:val="24"/>
          <w:szCs w:val="24"/>
        </w:rPr>
      </w:pPr>
      <w:r w:rsidRPr="00F20A57">
        <w:rPr>
          <w:rFonts w:ascii="Avenir Next Condensed" w:eastAsia="Times New Roman" w:hAnsi="Avenir Next Condensed" w:cs="Times New Roman"/>
          <w:sz w:val="24"/>
          <w:szCs w:val="24"/>
          <w:highlight w:val="yellow"/>
        </w:rPr>
        <w:lastRenderedPageBreak/>
        <w:t>Conclusion pratique</w:t>
      </w:r>
      <w:r w:rsidRPr="00F20A57">
        <w:rPr>
          <w:rFonts w:ascii="Avenir Next Condensed" w:eastAsia="Times New Roman" w:hAnsi="Avenir Next Condensed" w:cs="Times New Roman"/>
          <w:sz w:val="24"/>
          <w:szCs w:val="24"/>
        </w:rPr>
        <w:t xml:space="preserve"> </w:t>
      </w:r>
      <w:r w:rsidR="00B45C3B" w:rsidRPr="00F20A57">
        <w:rPr>
          <w:rFonts w:ascii="Avenir Next Condensed" w:eastAsia="Times New Roman" w:hAnsi="Avenir Next Condensed" w:cs="Times New Roman"/>
          <w:sz w:val="24"/>
          <w:szCs w:val="24"/>
        </w:rPr>
        <w:t>Pour conclure, nous pouvons dire que la SARL Sport House jouit de la propri</w:t>
      </w:r>
      <w:r w:rsidR="00B45C3B" w:rsidRPr="00F20A57">
        <w:rPr>
          <w:rFonts w:ascii="Avenir Next Condensed" w:hAnsi="Avenir Next Condensed"/>
          <w:sz w:val="24"/>
          <w:szCs w:val="24"/>
        </w:rPr>
        <w:t>été commerciale car elle entretient un contrat de bail commercial avec le supermarché Sodim. Ceci s’appuyant sur les conditions du statut particulier de bail commercial.</w:t>
      </w:r>
    </w:p>
    <w:p w14:paraId="411258AE" w14:textId="77777777" w:rsidR="003E4085" w:rsidRPr="00F20A57" w:rsidRDefault="003E4085" w:rsidP="00F20A57">
      <w:pPr>
        <w:pStyle w:val="Corps"/>
        <w:jc w:val="both"/>
        <w:rPr>
          <w:rFonts w:ascii="Avenir Next Condensed" w:eastAsia="Times New Roman" w:hAnsi="Avenir Next Condensed" w:cs="Times New Roman"/>
          <w:sz w:val="24"/>
          <w:szCs w:val="24"/>
        </w:rPr>
      </w:pPr>
    </w:p>
    <w:p w14:paraId="77E0ED4A" w14:textId="77777777" w:rsidR="00153ED7" w:rsidRPr="00F20A57" w:rsidRDefault="00153ED7" w:rsidP="00F20A57">
      <w:pPr>
        <w:pStyle w:val="Corps"/>
        <w:jc w:val="both"/>
        <w:rPr>
          <w:rFonts w:ascii="Avenir Next Condensed" w:hAnsi="Avenir Next Condensed"/>
          <w:sz w:val="24"/>
          <w:szCs w:val="24"/>
        </w:rPr>
      </w:pPr>
    </w:p>
    <w:p w14:paraId="0AFC272C" w14:textId="77777777" w:rsidR="00153ED7" w:rsidRPr="00F20A57" w:rsidRDefault="00153ED7" w:rsidP="00F20A57">
      <w:pPr>
        <w:pStyle w:val="Corps"/>
        <w:jc w:val="both"/>
        <w:rPr>
          <w:rFonts w:ascii="Avenir Next Condensed" w:hAnsi="Avenir Next Condensed"/>
          <w:sz w:val="24"/>
          <w:szCs w:val="24"/>
        </w:rPr>
      </w:pPr>
      <w:r w:rsidRPr="00F20A57">
        <w:rPr>
          <w:rFonts w:ascii="Avenir Next Condensed" w:hAnsi="Avenir Next Condensed"/>
          <w:sz w:val="24"/>
          <w:szCs w:val="24"/>
        </w:rPr>
        <w:t xml:space="preserve">II.  </w:t>
      </w:r>
      <w:r w:rsidR="00D52FB3" w:rsidRPr="00F20A57">
        <w:rPr>
          <w:rFonts w:ascii="Avenir Next Condensed" w:hAnsi="Avenir Next Condensed" w:cs="Times New Roman"/>
          <w:sz w:val="24"/>
          <w:szCs w:val="24"/>
          <w:highlight w:val="yellow"/>
        </w:rPr>
        <w:t>Problème juridique</w:t>
      </w:r>
      <w:r w:rsidR="00D52FB3" w:rsidRPr="00F20A57">
        <w:rPr>
          <w:rFonts w:ascii="Avenir Next Condensed" w:hAnsi="Avenir Next Condensed" w:cs="Times New Roman"/>
          <w:sz w:val="24"/>
          <w:szCs w:val="24"/>
        </w:rPr>
        <w:t xml:space="preserve"> : Le commerçant titulaire d’un bail avec clause fondée sur le chiffre d’affaires peut-il bénéficier du mécanisme des loyers commerciaux ?  </w:t>
      </w:r>
    </w:p>
    <w:p w14:paraId="2629B126" w14:textId="77777777" w:rsidR="00F20A57" w:rsidRDefault="00153ED7" w:rsidP="00F20A57">
      <w:pPr>
        <w:pStyle w:val="Corps"/>
        <w:jc w:val="both"/>
        <w:rPr>
          <w:rFonts w:ascii="Avenir Next Condensed" w:eastAsia="Times New Roman" w:hAnsi="Avenir Next Condensed"/>
          <w:sz w:val="24"/>
          <w:szCs w:val="24"/>
        </w:rPr>
      </w:pPr>
      <w:r w:rsidRPr="00F20A57">
        <w:rPr>
          <w:rFonts w:ascii="Avenir Next Condensed" w:eastAsia="Times New Roman" w:hAnsi="Avenir Next Condensed"/>
          <w:sz w:val="24"/>
          <w:szCs w:val="24"/>
          <w:highlight w:val="yellow"/>
        </w:rPr>
        <w:t>Norme </w:t>
      </w:r>
    </w:p>
    <w:p w14:paraId="06777D0F" w14:textId="65B0776C" w:rsidR="00153ED7" w:rsidRPr="00F20A57" w:rsidRDefault="00B45C3B" w:rsidP="00F20A57">
      <w:pPr>
        <w:pStyle w:val="Corps"/>
        <w:jc w:val="both"/>
        <w:rPr>
          <w:rFonts w:ascii="Avenir Next Condensed" w:hAnsi="Avenir Next Condensed"/>
          <w:sz w:val="24"/>
          <w:szCs w:val="24"/>
        </w:rPr>
      </w:pPr>
      <w:r w:rsidRPr="00F20A57">
        <w:rPr>
          <w:rFonts w:ascii="Avenir Next Condensed" w:hAnsi="Avenir Next Condensed"/>
          <w:sz w:val="24"/>
          <w:szCs w:val="24"/>
        </w:rPr>
        <w:t xml:space="preserve">Dans le cadre d’un contrat de bail commercial, la fixation du loyer est libre. En effet, ce dernier peut être fixe ou variable. </w:t>
      </w:r>
      <w:r w:rsidRPr="00F20A57">
        <w:rPr>
          <w:rFonts w:ascii="Avenir Next Condensed" w:eastAsia="Times New Roman" w:hAnsi="Avenir Next Condensed" w:cs="Times New Roman"/>
          <w:sz w:val="24"/>
          <w:szCs w:val="24"/>
        </w:rPr>
        <w:t>Avant toute chose, l</w:t>
      </w:r>
      <w:r w:rsidRPr="00F20A57">
        <w:rPr>
          <w:rFonts w:ascii="Avenir Next Condensed" w:hAnsi="Avenir Next Condensed"/>
          <w:sz w:val="24"/>
          <w:szCs w:val="24"/>
          <w:rtl/>
        </w:rPr>
        <w:t>’</w:t>
      </w:r>
      <w:r w:rsidRPr="00F20A57">
        <w:rPr>
          <w:rFonts w:ascii="Avenir Next Condensed" w:hAnsi="Avenir Next Condensed"/>
          <w:sz w:val="24"/>
          <w:szCs w:val="24"/>
        </w:rPr>
        <w:t>insertion d</w:t>
      </w:r>
      <w:r w:rsidRPr="00F20A57">
        <w:rPr>
          <w:rFonts w:ascii="Avenir Next Condensed" w:hAnsi="Avenir Next Condensed"/>
          <w:sz w:val="24"/>
          <w:szCs w:val="24"/>
          <w:rtl/>
        </w:rPr>
        <w:t>’</w:t>
      </w:r>
      <w:r w:rsidRPr="00F20A57">
        <w:rPr>
          <w:rFonts w:ascii="Avenir Next Condensed" w:hAnsi="Avenir Next Condensed"/>
          <w:sz w:val="24"/>
          <w:szCs w:val="24"/>
        </w:rPr>
        <w:t>une telle clause dans un bail interdit au locataire commerçant d</w:t>
      </w:r>
      <w:r w:rsidRPr="00F20A57">
        <w:rPr>
          <w:rFonts w:ascii="Avenir Next Condensed" w:hAnsi="Avenir Next Condensed"/>
          <w:sz w:val="24"/>
          <w:szCs w:val="24"/>
          <w:rtl/>
        </w:rPr>
        <w:t>’</w:t>
      </w:r>
      <w:r w:rsidRPr="00F20A57">
        <w:rPr>
          <w:rFonts w:ascii="Avenir Next Condensed" w:hAnsi="Avenir Next Condensed"/>
          <w:sz w:val="24"/>
          <w:szCs w:val="24"/>
        </w:rPr>
        <w:t xml:space="preserve">invoquer les dispositions protectrices du statut des baux commerciaux en ce qui concerne la fixation du loyer du bail. De manière générale, le législateur a limité l’augmentation du loyer du bail en la plafonnant à l’augmentation de l’indice INSEE du coût de la construction, même si la valeur locative à l’aulne de laquelle cette augmentation doit intervenir est supérieur, afin de protéger le commerçant. Cependant, les dispositions relatives au plafonnement n’étant pas d’ordre public, il est possible d’insérer une clause qui y déroge. Ainsi, la Cour de </w:t>
      </w:r>
      <w:r w:rsidR="00F20A57" w:rsidRPr="00F20A57">
        <w:rPr>
          <w:rFonts w:ascii="Avenir Next Condensed" w:hAnsi="Avenir Next Condensed"/>
          <w:sz w:val="24"/>
          <w:szCs w:val="24"/>
        </w:rPr>
        <w:t>cassation</w:t>
      </w:r>
      <w:r w:rsidRPr="00F20A57">
        <w:rPr>
          <w:rFonts w:ascii="Avenir Next Condensed" w:hAnsi="Avenir Next Condensed"/>
          <w:sz w:val="24"/>
          <w:szCs w:val="24"/>
        </w:rPr>
        <w:t xml:space="preserve"> considère que la clause de loyer variable démontre que les parties ont eu la volonté d’exclure les dispositions du statut des baux </w:t>
      </w:r>
      <w:r w:rsidR="00153ED7" w:rsidRPr="00F20A57">
        <w:rPr>
          <w:rFonts w:ascii="Avenir Next Condensed" w:hAnsi="Avenir Next Condensed"/>
          <w:sz w:val="24"/>
          <w:szCs w:val="24"/>
        </w:rPr>
        <w:t>commerciaux</w:t>
      </w:r>
      <w:r w:rsidRPr="00F20A57">
        <w:rPr>
          <w:rFonts w:ascii="Avenir Next Condensed" w:hAnsi="Avenir Next Condensed"/>
          <w:sz w:val="24"/>
          <w:szCs w:val="24"/>
        </w:rPr>
        <w:t xml:space="preserve"> relatives aux modalités de fixation du loyer. </w:t>
      </w:r>
    </w:p>
    <w:p w14:paraId="31055329" w14:textId="77777777" w:rsidR="00153ED7" w:rsidRPr="00F20A57" w:rsidRDefault="00153ED7" w:rsidP="00F20A57">
      <w:pPr>
        <w:pStyle w:val="Corps"/>
        <w:jc w:val="both"/>
        <w:rPr>
          <w:rFonts w:ascii="Avenir Next Condensed" w:hAnsi="Avenir Next Condensed"/>
          <w:sz w:val="24"/>
          <w:szCs w:val="24"/>
        </w:rPr>
      </w:pPr>
    </w:p>
    <w:p w14:paraId="345413E7" w14:textId="77777777" w:rsidR="00153ED7" w:rsidRPr="00F20A57" w:rsidRDefault="00153ED7" w:rsidP="00F20A57">
      <w:pPr>
        <w:jc w:val="both"/>
        <w:rPr>
          <w:rFonts w:ascii="Avenir Next Condensed" w:hAnsi="Avenir Next Condensed"/>
          <w:lang w:val="fr-FR"/>
        </w:rPr>
      </w:pPr>
      <w:r w:rsidRPr="00F20A57">
        <w:rPr>
          <w:rFonts w:ascii="Avenir Next Condensed" w:hAnsi="Avenir Next Condensed"/>
          <w:highlight w:val="yellow"/>
          <w:lang w:val="fr-FR"/>
        </w:rPr>
        <w:t>Application à l’espèce</w:t>
      </w:r>
    </w:p>
    <w:p w14:paraId="188C4DC0" w14:textId="77777777" w:rsidR="00153ED7" w:rsidRPr="00F20A57" w:rsidRDefault="00D52FB3" w:rsidP="00F20A57">
      <w:pPr>
        <w:pStyle w:val="Corps"/>
        <w:jc w:val="both"/>
        <w:rPr>
          <w:rFonts w:ascii="Avenir Next Condensed" w:hAnsi="Avenir Next Condensed"/>
          <w:sz w:val="24"/>
          <w:szCs w:val="24"/>
        </w:rPr>
      </w:pPr>
      <w:r w:rsidRPr="00F20A57">
        <w:rPr>
          <w:rFonts w:ascii="Avenir Next Condensed" w:hAnsi="Avenir Next Condensed"/>
          <w:sz w:val="24"/>
          <w:szCs w:val="24"/>
        </w:rPr>
        <w:t>Le cas présenté ici fait état d’une clause indexant le loyer sur le chiffre d’affaires de la SARL. Ainsi, le contrat comprend une clause-recettes. Cette dernière prévoit que le loyer est déterminé année par année en fonction du chiffre d’affaires du preneur commerçant. De plus, la clause-recettes est pure et simple puisque le loyer entier dépend de ce calcul. La clause est donc valable car le loyer est librement fixé par les parties.</w:t>
      </w:r>
    </w:p>
    <w:p w14:paraId="598F8781" w14:textId="77777777" w:rsidR="00153ED7" w:rsidRPr="00F20A57" w:rsidRDefault="00153ED7" w:rsidP="00F20A57">
      <w:pPr>
        <w:pStyle w:val="Corps"/>
        <w:jc w:val="both"/>
        <w:rPr>
          <w:rFonts w:ascii="Avenir Next Condensed" w:hAnsi="Avenir Next Condensed"/>
          <w:sz w:val="24"/>
          <w:szCs w:val="24"/>
        </w:rPr>
      </w:pPr>
    </w:p>
    <w:p w14:paraId="724E4803" w14:textId="77777777" w:rsidR="003E4085" w:rsidRDefault="00153ED7" w:rsidP="00F20A57">
      <w:pPr>
        <w:pStyle w:val="Corps"/>
        <w:jc w:val="both"/>
        <w:rPr>
          <w:rFonts w:ascii="Avenir Next Condensed" w:hAnsi="Avenir Next Condensed"/>
          <w:sz w:val="24"/>
          <w:szCs w:val="24"/>
        </w:rPr>
      </w:pPr>
      <w:r w:rsidRPr="00F20A57">
        <w:rPr>
          <w:rFonts w:ascii="Avenir Next Condensed" w:eastAsia="Times New Roman" w:hAnsi="Avenir Next Condensed" w:cs="Times New Roman"/>
          <w:sz w:val="24"/>
          <w:szCs w:val="24"/>
          <w:highlight w:val="yellow"/>
        </w:rPr>
        <w:t>Conclusion pratique</w:t>
      </w:r>
      <w:r w:rsidRPr="00F20A57">
        <w:rPr>
          <w:rFonts w:ascii="Avenir Next Condensed" w:hAnsi="Avenir Next Condensed"/>
          <w:sz w:val="24"/>
          <w:szCs w:val="24"/>
        </w:rPr>
        <w:t xml:space="preserve"> </w:t>
      </w:r>
      <w:r w:rsidR="00B45C3B" w:rsidRPr="00F20A57">
        <w:rPr>
          <w:rFonts w:ascii="Avenir Next Condensed" w:hAnsi="Avenir Next Condensed"/>
          <w:sz w:val="24"/>
          <w:szCs w:val="24"/>
        </w:rPr>
        <w:t>Par conséquent, si son application aboutit à un loyer supérieur à la valeur locative, la SARL ne bénéficiera pas d’un plafond et devra payer le montant du loyer.</w:t>
      </w:r>
    </w:p>
    <w:p w14:paraId="305F7047" w14:textId="77777777" w:rsidR="00F20A57" w:rsidRPr="00F20A57" w:rsidRDefault="00F20A57" w:rsidP="00F20A57">
      <w:pPr>
        <w:pStyle w:val="Corps"/>
        <w:jc w:val="both"/>
        <w:rPr>
          <w:rFonts w:ascii="Avenir Next Condensed" w:hAnsi="Avenir Next Condensed"/>
          <w:sz w:val="24"/>
          <w:szCs w:val="24"/>
        </w:rPr>
      </w:pPr>
    </w:p>
    <w:p w14:paraId="402D875D" w14:textId="77777777" w:rsidR="003E4085" w:rsidRPr="00F20A57" w:rsidRDefault="00B45C3B" w:rsidP="00F20A57">
      <w:pPr>
        <w:pStyle w:val="Corps"/>
        <w:jc w:val="both"/>
        <w:rPr>
          <w:rFonts w:ascii="Avenir Next Condensed" w:eastAsia="Times New Roman" w:hAnsi="Avenir Next Condensed" w:cs="Times New Roman"/>
          <w:sz w:val="24"/>
          <w:szCs w:val="24"/>
        </w:rPr>
      </w:pPr>
      <w:r w:rsidRPr="00F20A57">
        <w:rPr>
          <w:rFonts w:ascii="Avenir Next Condensed" w:eastAsia="Times New Roman" w:hAnsi="Avenir Next Condensed" w:cs="Times New Roman"/>
          <w:sz w:val="24"/>
          <w:szCs w:val="24"/>
        </w:rPr>
        <w:tab/>
      </w:r>
    </w:p>
    <w:p w14:paraId="2DAEC065" w14:textId="77777777" w:rsidR="00D52FB3" w:rsidRPr="00F20A57" w:rsidRDefault="00153ED7" w:rsidP="00F20A57">
      <w:pPr>
        <w:pStyle w:val="Corps"/>
        <w:jc w:val="both"/>
        <w:rPr>
          <w:rFonts w:ascii="Avenir Next Condensed" w:eastAsia="Times New Roman" w:hAnsi="Avenir Next Condensed" w:cs="Times New Roman"/>
          <w:sz w:val="24"/>
          <w:szCs w:val="24"/>
        </w:rPr>
      </w:pPr>
      <w:r w:rsidRPr="00F20A57">
        <w:rPr>
          <w:rFonts w:ascii="Avenir Next Condensed" w:eastAsia="Times New Roman" w:hAnsi="Avenir Next Condensed" w:cs="Times New Roman"/>
          <w:sz w:val="24"/>
          <w:szCs w:val="24"/>
        </w:rPr>
        <w:t xml:space="preserve">III. </w:t>
      </w:r>
      <w:r w:rsidR="00D52FB3" w:rsidRPr="00F20A57">
        <w:rPr>
          <w:rFonts w:ascii="Avenir Next Condensed" w:eastAsia="Times New Roman" w:hAnsi="Avenir Next Condensed" w:cs="Times New Roman"/>
          <w:sz w:val="24"/>
          <w:szCs w:val="24"/>
          <w:highlight w:val="yellow"/>
        </w:rPr>
        <w:t>Question de droit</w:t>
      </w:r>
      <w:r w:rsidR="00D52FB3" w:rsidRPr="00F20A57">
        <w:rPr>
          <w:rFonts w:ascii="Avenir Next Condensed" w:eastAsia="Times New Roman" w:hAnsi="Avenir Next Condensed" w:cs="Times New Roman"/>
          <w:sz w:val="24"/>
          <w:szCs w:val="24"/>
        </w:rPr>
        <w:t xml:space="preserve"> : </w:t>
      </w:r>
      <w:r w:rsidR="00D52FB3" w:rsidRPr="00F20A57">
        <w:rPr>
          <w:rFonts w:ascii="Avenir Next Condensed" w:hAnsi="Avenir Next Condensed"/>
          <w:sz w:val="24"/>
          <w:szCs w:val="24"/>
        </w:rPr>
        <w:t>La SARL jouit-elle de la propriété commerciale sur ce local ?</w:t>
      </w:r>
    </w:p>
    <w:p w14:paraId="2417B2B8" w14:textId="77777777" w:rsidR="00D52FB3" w:rsidRPr="00F20A57" w:rsidRDefault="00D52FB3" w:rsidP="00F20A57">
      <w:pPr>
        <w:pStyle w:val="Corps"/>
        <w:jc w:val="both"/>
        <w:rPr>
          <w:rFonts w:ascii="Avenir Next Condensed" w:hAnsi="Avenir Next Condensed"/>
          <w:sz w:val="24"/>
          <w:szCs w:val="24"/>
        </w:rPr>
      </w:pPr>
    </w:p>
    <w:p w14:paraId="6D28908F" w14:textId="77777777" w:rsidR="00F20A57" w:rsidRDefault="00D52FB3" w:rsidP="00F20A57">
      <w:pPr>
        <w:pStyle w:val="Corps"/>
        <w:jc w:val="both"/>
        <w:rPr>
          <w:rFonts w:ascii="Avenir Next Condensed" w:hAnsi="Avenir Next Condensed"/>
          <w:sz w:val="24"/>
          <w:szCs w:val="24"/>
        </w:rPr>
      </w:pPr>
      <w:r w:rsidRPr="00F20A57">
        <w:rPr>
          <w:rFonts w:ascii="Avenir Next Condensed" w:hAnsi="Avenir Next Condensed"/>
          <w:sz w:val="24"/>
          <w:szCs w:val="24"/>
          <w:highlight w:val="yellow"/>
        </w:rPr>
        <w:t>Norme</w:t>
      </w:r>
      <w:r w:rsidRPr="00F20A57">
        <w:rPr>
          <w:rFonts w:ascii="Avenir Next Condensed" w:hAnsi="Avenir Next Condensed"/>
          <w:sz w:val="24"/>
          <w:szCs w:val="24"/>
        </w:rPr>
        <w:t xml:space="preserve"> : Pour permettre de savoir si la SARL jouit de la propriété commerciale sur ce local, il est nécessaire de comprendre qu’il s’agit là d’un bail commercial traitant d’un local accessoire. En effet, le local accessoire se définit par opposition au local principal. Pour rappel, le local principal est celui dans lequel le fonds de commerce est exploité. Il s’agit donc du lieu où la clientèle est reçue et où les actes de commerce sont réalisés. D’autre part, le plein droit du statut des baux commerciaux ne s’applique qu’au local principal. </w:t>
      </w:r>
    </w:p>
    <w:p w14:paraId="2016A385" w14:textId="77777777" w:rsidR="00F20A57" w:rsidRDefault="00D52FB3" w:rsidP="00F20A57">
      <w:pPr>
        <w:pStyle w:val="Corps"/>
        <w:jc w:val="both"/>
        <w:rPr>
          <w:rFonts w:ascii="Avenir Next Condensed" w:hAnsi="Avenir Next Condensed"/>
          <w:sz w:val="24"/>
          <w:szCs w:val="24"/>
        </w:rPr>
      </w:pPr>
      <w:r w:rsidRPr="00F20A57">
        <w:rPr>
          <w:rFonts w:ascii="Avenir Next Condensed" w:hAnsi="Avenir Next Condensed"/>
          <w:sz w:val="24"/>
          <w:szCs w:val="24"/>
        </w:rPr>
        <w:t xml:space="preserve">Cependant, la protection est étendue aux baux de locaux ou d’immeubles accessoires à l’exploitation d’un fonds de commerce que dans deux conditions indiquées dans l’article L. 145-1 I 1°. Ces dernières sont les suivantes : quand leur privation est de nature à compromettre l’exploitation du fonds et lorsque le local accessoire appartient au même propriétaire du local où est situé l’établissement principal ou, en cas de pluralité de propriétaires, à la condition que les locaux accessoires aient été loués au vu et au su du bailleur en vue d’une utilisation jointe. </w:t>
      </w:r>
    </w:p>
    <w:p w14:paraId="3C2FF005" w14:textId="2E098B29" w:rsidR="00D52FB3" w:rsidRPr="00F20A57" w:rsidRDefault="00D52FB3" w:rsidP="00F20A57">
      <w:pPr>
        <w:pStyle w:val="Corps"/>
        <w:jc w:val="both"/>
        <w:rPr>
          <w:rFonts w:ascii="Avenir Next Condensed" w:hAnsi="Avenir Next Condensed"/>
          <w:sz w:val="24"/>
          <w:szCs w:val="24"/>
        </w:rPr>
      </w:pPr>
      <w:r w:rsidRPr="00F20A57">
        <w:rPr>
          <w:rFonts w:ascii="Avenir Next Condensed" w:hAnsi="Avenir Next Condensed"/>
          <w:sz w:val="24"/>
          <w:szCs w:val="24"/>
        </w:rPr>
        <w:t xml:space="preserve">De plus, il faut distinguer les locaux accessoires des locaux annexes. Quand les locaux accessoires sont loués séparément du local principal et que le bailleur peut être différent, les locaux annexes sont généralement contigus au local principal et sont loués dans le même contrat que le bail du local principal. La différence est donc importante car tous deux constituent des dépendances au local principal. Dans notre cas, il s’agit bien d’un local accessoire car </w:t>
      </w:r>
      <w:r w:rsidRPr="00F20A57">
        <w:rPr>
          <w:rFonts w:ascii="Avenir Next Condensed" w:hAnsi="Avenir Next Condensed"/>
          <w:sz w:val="24"/>
          <w:szCs w:val="24"/>
        </w:rPr>
        <w:lastRenderedPageBreak/>
        <w:t xml:space="preserve">le local est loué séparément du local principal et appartient à un bailleur différent de ce dernier. Enfin, la Cour de </w:t>
      </w:r>
      <w:r w:rsidR="00F20A57" w:rsidRPr="00F20A57">
        <w:rPr>
          <w:rFonts w:ascii="Avenir Next Condensed" w:hAnsi="Avenir Next Condensed"/>
          <w:sz w:val="24"/>
          <w:szCs w:val="24"/>
        </w:rPr>
        <w:t>cassation</w:t>
      </w:r>
      <w:r w:rsidRPr="00F20A57">
        <w:rPr>
          <w:rFonts w:ascii="Avenir Next Condensed" w:hAnsi="Avenir Next Condensed"/>
          <w:sz w:val="24"/>
          <w:szCs w:val="24"/>
        </w:rPr>
        <w:t xml:space="preserve"> précise que le local accessoire est celui dans lequel un fonds de commerce n’est pas distinctement exploité.</w:t>
      </w:r>
    </w:p>
    <w:p w14:paraId="1617CBFB" w14:textId="77777777" w:rsidR="00D52FB3" w:rsidRPr="00F20A57" w:rsidRDefault="00D52FB3" w:rsidP="00F20A57">
      <w:pPr>
        <w:pStyle w:val="Corps"/>
        <w:jc w:val="both"/>
        <w:rPr>
          <w:rFonts w:ascii="Avenir Next Condensed" w:eastAsia="Times New Roman" w:hAnsi="Avenir Next Condensed" w:cs="Times New Roman"/>
          <w:sz w:val="24"/>
          <w:szCs w:val="24"/>
        </w:rPr>
      </w:pPr>
    </w:p>
    <w:p w14:paraId="29F91FB2" w14:textId="77777777" w:rsidR="00D52FB3" w:rsidRPr="00F20A57" w:rsidRDefault="00D52FB3" w:rsidP="00F20A57">
      <w:pPr>
        <w:pStyle w:val="Corps"/>
        <w:jc w:val="both"/>
        <w:rPr>
          <w:rFonts w:ascii="Avenir Next Condensed" w:hAnsi="Avenir Next Condensed"/>
          <w:sz w:val="24"/>
          <w:szCs w:val="24"/>
        </w:rPr>
      </w:pPr>
      <w:r w:rsidRPr="00F20A57">
        <w:rPr>
          <w:rFonts w:ascii="Avenir Next Condensed" w:eastAsia="Times New Roman" w:hAnsi="Avenir Next Condensed" w:cs="Times New Roman"/>
          <w:sz w:val="24"/>
          <w:szCs w:val="24"/>
          <w:highlight w:val="yellow"/>
        </w:rPr>
        <w:t>Application</w:t>
      </w:r>
      <w:r w:rsidRPr="00F20A57">
        <w:rPr>
          <w:rFonts w:ascii="Avenir Next Condensed" w:eastAsia="Times New Roman" w:hAnsi="Avenir Next Condensed" w:cs="Times New Roman"/>
          <w:sz w:val="24"/>
          <w:szCs w:val="24"/>
        </w:rPr>
        <w:t xml:space="preserve"> : </w:t>
      </w:r>
      <w:r w:rsidR="00B45C3B" w:rsidRPr="00F20A57">
        <w:rPr>
          <w:rFonts w:ascii="Avenir Next Condensed" w:eastAsia="Times New Roman" w:hAnsi="Avenir Next Condensed" w:cs="Times New Roman"/>
          <w:sz w:val="24"/>
          <w:szCs w:val="24"/>
        </w:rPr>
        <w:t>Le cas pr</w:t>
      </w:r>
      <w:r w:rsidR="00B45C3B" w:rsidRPr="00F20A57">
        <w:rPr>
          <w:rFonts w:ascii="Avenir Next Condensed" w:hAnsi="Avenir Next Condensed"/>
          <w:sz w:val="24"/>
          <w:szCs w:val="24"/>
        </w:rPr>
        <w:t xml:space="preserve">ésenté ici fait état d’un local loué par la SARL à Monsieur Bergoi dans le but d’y établir un entrepôt et un bureau. Le contrat fixe une durée de 24 mois avec une clause de tacite reconduction. D’autre part, le loyer est fixé à 1.000 euros par mois. </w:t>
      </w:r>
    </w:p>
    <w:p w14:paraId="5541BC64" w14:textId="77777777" w:rsidR="00D52FB3" w:rsidRPr="00F20A57" w:rsidRDefault="00D52FB3" w:rsidP="00F20A57">
      <w:pPr>
        <w:pStyle w:val="Corps"/>
        <w:jc w:val="both"/>
        <w:rPr>
          <w:rFonts w:ascii="Avenir Next Condensed" w:hAnsi="Avenir Next Condensed"/>
          <w:sz w:val="24"/>
          <w:szCs w:val="24"/>
        </w:rPr>
      </w:pPr>
    </w:p>
    <w:p w14:paraId="55E5222B" w14:textId="77777777" w:rsidR="00D52FB3" w:rsidRPr="00F20A57" w:rsidRDefault="00D52FB3" w:rsidP="00F20A57">
      <w:pPr>
        <w:pStyle w:val="Corps"/>
        <w:jc w:val="both"/>
        <w:rPr>
          <w:rFonts w:ascii="Avenir Next Condensed" w:hAnsi="Avenir Next Condensed"/>
          <w:sz w:val="24"/>
          <w:szCs w:val="24"/>
        </w:rPr>
      </w:pPr>
      <w:r w:rsidRPr="00F20A57">
        <w:rPr>
          <w:rFonts w:ascii="Avenir Next Condensed" w:hAnsi="Avenir Next Condensed"/>
          <w:sz w:val="24"/>
          <w:szCs w:val="24"/>
          <w:highlight w:val="yellow"/>
        </w:rPr>
        <w:t>Conclusion</w:t>
      </w:r>
    </w:p>
    <w:p w14:paraId="525C9D4B" w14:textId="77777777" w:rsidR="003E4085" w:rsidRPr="00F20A57" w:rsidRDefault="00B45C3B" w:rsidP="00F20A57">
      <w:pPr>
        <w:pStyle w:val="Corps"/>
        <w:jc w:val="both"/>
        <w:rPr>
          <w:rFonts w:ascii="Avenir Next Condensed" w:eastAsia="Times New Roman" w:hAnsi="Avenir Next Condensed" w:cs="Times New Roman"/>
          <w:sz w:val="24"/>
          <w:szCs w:val="24"/>
        </w:rPr>
      </w:pPr>
      <w:r w:rsidRPr="00F20A57">
        <w:rPr>
          <w:rFonts w:ascii="Avenir Next Condensed" w:eastAsia="Times New Roman" w:hAnsi="Avenir Next Condensed" w:cs="Times New Roman"/>
          <w:sz w:val="24"/>
          <w:szCs w:val="24"/>
        </w:rPr>
        <w:tab/>
        <w:t>Par cons</w:t>
      </w:r>
      <w:r w:rsidRPr="00F20A57">
        <w:rPr>
          <w:rFonts w:ascii="Avenir Next Condensed" w:hAnsi="Avenir Next Condensed"/>
          <w:sz w:val="24"/>
          <w:szCs w:val="24"/>
        </w:rPr>
        <w:t>équent, la SARL ne jouit pas de la propriété commerciale sur ce local. Elle en aurait bénéficier uniquement dans le cas où le bail aurait été de 3 ans ou plus.</w:t>
      </w:r>
    </w:p>
    <w:p w14:paraId="460B1FA3" w14:textId="77777777" w:rsidR="003E4085" w:rsidRPr="00F20A57" w:rsidRDefault="003E4085" w:rsidP="00F20A57">
      <w:pPr>
        <w:pStyle w:val="Corps"/>
        <w:jc w:val="both"/>
        <w:rPr>
          <w:rFonts w:ascii="Avenir Next Condensed" w:eastAsia="Times New Roman" w:hAnsi="Avenir Next Condensed" w:cs="Times New Roman"/>
          <w:sz w:val="24"/>
          <w:szCs w:val="24"/>
        </w:rPr>
      </w:pPr>
    </w:p>
    <w:p w14:paraId="33C97E71" w14:textId="77777777" w:rsidR="00D52FB3" w:rsidRPr="00F20A57" w:rsidRDefault="00D52FB3" w:rsidP="00F20A57">
      <w:pPr>
        <w:pStyle w:val="Corps"/>
        <w:jc w:val="both"/>
        <w:rPr>
          <w:rFonts w:ascii="Avenir Next Condensed" w:hAnsi="Avenir Next Condensed"/>
          <w:sz w:val="24"/>
          <w:szCs w:val="24"/>
        </w:rPr>
      </w:pPr>
      <w:r w:rsidRPr="00F20A57">
        <w:rPr>
          <w:rFonts w:ascii="Avenir Next Condensed" w:hAnsi="Avenir Next Condensed"/>
          <w:sz w:val="24"/>
          <w:szCs w:val="24"/>
          <w:highlight w:val="yellow"/>
        </w:rPr>
        <w:t>IV Question :</w:t>
      </w:r>
      <w:r w:rsidRPr="00F20A57">
        <w:rPr>
          <w:rFonts w:ascii="Avenir Next Condensed" w:hAnsi="Avenir Next Condensed"/>
          <w:sz w:val="24"/>
          <w:szCs w:val="24"/>
        </w:rPr>
        <w:t xml:space="preserve"> </w:t>
      </w:r>
    </w:p>
    <w:p w14:paraId="540480CD" w14:textId="77777777" w:rsidR="003E4085" w:rsidRPr="00F20A57" w:rsidRDefault="00B45C3B" w:rsidP="00F20A57">
      <w:pPr>
        <w:pStyle w:val="Corps"/>
        <w:jc w:val="both"/>
        <w:rPr>
          <w:rFonts w:ascii="Avenir Next Condensed" w:hAnsi="Avenir Next Condensed"/>
          <w:sz w:val="24"/>
          <w:szCs w:val="24"/>
        </w:rPr>
      </w:pPr>
      <w:r w:rsidRPr="00F20A57">
        <w:rPr>
          <w:rFonts w:ascii="Avenir Next Condensed" w:hAnsi="Avenir Next Condensed"/>
          <w:sz w:val="24"/>
          <w:szCs w:val="24"/>
        </w:rPr>
        <w:t>Ici, la SARL souhaiterait développer son entreprise en proposant des activités de réparation de cycles et en organisant régulièrement des sorties de groupe pour ses clients. Cependant, le bailleur semble réticent à cette initiative en indiquant à la SARL qu’elle n’a pas le droit d’étendre son activité. Craintive quant au risque qu’elle pourrait prendre, la SARL se demande si elle peut réellement mettre en oeuvre son projet.</w:t>
      </w:r>
    </w:p>
    <w:p w14:paraId="4BCE2AD0" w14:textId="77777777" w:rsidR="00D52FB3" w:rsidRPr="00F20A57" w:rsidRDefault="00D52FB3" w:rsidP="00F20A57">
      <w:pPr>
        <w:pStyle w:val="Corps"/>
        <w:jc w:val="both"/>
        <w:rPr>
          <w:rFonts w:ascii="Avenir Next Condensed" w:eastAsia="Times New Roman" w:hAnsi="Avenir Next Condensed" w:cs="Times New Roman"/>
          <w:sz w:val="24"/>
          <w:szCs w:val="24"/>
        </w:rPr>
      </w:pPr>
    </w:p>
    <w:p w14:paraId="3F4D4E72" w14:textId="77777777" w:rsidR="00D52FB3" w:rsidRPr="00F20A57" w:rsidRDefault="00D52FB3" w:rsidP="00F20A57">
      <w:pPr>
        <w:pStyle w:val="Corps"/>
        <w:jc w:val="both"/>
        <w:rPr>
          <w:rFonts w:ascii="Avenir Next Condensed" w:eastAsia="Times New Roman" w:hAnsi="Avenir Next Condensed" w:cs="Times New Roman"/>
          <w:sz w:val="24"/>
          <w:szCs w:val="24"/>
        </w:rPr>
      </w:pPr>
      <w:r w:rsidRPr="00F20A57">
        <w:rPr>
          <w:rFonts w:ascii="Avenir Next Condensed" w:eastAsia="Times New Roman" w:hAnsi="Avenir Next Condensed" w:cs="Times New Roman"/>
          <w:sz w:val="24"/>
          <w:szCs w:val="24"/>
          <w:highlight w:val="yellow"/>
        </w:rPr>
        <w:t>Norme</w:t>
      </w:r>
    </w:p>
    <w:p w14:paraId="581EDAD5" w14:textId="77777777" w:rsidR="00F20A57" w:rsidRDefault="00B45C3B" w:rsidP="00F20A57">
      <w:pPr>
        <w:pStyle w:val="Corps"/>
        <w:jc w:val="both"/>
        <w:rPr>
          <w:rFonts w:ascii="Avenir Next Condensed" w:hAnsi="Avenir Next Condensed"/>
          <w:sz w:val="24"/>
          <w:szCs w:val="24"/>
        </w:rPr>
      </w:pPr>
      <w:r w:rsidRPr="00F20A57">
        <w:rPr>
          <w:rFonts w:ascii="Avenir Next Condensed" w:eastAsia="Times New Roman" w:hAnsi="Avenir Next Condensed" w:cs="Times New Roman"/>
          <w:sz w:val="24"/>
          <w:szCs w:val="24"/>
        </w:rPr>
        <w:t>Pour statuer sur le cas de cette potentielle expansion, il faut s</w:t>
      </w:r>
      <w:r w:rsidRPr="00F20A57">
        <w:rPr>
          <w:rFonts w:ascii="Avenir Next Condensed" w:hAnsi="Avenir Next Condensed"/>
          <w:sz w:val="24"/>
          <w:szCs w:val="24"/>
        </w:rPr>
        <w:t xml:space="preserve">’intéresser à la </w:t>
      </w:r>
      <w:r w:rsidR="00F20A57" w:rsidRPr="00F20A57">
        <w:rPr>
          <w:rFonts w:ascii="Avenir Next Condensed" w:hAnsi="Avenir Next Condensed"/>
          <w:sz w:val="24"/>
          <w:szCs w:val="24"/>
        </w:rPr>
        <w:t>déspécialisation</w:t>
      </w:r>
      <w:r w:rsidRPr="00F20A57">
        <w:rPr>
          <w:rFonts w:ascii="Avenir Next Condensed" w:hAnsi="Avenir Next Condensed"/>
          <w:sz w:val="24"/>
          <w:szCs w:val="24"/>
        </w:rPr>
        <w:t xml:space="preserve"> partielle. En effet, cette notion juridique consiste, selon l’article L. 145-47 du Code de commerce et l’ordonnance du 18/09/2019, à « adjoindre à l’activité prévue au bail commercial des activités connexes ou complémentaires ». </w:t>
      </w:r>
    </w:p>
    <w:p w14:paraId="3EA1FB6B" w14:textId="61F6E8D4" w:rsidR="00F20A57" w:rsidRDefault="00B45C3B" w:rsidP="00F20A57">
      <w:pPr>
        <w:pStyle w:val="Corps"/>
        <w:jc w:val="both"/>
        <w:rPr>
          <w:rFonts w:ascii="Avenir Next Condensed" w:hAnsi="Avenir Next Condensed"/>
          <w:sz w:val="24"/>
          <w:szCs w:val="24"/>
        </w:rPr>
      </w:pPr>
      <w:r w:rsidRPr="00F20A57">
        <w:rPr>
          <w:rFonts w:ascii="Avenir Next Condensed" w:hAnsi="Avenir Next Condensed"/>
          <w:sz w:val="24"/>
          <w:szCs w:val="24"/>
        </w:rPr>
        <w:t xml:space="preserve">Dans notre cas, il s’agit des réparations et des sorties. Pour que cela soit rendu possible, le preneur doit impérativement informer le bailleur par notification préalable. </w:t>
      </w:r>
      <w:r w:rsidR="00F20A57" w:rsidRPr="00F20A57">
        <w:rPr>
          <w:rFonts w:ascii="Avenir Next Condensed" w:hAnsi="Avenir Next Condensed"/>
          <w:sz w:val="24"/>
          <w:szCs w:val="24"/>
        </w:rPr>
        <w:t>À la suite de</w:t>
      </w:r>
      <w:r w:rsidRPr="00F20A57">
        <w:rPr>
          <w:rFonts w:ascii="Avenir Next Condensed" w:hAnsi="Avenir Next Condensed"/>
          <w:sz w:val="24"/>
          <w:szCs w:val="24"/>
        </w:rPr>
        <w:t xml:space="preserve"> cette mise en demeure, le bailleur dispose alors d’un délai de deux mois pour contester le caractère connexe ou complémentaire des activités projetées. Par ailleurs, l’appréciation du caractère connexe ou complémentaire des activités nouvelles relève des faits. </w:t>
      </w:r>
    </w:p>
    <w:p w14:paraId="46F7218E" w14:textId="77777777" w:rsidR="00F20A57" w:rsidRDefault="00B45C3B" w:rsidP="00F20A57">
      <w:pPr>
        <w:pStyle w:val="Corps"/>
        <w:jc w:val="both"/>
        <w:rPr>
          <w:rFonts w:ascii="Avenir Next Condensed" w:hAnsi="Avenir Next Condensed"/>
          <w:sz w:val="24"/>
          <w:szCs w:val="24"/>
        </w:rPr>
      </w:pPr>
      <w:r w:rsidRPr="00F20A57">
        <w:rPr>
          <w:rFonts w:ascii="Avenir Next Condensed" w:hAnsi="Avenir Next Condensed"/>
          <w:sz w:val="24"/>
          <w:szCs w:val="24"/>
        </w:rPr>
        <w:t xml:space="preserve">D’une part, le caractère prépondérant des activités nouvelles ne constitue pas un obstacle à la </w:t>
      </w:r>
      <w:r w:rsidR="00D52FB3" w:rsidRPr="00F20A57">
        <w:rPr>
          <w:rFonts w:ascii="Avenir Next Condensed" w:hAnsi="Avenir Next Condensed"/>
          <w:sz w:val="24"/>
          <w:szCs w:val="24"/>
        </w:rPr>
        <w:t>déspécialisation</w:t>
      </w:r>
      <w:r w:rsidRPr="00F20A57">
        <w:rPr>
          <w:rFonts w:ascii="Avenir Next Condensed" w:hAnsi="Avenir Next Condensed"/>
          <w:sz w:val="24"/>
          <w:szCs w:val="24"/>
        </w:rPr>
        <w:t xml:space="preserve"> (Cass. 3e civ., 24 octobre 1984, n°83-114333) et d’autre part, entre les deux activités jointes, c’est la similitude de la clientèle, ou de la matière première ou du produit qui induit la connexité ou la complémentarité. </w:t>
      </w:r>
    </w:p>
    <w:p w14:paraId="13C73FF0" w14:textId="67371395" w:rsidR="003E4085" w:rsidRPr="00F20A57" w:rsidRDefault="00B45C3B" w:rsidP="00F20A57">
      <w:pPr>
        <w:pStyle w:val="Corps"/>
        <w:jc w:val="both"/>
        <w:rPr>
          <w:rFonts w:ascii="Avenir Next Condensed" w:eastAsia="Times New Roman" w:hAnsi="Avenir Next Condensed" w:cs="Times New Roman"/>
          <w:sz w:val="24"/>
          <w:szCs w:val="24"/>
        </w:rPr>
      </w:pPr>
      <w:r w:rsidRPr="00F20A57">
        <w:rPr>
          <w:rFonts w:ascii="Avenir Next Condensed" w:hAnsi="Avenir Next Condensed"/>
          <w:sz w:val="24"/>
          <w:szCs w:val="24"/>
        </w:rPr>
        <w:t xml:space="preserve">Enfin, si la </w:t>
      </w:r>
      <w:r w:rsidR="00D52FB3" w:rsidRPr="00F20A57">
        <w:rPr>
          <w:rFonts w:ascii="Avenir Next Condensed" w:hAnsi="Avenir Next Condensed"/>
          <w:sz w:val="24"/>
          <w:szCs w:val="24"/>
        </w:rPr>
        <w:t>déspécialisation</w:t>
      </w:r>
      <w:r w:rsidRPr="00F20A57">
        <w:rPr>
          <w:rFonts w:ascii="Avenir Next Condensed" w:hAnsi="Avenir Next Condensed"/>
          <w:sz w:val="24"/>
          <w:szCs w:val="24"/>
        </w:rPr>
        <w:t xml:space="preserve"> entraine une modification de la valeur locative du local commercial, le droit du bailleur est d’obtenir à la prochaine révision triennale du loyer, une augmentation de ce dernier, en échappant au plafond comme indiqué par l’article L. 145-47, aliéna 3 du Code de commerce.</w:t>
      </w:r>
    </w:p>
    <w:p w14:paraId="5DEC8977" w14:textId="77777777" w:rsidR="00D52FB3" w:rsidRPr="00F20A57" w:rsidRDefault="00D52FB3" w:rsidP="00F20A57">
      <w:pPr>
        <w:pStyle w:val="Corps"/>
        <w:jc w:val="both"/>
        <w:rPr>
          <w:rFonts w:ascii="Avenir Next Condensed" w:eastAsia="Times New Roman" w:hAnsi="Avenir Next Condensed" w:cs="Times New Roman"/>
          <w:sz w:val="24"/>
          <w:szCs w:val="24"/>
        </w:rPr>
      </w:pPr>
    </w:p>
    <w:p w14:paraId="56628BAC" w14:textId="77777777" w:rsidR="003E4085" w:rsidRPr="00F20A57" w:rsidRDefault="00D52FB3" w:rsidP="00F20A57">
      <w:pPr>
        <w:pStyle w:val="Corps"/>
        <w:jc w:val="both"/>
        <w:rPr>
          <w:rFonts w:ascii="Avenir Next Condensed" w:hAnsi="Avenir Next Condensed"/>
          <w:sz w:val="24"/>
          <w:szCs w:val="24"/>
        </w:rPr>
      </w:pPr>
      <w:r w:rsidRPr="00F20A57">
        <w:rPr>
          <w:rFonts w:ascii="Avenir Next Condensed" w:eastAsia="Times New Roman" w:hAnsi="Avenir Next Condensed" w:cs="Times New Roman"/>
          <w:sz w:val="24"/>
          <w:szCs w:val="24"/>
          <w:highlight w:val="yellow"/>
        </w:rPr>
        <w:t>Application et solution</w:t>
      </w:r>
      <w:r w:rsidRPr="00F20A57">
        <w:rPr>
          <w:rFonts w:ascii="Avenir Next Condensed" w:eastAsia="Times New Roman" w:hAnsi="Avenir Next Condensed" w:cs="Times New Roman"/>
          <w:sz w:val="24"/>
          <w:szCs w:val="24"/>
        </w:rPr>
        <w:t xml:space="preserve"> : </w:t>
      </w:r>
      <w:r w:rsidR="00B45C3B" w:rsidRPr="00F20A57">
        <w:rPr>
          <w:rFonts w:ascii="Avenir Next Condensed" w:eastAsia="Times New Roman" w:hAnsi="Avenir Next Condensed" w:cs="Times New Roman"/>
          <w:sz w:val="24"/>
          <w:szCs w:val="24"/>
        </w:rPr>
        <w:t>Pour conclure, la SARL peut librement se diversifier avec les activit</w:t>
      </w:r>
      <w:r w:rsidR="00B45C3B" w:rsidRPr="00F20A57">
        <w:rPr>
          <w:rFonts w:ascii="Avenir Next Condensed" w:hAnsi="Avenir Next Condensed"/>
          <w:sz w:val="24"/>
          <w:szCs w:val="24"/>
        </w:rPr>
        <w:t>és prévues car elles arborent un caractère connexe. Après en avoir informé le bailleur, ce dernier pourra toujours le contester mais avec grande difficulté car la clientèle des articles de sport apparaitrait être la même que la potentielle des réparations et des sorties. Enfin, le bailleur pourra cependant réclamer une augmentation du loyer lors de la prochaine révision triennal, si le chiffre d’affaires de la SARL est plus élevé que précédemment.</w:t>
      </w:r>
    </w:p>
    <w:sectPr w:rsidR="003E4085" w:rsidRPr="00F20A57">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E6F1" w14:textId="77777777" w:rsidR="00B746F5" w:rsidRDefault="00B746F5">
      <w:r>
        <w:separator/>
      </w:r>
    </w:p>
  </w:endnote>
  <w:endnote w:type="continuationSeparator" w:id="0">
    <w:p w14:paraId="2EEC4863" w14:textId="77777777" w:rsidR="00B746F5" w:rsidRDefault="00B7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venir Next Condensed">
    <w:panose1 w:val="020B0506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8817" w14:textId="77777777" w:rsidR="003E4085" w:rsidRDefault="00B45C3B">
    <w:pPr>
      <w:pStyle w:val="En-tte"/>
      <w:tabs>
        <w:tab w:val="clear" w:pos="9020"/>
        <w:tab w:val="center" w:pos="4819"/>
        <w:tab w:val="right" w:pos="9638"/>
      </w:tabs>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 xml:space="preserve"> PAGE </w:instrText>
    </w:r>
    <w:r>
      <w:rPr>
        <w:rFonts w:ascii="Times New Roman" w:eastAsia="Times New Roman" w:hAnsi="Times New Roman" w:cs="Times New Roman"/>
        <w:sz w:val="16"/>
        <w:szCs w:val="16"/>
      </w:rPr>
      <w:fldChar w:fldCharType="separate"/>
    </w:r>
    <w:r w:rsidR="007E30CC">
      <w:rPr>
        <w:rFonts w:ascii="Times New Roman" w:eastAsia="Times New Roman" w:hAnsi="Times New Roman" w:cs="Times New Roman"/>
        <w:noProof/>
        <w:sz w:val="16"/>
        <w:szCs w:val="16"/>
      </w:rPr>
      <w:t>1</w:t>
    </w:r>
    <w:r>
      <w:rPr>
        <w:rFonts w:ascii="Times New Roman" w:eastAsia="Times New Roman" w:hAnsi="Times New Roman" w:cs="Times New Roman"/>
        <w:sz w:val="16"/>
        <w:szCs w:val="16"/>
      </w:rPr>
      <w:fldChar w:fldCharType="end"/>
    </w:r>
    <w:r>
      <w:rPr>
        <w:rFonts w:ascii="Times New Roman" w:hAnsi="Times New Roman"/>
        <w:sz w:val="16"/>
        <w:szCs w:val="16"/>
      </w:rPr>
      <w:t xml:space="preserve"> sur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 xml:space="preserve"> NUMPAGES </w:instrText>
    </w:r>
    <w:r>
      <w:rPr>
        <w:rFonts w:ascii="Times New Roman" w:eastAsia="Times New Roman" w:hAnsi="Times New Roman" w:cs="Times New Roman"/>
        <w:sz w:val="16"/>
        <w:szCs w:val="16"/>
      </w:rPr>
      <w:fldChar w:fldCharType="separate"/>
    </w:r>
    <w:r w:rsidR="007E30CC">
      <w:rPr>
        <w:rFonts w:ascii="Times New Roman" w:eastAsia="Times New Roman" w:hAnsi="Times New Roman" w:cs="Times New Roman"/>
        <w:noProof/>
        <w:sz w:val="16"/>
        <w:szCs w:val="16"/>
      </w:rPr>
      <w:t>2</w:t>
    </w:r>
    <w:r>
      <w:rPr>
        <w:rFonts w:ascii="Times New Roman" w:eastAsia="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61F5" w14:textId="77777777" w:rsidR="00B746F5" w:rsidRDefault="00B746F5">
      <w:r>
        <w:separator/>
      </w:r>
    </w:p>
  </w:footnote>
  <w:footnote w:type="continuationSeparator" w:id="0">
    <w:p w14:paraId="3B6010D4" w14:textId="77777777" w:rsidR="00B746F5" w:rsidRDefault="00B7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BC60" w14:textId="692F50CB" w:rsidR="003E4085" w:rsidRDefault="00B45C3B">
    <w:pPr>
      <w:pStyle w:val="En-tte"/>
      <w:tabs>
        <w:tab w:val="clear" w:pos="9020"/>
        <w:tab w:val="center" w:pos="4819"/>
        <w:tab w:val="right" w:pos="9638"/>
      </w:tabs>
    </w:pPr>
    <w:r>
      <w:rPr>
        <w:rFonts w:ascii="Times New Roman" w:hAnsi="Times New Roman"/>
        <w:b/>
        <w:bCs/>
        <w:sz w:val="26"/>
        <w:szCs w:val="26"/>
      </w:rPr>
      <w:tab/>
      <w:t>Droit des affaires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06A9F"/>
    <w:multiLevelType w:val="hybridMultilevel"/>
    <w:tmpl w:val="3CD0885E"/>
    <w:lvl w:ilvl="0" w:tplc="1488164C">
      <w:start w:val="1"/>
      <w:numFmt w:val="lowerLetter"/>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46867B2">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954FC0A">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9AAD652">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F12673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B2269A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79ABC92">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BA883E8">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B5EF882">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1052801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085"/>
    <w:rsid w:val="00145BE2"/>
    <w:rsid w:val="00153ED7"/>
    <w:rsid w:val="0025596D"/>
    <w:rsid w:val="003E4085"/>
    <w:rsid w:val="007E30CC"/>
    <w:rsid w:val="00B45C3B"/>
    <w:rsid w:val="00B746F5"/>
    <w:rsid w:val="00CB1663"/>
    <w:rsid w:val="00D52FB3"/>
    <w:rsid w:val="00F20A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1FFED3"/>
  <w15:docId w15:val="{0F3087A2-DD43-3643-AA08-5A41A7F4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Aucun">
    <w:name w:val="Aucun"/>
    <w:rPr>
      <w:lang w:val="fr-FR"/>
    </w:rPr>
  </w:style>
  <w:style w:type="paragraph" w:styleId="Pieddepage">
    <w:name w:val="footer"/>
    <w:basedOn w:val="Normal"/>
    <w:link w:val="PieddepageCar"/>
    <w:uiPriority w:val="99"/>
    <w:unhideWhenUsed/>
    <w:rsid w:val="00F20A57"/>
    <w:pPr>
      <w:tabs>
        <w:tab w:val="center" w:pos="4536"/>
        <w:tab w:val="right" w:pos="9072"/>
      </w:tabs>
    </w:pPr>
  </w:style>
  <w:style w:type="character" w:customStyle="1" w:styleId="PieddepageCar">
    <w:name w:val="Pied de page Car"/>
    <w:basedOn w:val="Policepardfaut"/>
    <w:link w:val="Pieddepage"/>
    <w:uiPriority w:val="99"/>
    <w:rsid w:val="00F20A5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1465</Words>
  <Characters>8058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FREDERIC JEROME PANSIER</cp:lastModifiedBy>
  <cp:revision>2</cp:revision>
  <dcterms:created xsi:type="dcterms:W3CDTF">2025-01-18T14:33:00Z</dcterms:created>
  <dcterms:modified xsi:type="dcterms:W3CDTF">2025-01-18T14:33:00Z</dcterms:modified>
</cp:coreProperties>
</file>